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sz w:val="24"/>
          <w:szCs w:val="24"/>
        </w:rPr>
      </w:pPr>
      <w:r>
        <w:rPr>
          <w:rFonts w:hint="eastAsia" w:ascii="宋体" w:hAnsi="宋体" w:eastAsia="宋体" w:cs="宋体"/>
          <w:sz w:val="24"/>
          <w:szCs w:val="24"/>
        </w:rPr>
      </w:r>
      <w:r/>
    </w:p>
    <w:p>
      <w:pPr>
        <w:jc w:val="center"/>
        <w:spacing w:before="120" w:after="120" w:line="360" w:lineRule="auto"/>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jc w:val="center"/>
        <w:spacing w:before="120" w:after="120"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jc w:val="center"/>
        <w:spacing w:before="120" w:after="120"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jc w:val="center"/>
        <w:spacing w:before="120" w:after="120" w:line="360" w:lineRule="auto"/>
        <w:rPr>
          <w:rFonts w:hint="eastAsia" w:ascii="宋体" w:hAnsi="宋体" w:eastAsia="宋体" w:cs="宋体"/>
          <w:b/>
          <w:bCs/>
          <w:sz w:val="96"/>
          <w:szCs w:val="96"/>
        </w:rPr>
        <w:outlineLvl w:val="0"/>
      </w:pPr>
      <w:r/>
      <w:bookmarkStart w:id="0" w:name="_Toc2900"/>
      <w:r/>
      <w:bookmarkStart w:id="1" w:name="_Toc27429"/>
      <w:r/>
      <w:bookmarkStart w:id="2" w:name="_Toc31351"/>
      <w:r/>
      <w:bookmarkStart w:id="3" w:name="_Toc15567"/>
      <w:r/>
      <w:bookmarkStart w:id="4" w:name="_Toc19783"/>
      <w:r/>
      <w:bookmarkStart w:id="5" w:name="_Toc9413"/>
      <w:r/>
      <w:bookmarkStart w:id="6" w:name="_Toc4653"/>
      <w:r/>
      <w:bookmarkStart w:id="7" w:name="_Toc12620"/>
      <w:r/>
      <w:bookmarkStart w:id="8" w:name="_Toc3270"/>
      <w:r/>
      <w:bookmarkStart w:id="9" w:name="_Toc18422"/>
      <w:r>
        <w:rPr>
          <w:rFonts w:hint="eastAsia" w:ascii="宋体" w:hAnsi="宋体" w:eastAsia="宋体" w:cs="宋体"/>
          <w:b/>
          <w:bCs/>
          <w:sz w:val="96"/>
          <w:szCs w:val="96"/>
          <w:lang w:val="en-US" w:eastAsia="zh-CN"/>
        </w:rPr>
        <w:t xml:space="preserve">招 标 </w:t>
      </w:r>
      <w:r>
        <w:rPr>
          <w:rFonts w:hint="eastAsia" w:ascii="宋体" w:hAnsi="宋体" w:eastAsia="宋体" w:cs="宋体"/>
          <w:b/>
          <w:bCs/>
          <w:sz w:val="96"/>
          <w:szCs w:val="96"/>
        </w:rPr>
        <w:t xml:space="preserve">文</w:t>
      </w:r>
      <w:r>
        <w:rPr>
          <w:rFonts w:hint="eastAsia" w:ascii="宋体" w:hAnsi="宋体" w:eastAsia="宋体" w:cs="宋体"/>
          <w:b/>
          <w:bCs/>
          <w:sz w:val="96"/>
          <w:szCs w:val="96"/>
          <w:lang w:val="en-US" w:eastAsia="zh-CN"/>
        </w:rPr>
        <w:t xml:space="preserve"> </w:t>
      </w:r>
      <w:r>
        <w:rPr>
          <w:rFonts w:hint="eastAsia" w:ascii="宋体" w:hAnsi="宋体" w:eastAsia="宋体" w:cs="宋体"/>
          <w:b/>
          <w:bCs/>
          <w:sz w:val="96"/>
          <w:szCs w:val="96"/>
        </w:rPr>
        <w:t xml:space="preserve">件</w:t>
      </w:r>
      <w:bookmarkEnd w:id="0"/>
      <w:r/>
      <w:bookmarkEnd w:id="1"/>
      <w:r/>
      <w:bookmarkEnd w:id="2"/>
      <w:r/>
      <w:bookmarkEnd w:id="3"/>
      <w:r/>
      <w:bookmarkEnd w:id="4"/>
      <w:r/>
      <w:bookmarkEnd w:id="5"/>
      <w:r/>
      <w:bookmarkEnd w:id="6"/>
      <w:r/>
      <w:bookmarkEnd w:id="7"/>
      <w:r/>
      <w:bookmarkEnd w:id="8"/>
      <w:r/>
      <w:bookmarkEnd w:id="9"/>
      <w:r/>
      <w:r/>
    </w:p>
    <w:p>
      <w:pPr>
        <w:jc w:val="center"/>
        <w:spacing w:before="120" w:after="120" w:line="360" w:lineRule="auto"/>
        <w:rPr>
          <w:rFonts w:hint="eastAsia" w:ascii="宋体" w:hAnsi="宋体" w:eastAsia="宋体" w:cs="宋体"/>
          <w:b/>
          <w:bCs/>
          <w:color w:val="000000"/>
          <w:sz w:val="36"/>
          <w:szCs w:val="36"/>
          <w:lang w:val="en-US" w:eastAsia="zh-CN"/>
        </w:rPr>
      </w:pPr>
      <w:r>
        <w:rPr>
          <w:rFonts w:hint="eastAsia" w:ascii="宋体" w:hAnsi="宋体" w:eastAsia="宋体" w:cs="宋体"/>
          <w:b/>
          <w:bCs/>
          <w:color w:val="000000"/>
          <w:sz w:val="36"/>
          <w:szCs w:val="36"/>
          <w:lang w:eastAsia="zh-CN"/>
        </w:rPr>
        <w:t xml:space="preserve">（</w:t>
      </w:r>
      <w:r>
        <w:rPr>
          <w:rFonts w:hint="eastAsia" w:ascii="宋体" w:hAnsi="宋体" w:eastAsia="宋体" w:cs="宋体"/>
          <w:b/>
          <w:bCs/>
          <w:color w:val="000000"/>
          <w:sz w:val="36"/>
          <w:szCs w:val="36"/>
          <w:lang w:val="en-US" w:eastAsia="zh-CN"/>
        </w:rPr>
        <w:t xml:space="preserve">电子招投标）</w:t>
      </w:r>
      <w:r/>
    </w:p>
    <w:p>
      <w:pPr>
        <w:jc w:val="center"/>
        <w:spacing w:before="120" w:after="120"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jc w:val="center"/>
        <w:spacing w:before="120" w:after="120" w:line="360" w:lineRule="auto"/>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ind w:left="359" w:firstLine="0"/>
        <w:jc w:val="both"/>
        <w:spacing w:before="120" w:after="120" w:line="360" w:lineRule="auto"/>
        <w:rPr>
          <w:rFonts w:hint="eastAsia" w:ascii="宋体" w:hAnsi="宋体" w:eastAsia="宋体" w:cs="宋体"/>
          <w:b/>
          <w:bCs/>
          <w:sz w:val="36"/>
          <w:szCs w:val="36"/>
          <w:u w:val="none"/>
          <w:lang w:eastAsia="zh-CN"/>
        </w:rPr>
        <w:outlineLvl w:val="0"/>
      </w:pPr>
      <w:r/>
      <w:bookmarkStart w:id="10" w:name="_Toc18846"/>
      <w:r/>
      <w:bookmarkStart w:id="11" w:name="_Toc22464"/>
      <w:r/>
      <w:bookmarkStart w:id="12" w:name="_Toc8334"/>
      <w:r/>
      <w:bookmarkStart w:id="13" w:name="_Toc344"/>
      <w:r/>
      <w:bookmarkStart w:id="14" w:name="_Toc28660"/>
      <w:r/>
      <w:bookmarkStart w:id="15" w:name="_Toc8433"/>
      <w:r/>
      <w:bookmarkStart w:id="16" w:name="_Toc30921"/>
      <w:r/>
      <w:bookmarkStart w:id="17" w:name="_Toc9195"/>
      <w:r/>
      <w:bookmarkStart w:id="18" w:name="_Toc27008"/>
      <w:r/>
      <w:bookmarkStart w:id="19" w:name="_Toc27099"/>
      <w:r>
        <w:rPr>
          <w:rFonts w:hint="eastAsia" w:ascii="宋体" w:hAnsi="宋体" w:eastAsia="宋体" w:cs="宋体"/>
          <w:b/>
          <w:bCs/>
          <w:color w:val="000000"/>
          <w:sz w:val="36"/>
          <w:szCs w:val="36"/>
        </w:rPr>
        <w:t xml:space="preserve">项目名称：</w:t>
      </w:r>
      <w:bookmarkEnd w:id="10"/>
      <w:r/>
      <w:bookmarkEnd w:id="11"/>
      <w:r/>
      <w:bookmarkEnd w:id="12"/>
      <w:r/>
      <w:bookmarkEnd w:id="13"/>
      <w:r/>
      <w:bookmarkEnd w:id="14"/>
      <w:r/>
      <w:bookmarkEnd w:id="15"/>
      <w:r/>
      <w:bookmarkStart w:id="20" w:name="_Toc14598"/>
      <w:r/>
      <w:bookmarkStart w:id="21" w:name="_Toc18171"/>
      <w:r/>
      <w:bookmarkStart w:id="22" w:name="_Toc25924"/>
      <w:r/>
      <w:bookmarkStart w:id="23" w:name="_Toc19977"/>
      <w:r/>
      <w:bookmarkStart w:id="24" w:name="_Toc15563"/>
      <w:r/>
      <w:bookmarkStart w:id="25" w:name="_Toc24431"/>
      <w:r>
        <w:rPr>
          <w:rFonts w:hint="eastAsia" w:ascii="宋体" w:hAnsi="宋体" w:eastAsia="宋体" w:cs="宋体"/>
          <w:b/>
          <w:bCs/>
          <w:sz w:val="36"/>
          <w:szCs w:val="36"/>
          <w:u w:val="none"/>
          <w:lang w:eastAsia="zh-CN"/>
        </w:rPr>
        <w:t xml:space="preserve">丹阳市人民医院财务预算一体化平台</w:t>
      </w:r>
      <w:bookmarkEnd w:id="16"/>
      <w:r/>
      <w:bookmarkEnd w:id="17"/>
      <w:r/>
      <w:r/>
    </w:p>
    <w:p>
      <w:pPr>
        <w:ind w:left="359" w:firstLine="0"/>
        <w:jc w:val="both"/>
        <w:spacing w:before="120" w:after="120" w:line="360" w:lineRule="auto"/>
        <w:rPr>
          <w:rFonts w:hint="default" w:ascii="宋体" w:hAnsi="宋体" w:eastAsia="宋体" w:cs="宋体"/>
          <w:b/>
          <w:bCs/>
          <w:sz w:val="36"/>
          <w:szCs w:val="36"/>
          <w:u w:val="none"/>
          <w:lang w:val="en-US" w:eastAsia="zh-CN"/>
        </w:rPr>
        <w:outlineLvl w:val="0"/>
      </w:pPr>
      <w:r/>
      <w:bookmarkStart w:id="26" w:name="_Toc24381"/>
      <w:r/>
      <w:bookmarkStart w:id="27" w:name="_Toc5208"/>
      <w:r>
        <w:rPr>
          <w:rFonts w:hint="eastAsia" w:ascii="宋体" w:hAnsi="宋体" w:eastAsia="宋体" w:cs="宋体"/>
          <w:b/>
          <w:bCs/>
          <w:color w:val="000000"/>
          <w:sz w:val="36"/>
          <w:szCs w:val="36"/>
        </w:rPr>
        <w:t xml:space="preserve">项目编号：</w:t>
      </w:r>
      <w:bookmarkEnd w:id="18"/>
      <w:r/>
      <w:bookmarkEnd w:id="19"/>
      <w:r/>
      <w:bookmarkEnd w:id="20"/>
      <w:r/>
      <w:bookmarkEnd w:id="21"/>
      <w:r/>
      <w:bookmarkEnd w:id="22"/>
      <w:r/>
      <w:bookmarkEnd w:id="23"/>
      <w:r/>
      <w:bookmarkEnd w:id="24"/>
      <w:r/>
      <w:bookmarkEnd w:id="25"/>
      <w:r/>
      <w:bookmarkEnd w:id="26"/>
      <w:r/>
      <w:bookmarkEnd w:id="27"/>
      <w:r>
        <w:rPr>
          <w:rFonts w:hint="eastAsia" w:ascii="宋体" w:hAnsi="宋体" w:eastAsia="宋体" w:cs="宋体"/>
          <w:b/>
          <w:bCs/>
          <w:sz w:val="36"/>
          <w:szCs w:val="36"/>
          <w:u w:val="none"/>
          <w:lang w:eastAsia="zh-CN"/>
        </w:rPr>
        <w:t xml:space="preserve">JSZC-321181-JSZC-G2025-0094</w:t>
      </w:r>
      <w:r/>
    </w:p>
    <w:p>
      <w:pPr>
        <w:jc w:val="center"/>
        <w:spacing w:before="120" w:after="120"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spacing w:before="120" w:after="120"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spacing w:before="120" w:after="120"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spacing w:before="120" w:after="120"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spacing w:before="120" w:after="120"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spacing w:before="120" w:after="120" w:line="360" w:lineRule="auto"/>
        <w:rPr>
          <w:rFonts w:hint="default" w:ascii="宋体" w:hAnsi="宋体" w:eastAsia="宋体" w:cs="宋体"/>
          <w:b/>
          <w:bCs/>
          <w:color w:val="000000"/>
          <w:sz w:val="36"/>
          <w:szCs w:val="36"/>
          <w:lang w:val="en-US" w:eastAsia="zh-CN"/>
        </w:rPr>
      </w:pPr>
      <w:r>
        <w:rPr>
          <w:rFonts w:hint="eastAsia" w:ascii="宋体" w:hAnsi="宋体" w:eastAsia="宋体" w:cs="宋体"/>
          <w:b/>
          <w:bCs/>
          <w:color w:val="000000"/>
          <w:sz w:val="36"/>
          <w:szCs w:val="36"/>
          <w:lang w:val="en-US" w:eastAsia="zh-CN"/>
        </w:rPr>
        <w:t xml:space="preserve">采购代理机构名称：江苏志诚工程咨询管理有限公司</w:t>
      </w:r>
      <w:r/>
    </w:p>
    <w:p>
      <w:pPr>
        <w:ind w:firstLine="723"/>
        <w:jc w:val="both"/>
        <w:spacing w:before="120" w:after="120" w:line="360" w:lineRule="auto"/>
        <w:rPr>
          <w:rFonts w:hint="eastAsia" w:ascii="宋体" w:hAnsi="宋体" w:eastAsia="宋体" w:cs="宋体"/>
          <w:b/>
          <w:bCs/>
          <w:color w:val="000000"/>
          <w:sz w:val="36"/>
          <w:szCs w:val="36"/>
        </w:rPr>
      </w:pPr>
      <w:r>
        <w:rPr>
          <w:rFonts w:hint="eastAsia" w:ascii="宋体" w:hAnsi="宋体" w:eastAsia="宋体" w:cs="宋体"/>
          <w:b/>
          <w:bCs/>
          <w:color w:val="000000"/>
          <w:sz w:val="36"/>
          <w:szCs w:val="36"/>
          <w:lang w:val="en-US" w:eastAsia="zh-CN"/>
        </w:rPr>
        <w:t xml:space="preserve">日       期：2025</w:t>
      </w:r>
      <w:r>
        <w:rPr>
          <w:rFonts w:hint="eastAsia" w:ascii="宋体" w:hAnsi="宋体" w:eastAsia="宋体" w:cs="宋体"/>
          <w:b/>
          <w:bCs/>
          <w:color w:val="000000"/>
          <w:sz w:val="36"/>
          <w:szCs w:val="36"/>
        </w:rPr>
        <w:t xml:space="preserve">年</w:t>
      </w:r>
      <w:r>
        <w:rPr>
          <w:rFonts w:hint="eastAsia" w:ascii="宋体" w:hAnsi="宋体" w:eastAsia="宋体" w:cs="宋体"/>
          <w:b/>
          <w:bCs/>
          <w:color w:val="000000"/>
          <w:sz w:val="36"/>
          <w:szCs w:val="36"/>
          <w:lang w:val="en-US" w:eastAsia="zh-CN"/>
        </w:rPr>
        <w:t xml:space="preserve">10</w:t>
      </w:r>
      <w:r>
        <w:rPr>
          <w:rFonts w:hint="eastAsia" w:ascii="宋体" w:hAnsi="宋体" w:eastAsia="宋体" w:cs="宋体"/>
          <w:b/>
          <w:bCs/>
          <w:color w:val="000000"/>
          <w:sz w:val="36"/>
          <w:szCs w:val="36"/>
        </w:rPr>
        <w:t xml:space="preserve">月</w:t>
      </w:r>
      <w:r>
        <w:rPr>
          <w:rFonts w:hint="eastAsia" w:ascii="宋体" w:hAnsi="宋体" w:eastAsia="宋体" w:cs="宋体"/>
          <w:b/>
          <w:bCs/>
          <w:color w:val="000000"/>
          <w:sz w:val="36"/>
          <w:szCs w:val="36"/>
          <w:lang w:val="en-US" w:eastAsia="zh-CN"/>
        </w:rPr>
        <w:t xml:space="preserve"> 30 </w:t>
      </w:r>
      <w:r>
        <w:rPr>
          <w:rFonts w:hint="eastAsia" w:ascii="宋体" w:hAnsi="宋体" w:eastAsia="宋体" w:cs="宋体"/>
          <w:b/>
          <w:bCs/>
          <w:color w:val="000000"/>
          <w:sz w:val="36"/>
          <w:szCs w:val="36"/>
        </w:rPr>
        <w:t xml:space="preserve">日</w:t>
      </w:r>
      <w:r/>
    </w:p>
    <w:p>
      <w:pPr>
        <w:jc w:val="center"/>
        <w:spacing w:before="120" w:after="120"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                        </w:t>
      </w:r>
      <w:r/>
    </w:p>
    <w:p>
      <w:pPr>
        <w:jc w:val="center"/>
        <w:spacing w:before="120" w:after="120" w:line="360" w:lineRule="auto"/>
        <w:rPr>
          <w:rFonts w:hint="eastAsia" w:ascii="宋体" w:hAnsi="宋体" w:eastAsia="宋体" w:cs="宋体"/>
          <w:b/>
          <w:bCs/>
          <w:color w:val="000000"/>
          <w:sz w:val="24"/>
          <w:szCs w:val="24"/>
        </w:rPr>
        <w:sectPr>
          <w:headerReference w:type="default" r:id="rId9"/>
          <w:footerReference w:type="default" r:id="rId10"/>
          <w:footnotePr/>
          <w:endnotePr/>
          <w:type w:val="nextPage"/>
          <w:pgSz w:w="11906" w:h="16838" w:orient="portrait"/>
          <w:pgMar w:top="1440" w:right="1361" w:bottom="1440" w:left="1361" w:header="851" w:footer="992" w:gutter="0"/>
          <w:pgNumType w:start="1"/>
          <w:cols w:num="1" w:sep="0" w:space="425" w:equalWidth="1"/>
          <w:docGrid w:linePitch="360"/>
        </w:sectPr>
      </w:pPr>
      <w:r>
        <w:rPr>
          <w:rFonts w:hint="eastAsia" w:ascii="宋体" w:hAnsi="宋体" w:eastAsia="宋体" w:cs="宋体"/>
          <w:b/>
          <w:bCs/>
          <w:color w:val="000000"/>
          <w:sz w:val="24"/>
          <w:szCs w:val="24"/>
        </w:rPr>
      </w:r>
      <w:r/>
    </w:p>
    <w:p>
      <w:pPr>
        <w:jc w:val="center"/>
        <w:spacing w:before="120" w:after="120"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sdt>
      <w:sdtPr>
        <w15:appearance w15:val="boundingBox"/>
        <w15:color w:val="dbdbdb"/>
        <w:id w:val="147463116"/>
        <w:docPartObj>
          <w:docPartGallery w:val="Table of Contents"/>
          <w:docPartUnique w:val="true"/>
        </w:docPartObj>
        <w:rPr>
          <w:rFonts w:hint="default" w:ascii="宋体" w:hAnsi="宋体" w:eastAsia="宋体" w:cstheme="minorBidi"/>
          <w:b/>
          <w:bCs/>
          <w:sz w:val="32"/>
          <w:szCs w:val="40"/>
          <w:lang w:val="en-US" w:eastAsia="zh-CN" w:bidi="ar-SA"/>
        </w:rPr>
      </w:sdtPr>
      <w:sdtContent>
        <w:p>
          <w:pPr>
            <w:ind w:left="0" w:right="0" w:firstLine="0"/>
            <w:jc w:val="center"/>
            <w:spacing w:before="0" w:after="0" w:line="240" w:lineRule="auto"/>
            <w:rPr>
              <w:b/>
              <w:bCs/>
              <w:sz w:val="32"/>
              <w:szCs w:val="40"/>
            </w:rPr>
          </w:pPr>
          <w:r/>
          <w:bookmarkStart w:id="222" w:name="_GoBack"/>
          <w:r/>
          <w:bookmarkEnd w:id="222"/>
          <w:r>
            <w:rPr>
              <w:rFonts w:ascii="宋体" w:hAnsi="宋体" w:eastAsia="宋体"/>
              <w:b/>
              <w:bCs/>
              <w:sz w:val="32"/>
              <w:szCs w:val="40"/>
            </w:rPr>
            <w:t xml:space="preserve">目</w:t>
          </w:r>
          <w:r>
            <w:rPr>
              <w:rFonts w:hint="eastAsia" w:ascii="宋体" w:hAnsi="宋体" w:eastAsia="宋体"/>
              <w:b/>
              <w:bCs/>
              <w:sz w:val="32"/>
              <w:szCs w:val="40"/>
              <w:lang w:val="en-US" w:eastAsia="zh-CN"/>
            </w:rPr>
            <w:t xml:space="preserve"> </w:t>
          </w:r>
          <w:r>
            <w:rPr>
              <w:rFonts w:ascii="宋体" w:hAnsi="宋体" w:eastAsia="宋体"/>
              <w:b/>
              <w:bCs/>
              <w:sz w:val="32"/>
              <w:szCs w:val="40"/>
            </w:rPr>
            <w:t xml:space="preserve">录</w:t>
          </w:r>
          <w:r/>
        </w:p>
        <w:p>
          <w:pPr>
            <w:pStyle w:val="751"/>
            <w:tabs>
              <w:tab w:val="right" w:pos="9184" w:leader="hyphen"/>
            </w:tabs>
          </w:pPr>
          <w:r>
            <w:rPr>
              <w:rFonts w:hint="eastAsia" w:ascii="宋体" w:hAnsi="宋体" w:eastAsia="宋体" w:cs="宋体"/>
              <w:b/>
              <w:bCs/>
              <w:color w:val="000000"/>
              <w:sz w:val="24"/>
              <w:szCs w:val="24"/>
            </w:rPr>
            <w:fldChar w:fldCharType="begin"/>
          </w:r>
          <w:r>
            <w:rPr>
              <w:rFonts w:hint="eastAsia" w:ascii="宋体" w:hAnsi="宋体" w:eastAsia="宋体" w:cs="宋体"/>
              <w:b/>
              <w:bCs/>
              <w:color w:val="000000"/>
              <w:sz w:val="24"/>
              <w:szCs w:val="24"/>
            </w:rPr>
            <w:instrText xml:space="preserve">TOC \o "1-2" \h \u </w:instrText>
          </w:r>
          <w:r>
            <w:rPr>
              <w:rFonts w:hint="eastAsia" w:ascii="宋体" w:hAnsi="宋体" w:eastAsia="宋体" w:cs="宋体"/>
              <w:b/>
              <w:bCs/>
              <w:color w:val="000000"/>
              <w:sz w:val="24"/>
              <w:szCs w:val="24"/>
            </w:rPr>
            <w:fldChar w:fldCharType="separate"/>
          </w:r>
          <w:r/>
        </w:p>
        <w:p>
          <w:pPr>
            <w:pStyle w:val="751"/>
            <w:ind w:left="0"/>
            <w:keepLines w:val="0"/>
            <w:keepNext w:val="0"/>
            <w:pageBreakBefore w:val="0"/>
            <w:spacing w:after="0" w:line="360" w:lineRule="auto"/>
            <w:widowControl w:val="off"/>
            <w:tabs>
              <w:tab w:val="right" w:pos="9184" w:leader="hyphen"/>
            </w:tabs>
            <w:rPr>
              <w:rFonts w:hint="eastAsia" w:ascii="宋体" w:hAnsi="宋体" w:eastAsia="宋体" w:cs="宋体"/>
            </w:rPr>
          </w:pPr>
          <w:r>
            <w:rPr>
              <w:rFonts w:hint="eastAsia" w:ascii="宋体" w:hAnsi="宋体" w:eastAsia="宋体" w:cs="宋体"/>
              <w:bCs/>
              <w:color w:val="000000"/>
              <w:szCs w:val="24"/>
            </w:rPr>
            <w:fldChar w:fldCharType="begin"/>
          </w:r>
          <w:r>
            <w:rPr>
              <w:rFonts w:hint="eastAsia" w:ascii="宋体" w:hAnsi="宋体" w:eastAsia="宋体" w:cs="宋体"/>
              <w:bCs/>
              <w:szCs w:val="24"/>
            </w:rPr>
            <w:instrText xml:space="preserve"> HYPERLINK \l _Toc31459 </w:instrText>
          </w:r>
          <w:r>
            <w:rPr>
              <w:rFonts w:hint="eastAsia" w:ascii="宋体" w:hAnsi="宋体" w:eastAsia="宋体" w:cs="宋体"/>
              <w:bCs/>
              <w:szCs w:val="24"/>
            </w:rPr>
            <w:fldChar w:fldCharType="separate"/>
          </w:r>
          <w:r>
            <w:rPr>
              <w:rFonts w:hint="eastAsia" w:ascii="宋体" w:hAnsi="宋体" w:eastAsia="宋体" w:cs="宋体"/>
              <w:bCs/>
              <w:szCs w:val="32"/>
            </w:rPr>
            <w:t xml:space="preserve">提 示 函</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_Toc31459 \h </w:instrText>
          </w:r>
          <w:r>
            <w:rPr>
              <w:rFonts w:hint="eastAsia" w:ascii="宋体" w:hAnsi="宋体" w:eastAsia="宋体" w:cs="宋体"/>
            </w:rPr>
            <w:fldChar w:fldCharType="separate"/>
          </w:r>
          <w:r>
            <w:rPr>
              <w:rFonts w:hint="eastAsia" w:ascii="宋体" w:hAnsi="宋体" w:eastAsia="宋体" w:cs="宋体"/>
            </w:rPr>
            <w:t xml:space="preserve">3</w:t>
          </w:r>
          <w:r>
            <w:rPr>
              <w:rFonts w:hint="eastAsia" w:ascii="宋体" w:hAnsi="宋体" w:eastAsia="宋体" w:cs="宋体"/>
            </w:rPr>
            <w:fldChar w:fldCharType="end"/>
          </w:r>
          <w:r>
            <w:rPr>
              <w:rFonts w:hint="eastAsia" w:ascii="宋体" w:hAnsi="宋体" w:eastAsia="宋体" w:cs="宋体"/>
              <w:bCs/>
              <w:color w:val="000000"/>
              <w:szCs w:val="24"/>
            </w:rPr>
            <w:fldChar w:fldCharType="end"/>
          </w:r>
          <w:r/>
        </w:p>
        <w:p>
          <w:pPr>
            <w:pStyle w:val="751"/>
            <w:ind w:left="0"/>
            <w:keepLines w:val="0"/>
            <w:keepNext w:val="0"/>
            <w:pageBreakBefore w:val="0"/>
            <w:spacing w:after="0" w:line="360" w:lineRule="auto"/>
            <w:widowControl w:val="off"/>
            <w:tabs>
              <w:tab w:val="right" w:pos="9184" w:leader="hyphen"/>
            </w:tabs>
            <w:rPr>
              <w:rFonts w:hint="eastAsia" w:ascii="宋体" w:hAnsi="宋体" w:eastAsia="宋体" w:cs="宋体"/>
            </w:rPr>
          </w:pPr>
          <w:r>
            <w:rPr>
              <w:rFonts w:hint="eastAsia" w:ascii="宋体" w:hAnsi="宋体" w:eastAsia="宋体" w:cs="宋体"/>
              <w:bCs/>
              <w:color w:val="000000"/>
              <w:szCs w:val="24"/>
            </w:rPr>
            <w:fldChar w:fldCharType="begin"/>
          </w:r>
          <w:r>
            <w:rPr>
              <w:rFonts w:hint="eastAsia" w:ascii="宋体" w:hAnsi="宋体" w:eastAsia="宋体" w:cs="宋体"/>
              <w:bCs/>
              <w:szCs w:val="24"/>
            </w:rPr>
            <w:instrText xml:space="preserve"> HYPERLINK \l _Toc17331 </w:instrText>
          </w:r>
          <w:r>
            <w:rPr>
              <w:rFonts w:hint="eastAsia" w:ascii="宋体" w:hAnsi="宋体" w:eastAsia="宋体" w:cs="宋体"/>
              <w:bCs/>
              <w:szCs w:val="24"/>
            </w:rPr>
            <w:fldChar w:fldCharType="separate"/>
          </w:r>
          <w:r>
            <w:rPr>
              <w:rFonts w:hint="eastAsia" w:ascii="宋体" w:hAnsi="宋体" w:eastAsia="宋体" w:cs="宋体"/>
              <w:bCs/>
              <w:szCs w:val="32"/>
            </w:rPr>
            <w:t xml:space="preserve">第一</w:t>
          </w:r>
          <w:r>
            <w:rPr>
              <w:rFonts w:hint="eastAsia" w:ascii="宋体" w:hAnsi="宋体" w:eastAsia="宋体" w:cs="宋体"/>
              <w:bCs/>
              <w:szCs w:val="32"/>
              <w:lang w:val="en-US" w:eastAsia="zh-CN"/>
            </w:rPr>
            <w:t xml:space="preserve">部分</w:t>
          </w:r>
          <w:r>
            <w:rPr>
              <w:rFonts w:hint="eastAsia" w:ascii="宋体" w:hAnsi="宋体" w:eastAsia="宋体" w:cs="宋体"/>
              <w:bCs/>
              <w:szCs w:val="32"/>
            </w:rPr>
            <w:t xml:space="preserve">  </w:t>
          </w:r>
          <w:r>
            <w:rPr>
              <w:rFonts w:hint="eastAsia" w:ascii="宋体" w:hAnsi="宋体" w:eastAsia="宋体" w:cs="宋体"/>
              <w:bCs/>
              <w:szCs w:val="32"/>
              <w:lang w:val="en-US" w:eastAsia="zh-CN"/>
            </w:rPr>
            <w:t xml:space="preserve">投标邀请</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_Toc17331 \h </w:instrText>
          </w:r>
          <w:r>
            <w:rPr>
              <w:rFonts w:hint="eastAsia" w:ascii="宋体" w:hAnsi="宋体" w:eastAsia="宋体" w:cs="宋体"/>
            </w:rPr>
            <w:fldChar w:fldCharType="separate"/>
          </w:r>
          <w:r>
            <w:rPr>
              <w:rFonts w:hint="eastAsia" w:ascii="宋体" w:hAnsi="宋体" w:eastAsia="宋体" w:cs="宋体"/>
            </w:rPr>
            <w:t xml:space="preserve">5</w:t>
          </w:r>
          <w:r>
            <w:rPr>
              <w:rFonts w:hint="eastAsia" w:ascii="宋体" w:hAnsi="宋体" w:eastAsia="宋体" w:cs="宋体"/>
            </w:rPr>
            <w:fldChar w:fldCharType="end"/>
          </w:r>
          <w:r>
            <w:rPr>
              <w:rFonts w:hint="eastAsia" w:ascii="宋体" w:hAnsi="宋体" w:eastAsia="宋体" w:cs="宋体"/>
              <w:bCs/>
              <w:color w:val="000000"/>
              <w:szCs w:val="24"/>
            </w:rPr>
            <w:fldChar w:fldCharType="end"/>
          </w:r>
          <w:r/>
        </w:p>
        <w:p>
          <w:pPr>
            <w:pStyle w:val="758"/>
            <w:ind w:left="0"/>
            <w:keepLines w:val="0"/>
            <w:keepNext w:val="0"/>
            <w:pageBreakBefore w:val="0"/>
            <w:spacing w:after="0" w:line="360" w:lineRule="auto"/>
            <w:widowControl w:val="off"/>
            <w:tabs>
              <w:tab w:val="right" w:pos="9184" w:leader="hyphen"/>
            </w:tabs>
            <w:rPr>
              <w:rFonts w:hint="eastAsia" w:ascii="宋体" w:hAnsi="宋体" w:eastAsia="宋体" w:cs="宋体"/>
            </w:rPr>
          </w:pPr>
          <w:r>
            <w:rPr>
              <w:rFonts w:hint="eastAsia" w:ascii="宋体" w:hAnsi="宋体" w:eastAsia="宋体" w:cs="宋体"/>
              <w:bCs/>
              <w:color w:val="000000"/>
              <w:szCs w:val="24"/>
            </w:rPr>
            <w:fldChar w:fldCharType="begin"/>
          </w:r>
          <w:r>
            <w:rPr>
              <w:rFonts w:hint="eastAsia" w:ascii="宋体" w:hAnsi="宋体" w:eastAsia="宋体" w:cs="宋体"/>
              <w:bCs/>
              <w:szCs w:val="24"/>
            </w:rPr>
            <w:instrText xml:space="preserve"> HYPERLINK \l _Toc3030 </w:instrText>
          </w:r>
          <w:r>
            <w:rPr>
              <w:rFonts w:hint="eastAsia" w:ascii="宋体" w:hAnsi="宋体" w:eastAsia="宋体" w:cs="宋体"/>
              <w:bCs/>
              <w:szCs w:val="24"/>
            </w:rPr>
            <w:fldChar w:fldCharType="separate"/>
          </w:r>
          <w:r>
            <w:rPr>
              <w:rFonts w:hint="eastAsia" w:ascii="宋体" w:hAnsi="宋体" w:eastAsia="宋体" w:cs="宋体"/>
              <w:bCs/>
              <w:szCs w:val="24"/>
            </w:rPr>
            <w:t xml:space="preserve">一、项目基本情况</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_Toc3030 \h </w:instrText>
          </w:r>
          <w:r>
            <w:rPr>
              <w:rFonts w:hint="eastAsia" w:ascii="宋体" w:hAnsi="宋体" w:eastAsia="宋体" w:cs="宋体"/>
            </w:rPr>
            <w:fldChar w:fldCharType="separate"/>
          </w:r>
          <w:r>
            <w:rPr>
              <w:rFonts w:hint="eastAsia" w:ascii="宋体" w:hAnsi="宋体" w:eastAsia="宋体" w:cs="宋体"/>
            </w:rPr>
            <w:t xml:space="preserve">5</w:t>
          </w:r>
          <w:r>
            <w:rPr>
              <w:rFonts w:hint="eastAsia" w:ascii="宋体" w:hAnsi="宋体" w:eastAsia="宋体" w:cs="宋体"/>
            </w:rPr>
            <w:fldChar w:fldCharType="end"/>
          </w:r>
          <w:r>
            <w:rPr>
              <w:rFonts w:hint="eastAsia" w:ascii="宋体" w:hAnsi="宋体" w:eastAsia="宋体" w:cs="宋体"/>
              <w:bCs/>
              <w:color w:val="000000"/>
              <w:szCs w:val="24"/>
            </w:rPr>
            <w:fldChar w:fldCharType="end"/>
          </w:r>
          <w:r/>
        </w:p>
        <w:p>
          <w:pPr>
            <w:pStyle w:val="758"/>
            <w:ind w:left="0"/>
            <w:keepLines w:val="0"/>
            <w:keepNext w:val="0"/>
            <w:pageBreakBefore w:val="0"/>
            <w:spacing w:after="0" w:line="360" w:lineRule="auto"/>
            <w:widowControl w:val="off"/>
            <w:tabs>
              <w:tab w:val="right" w:pos="9184" w:leader="hyphen"/>
            </w:tabs>
            <w:rPr>
              <w:rFonts w:hint="eastAsia" w:ascii="宋体" w:hAnsi="宋体" w:eastAsia="宋体" w:cs="宋体"/>
            </w:rPr>
          </w:pPr>
          <w:r>
            <w:rPr>
              <w:rFonts w:hint="eastAsia" w:ascii="宋体" w:hAnsi="宋体" w:eastAsia="宋体" w:cs="宋体"/>
              <w:bCs/>
              <w:color w:val="000000"/>
              <w:szCs w:val="24"/>
            </w:rPr>
            <w:fldChar w:fldCharType="begin"/>
          </w:r>
          <w:r>
            <w:rPr>
              <w:rFonts w:hint="eastAsia" w:ascii="宋体" w:hAnsi="宋体" w:eastAsia="宋体" w:cs="宋体"/>
              <w:bCs/>
              <w:szCs w:val="24"/>
            </w:rPr>
            <w:instrText xml:space="preserve"> HYPERLINK \l _Toc29258 </w:instrText>
          </w:r>
          <w:r>
            <w:rPr>
              <w:rFonts w:hint="eastAsia" w:ascii="宋体" w:hAnsi="宋体" w:eastAsia="宋体" w:cs="宋体"/>
              <w:bCs/>
              <w:szCs w:val="24"/>
            </w:rPr>
            <w:fldChar w:fldCharType="separate"/>
          </w:r>
          <w:r>
            <w:rPr>
              <w:rFonts w:hint="eastAsia" w:ascii="宋体" w:hAnsi="宋体" w:eastAsia="宋体" w:cs="宋体"/>
              <w:bCs/>
              <w:szCs w:val="24"/>
            </w:rPr>
            <w:t xml:space="preserve">二、申请人的资格要求：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_Toc29258 \h </w:instrText>
          </w:r>
          <w:r>
            <w:rPr>
              <w:rFonts w:hint="eastAsia" w:ascii="宋体" w:hAnsi="宋体" w:eastAsia="宋体" w:cs="宋体"/>
            </w:rPr>
            <w:fldChar w:fldCharType="separate"/>
          </w:r>
          <w:r>
            <w:rPr>
              <w:rFonts w:hint="eastAsia" w:ascii="宋体" w:hAnsi="宋体" w:eastAsia="宋体" w:cs="宋体"/>
            </w:rPr>
            <w:t xml:space="preserve">5</w:t>
          </w:r>
          <w:r>
            <w:rPr>
              <w:rFonts w:hint="eastAsia" w:ascii="宋体" w:hAnsi="宋体" w:eastAsia="宋体" w:cs="宋体"/>
            </w:rPr>
            <w:fldChar w:fldCharType="end"/>
          </w:r>
          <w:r>
            <w:rPr>
              <w:rFonts w:hint="eastAsia" w:ascii="宋体" w:hAnsi="宋体" w:eastAsia="宋体" w:cs="宋体"/>
              <w:bCs/>
              <w:color w:val="000000"/>
              <w:szCs w:val="24"/>
            </w:rPr>
            <w:fldChar w:fldCharType="end"/>
          </w:r>
          <w:r/>
        </w:p>
        <w:p>
          <w:pPr>
            <w:pStyle w:val="758"/>
            <w:ind w:left="0"/>
            <w:keepLines w:val="0"/>
            <w:keepNext w:val="0"/>
            <w:pageBreakBefore w:val="0"/>
            <w:spacing w:after="0" w:line="360" w:lineRule="auto"/>
            <w:widowControl w:val="off"/>
            <w:tabs>
              <w:tab w:val="right" w:pos="9184" w:leader="hyphen"/>
            </w:tabs>
            <w:rPr>
              <w:rFonts w:hint="eastAsia" w:ascii="宋体" w:hAnsi="宋体" w:eastAsia="宋体" w:cs="宋体"/>
            </w:rPr>
          </w:pPr>
          <w:r>
            <w:rPr>
              <w:rFonts w:hint="eastAsia" w:ascii="宋体" w:hAnsi="宋体" w:eastAsia="宋体" w:cs="宋体"/>
              <w:bCs/>
              <w:color w:val="000000"/>
              <w:szCs w:val="24"/>
            </w:rPr>
            <w:fldChar w:fldCharType="begin"/>
          </w:r>
          <w:r>
            <w:rPr>
              <w:rFonts w:hint="eastAsia" w:ascii="宋体" w:hAnsi="宋体" w:eastAsia="宋体" w:cs="宋体"/>
              <w:bCs/>
              <w:szCs w:val="24"/>
            </w:rPr>
            <w:instrText xml:space="preserve"> HYPERLINK \l _Toc15939 </w:instrText>
          </w:r>
          <w:r>
            <w:rPr>
              <w:rFonts w:hint="eastAsia" w:ascii="宋体" w:hAnsi="宋体" w:eastAsia="宋体" w:cs="宋体"/>
              <w:bCs/>
              <w:szCs w:val="24"/>
            </w:rPr>
            <w:fldChar w:fldCharType="separate"/>
          </w:r>
          <w:r>
            <w:rPr>
              <w:rFonts w:hint="eastAsia" w:ascii="宋体" w:hAnsi="宋体" w:eastAsia="宋体" w:cs="宋体"/>
              <w:bCs/>
              <w:szCs w:val="24"/>
            </w:rPr>
            <w:t xml:space="preserve">三、获取</w:t>
          </w:r>
          <w:r>
            <w:rPr>
              <w:rFonts w:hint="eastAsia" w:ascii="宋体" w:hAnsi="宋体" w:eastAsia="宋体" w:cs="宋体"/>
              <w:bCs/>
              <w:szCs w:val="24"/>
              <w:lang w:val="en-US" w:eastAsia="zh-CN"/>
            </w:rPr>
            <w:t xml:space="preserve">招标</w:t>
          </w:r>
          <w:r>
            <w:rPr>
              <w:rFonts w:hint="eastAsia" w:ascii="宋体" w:hAnsi="宋体" w:eastAsia="宋体" w:cs="宋体"/>
              <w:bCs/>
              <w:szCs w:val="24"/>
            </w:rPr>
            <w:t xml:space="preserve">文件</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_Toc15939 \h </w:instrText>
          </w:r>
          <w:r>
            <w:rPr>
              <w:rFonts w:hint="eastAsia" w:ascii="宋体" w:hAnsi="宋体" w:eastAsia="宋体" w:cs="宋体"/>
            </w:rPr>
            <w:fldChar w:fldCharType="separate"/>
          </w:r>
          <w:r>
            <w:rPr>
              <w:rFonts w:hint="eastAsia" w:ascii="宋体" w:hAnsi="宋体" w:eastAsia="宋体" w:cs="宋体"/>
            </w:rPr>
            <w:t xml:space="preserve">6</w:t>
          </w:r>
          <w:r>
            <w:rPr>
              <w:rFonts w:hint="eastAsia" w:ascii="宋体" w:hAnsi="宋体" w:eastAsia="宋体" w:cs="宋体"/>
            </w:rPr>
            <w:fldChar w:fldCharType="end"/>
          </w:r>
          <w:r>
            <w:rPr>
              <w:rFonts w:hint="eastAsia" w:ascii="宋体" w:hAnsi="宋体" w:eastAsia="宋体" w:cs="宋体"/>
              <w:bCs/>
              <w:color w:val="000000"/>
              <w:szCs w:val="24"/>
            </w:rPr>
            <w:fldChar w:fldCharType="end"/>
          </w:r>
          <w:r/>
        </w:p>
        <w:p>
          <w:pPr>
            <w:pStyle w:val="758"/>
            <w:ind w:left="0"/>
            <w:keepLines w:val="0"/>
            <w:keepNext w:val="0"/>
            <w:pageBreakBefore w:val="0"/>
            <w:spacing w:after="0" w:line="360" w:lineRule="auto"/>
            <w:widowControl w:val="off"/>
            <w:tabs>
              <w:tab w:val="right" w:pos="9184" w:leader="hyphen"/>
            </w:tabs>
            <w:rPr>
              <w:rFonts w:hint="eastAsia" w:ascii="宋体" w:hAnsi="宋体" w:eastAsia="宋体" w:cs="宋体"/>
            </w:rPr>
          </w:pPr>
          <w:r>
            <w:rPr>
              <w:rFonts w:hint="eastAsia" w:ascii="宋体" w:hAnsi="宋体" w:eastAsia="宋体" w:cs="宋体"/>
              <w:bCs/>
              <w:color w:val="000000"/>
              <w:szCs w:val="24"/>
            </w:rPr>
            <w:fldChar w:fldCharType="begin"/>
          </w:r>
          <w:r>
            <w:rPr>
              <w:rFonts w:hint="eastAsia" w:ascii="宋体" w:hAnsi="宋体" w:eastAsia="宋体" w:cs="宋体"/>
              <w:bCs/>
              <w:szCs w:val="24"/>
            </w:rPr>
            <w:instrText xml:space="preserve"> HYPERLINK \l _Toc26762 </w:instrText>
          </w:r>
          <w:r>
            <w:rPr>
              <w:rFonts w:hint="eastAsia" w:ascii="宋体" w:hAnsi="宋体" w:eastAsia="宋体" w:cs="宋体"/>
              <w:bCs/>
              <w:szCs w:val="24"/>
            </w:rPr>
            <w:fldChar w:fldCharType="separate"/>
          </w:r>
          <w:r>
            <w:rPr>
              <w:rFonts w:hint="eastAsia" w:ascii="宋体" w:hAnsi="宋体" w:eastAsia="宋体" w:cs="宋体"/>
              <w:bCs/>
              <w:szCs w:val="24"/>
            </w:rPr>
            <w:t xml:space="preserve">四、</w:t>
          </w:r>
          <w:r>
            <w:rPr>
              <w:rFonts w:hint="eastAsia" w:ascii="宋体" w:hAnsi="宋体" w:eastAsia="宋体" w:cs="宋体"/>
              <w:bCs/>
              <w:szCs w:val="24"/>
              <w:lang w:val="en-US" w:eastAsia="zh-CN" w:bidi="ar-SA"/>
            </w:rPr>
            <w:t xml:space="preserve">提交响应文件截止时间、开标时间和地点</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_Toc26762 \h </w:instrText>
          </w:r>
          <w:r>
            <w:rPr>
              <w:rFonts w:hint="eastAsia" w:ascii="宋体" w:hAnsi="宋体" w:eastAsia="宋体" w:cs="宋体"/>
            </w:rPr>
            <w:fldChar w:fldCharType="separate"/>
          </w:r>
          <w:r>
            <w:rPr>
              <w:rFonts w:hint="eastAsia" w:ascii="宋体" w:hAnsi="宋体" w:eastAsia="宋体" w:cs="宋体"/>
            </w:rPr>
            <w:t xml:space="preserve">7</w:t>
          </w:r>
          <w:r>
            <w:rPr>
              <w:rFonts w:hint="eastAsia" w:ascii="宋体" w:hAnsi="宋体" w:eastAsia="宋体" w:cs="宋体"/>
            </w:rPr>
            <w:fldChar w:fldCharType="end"/>
          </w:r>
          <w:r>
            <w:rPr>
              <w:rFonts w:hint="eastAsia" w:ascii="宋体" w:hAnsi="宋体" w:eastAsia="宋体" w:cs="宋体"/>
              <w:bCs/>
              <w:color w:val="000000"/>
              <w:szCs w:val="24"/>
            </w:rPr>
            <w:fldChar w:fldCharType="end"/>
          </w:r>
          <w:r/>
        </w:p>
        <w:p>
          <w:pPr>
            <w:pStyle w:val="758"/>
            <w:ind w:left="0"/>
            <w:keepLines w:val="0"/>
            <w:keepNext w:val="0"/>
            <w:pageBreakBefore w:val="0"/>
            <w:spacing w:after="0" w:line="360" w:lineRule="auto"/>
            <w:widowControl w:val="off"/>
            <w:tabs>
              <w:tab w:val="right" w:pos="9184" w:leader="hyphen"/>
            </w:tabs>
            <w:rPr>
              <w:rFonts w:hint="eastAsia" w:ascii="宋体" w:hAnsi="宋体" w:eastAsia="宋体" w:cs="宋体"/>
            </w:rPr>
          </w:pPr>
          <w:r>
            <w:rPr>
              <w:rFonts w:hint="eastAsia" w:ascii="宋体" w:hAnsi="宋体" w:eastAsia="宋体" w:cs="宋体"/>
              <w:bCs/>
              <w:color w:val="000000"/>
              <w:szCs w:val="24"/>
            </w:rPr>
            <w:fldChar w:fldCharType="begin"/>
          </w:r>
          <w:r>
            <w:rPr>
              <w:rFonts w:hint="eastAsia" w:ascii="宋体" w:hAnsi="宋体" w:eastAsia="宋体" w:cs="宋体"/>
              <w:bCs/>
              <w:szCs w:val="24"/>
            </w:rPr>
            <w:instrText xml:space="preserve"> HYPERLINK \l _Toc23187 </w:instrText>
          </w:r>
          <w:r>
            <w:rPr>
              <w:rFonts w:hint="eastAsia" w:ascii="宋体" w:hAnsi="宋体" w:eastAsia="宋体" w:cs="宋体"/>
              <w:bCs/>
              <w:szCs w:val="24"/>
            </w:rPr>
            <w:fldChar w:fldCharType="separate"/>
          </w:r>
          <w:r>
            <w:rPr>
              <w:rFonts w:hint="eastAsia" w:ascii="宋体" w:hAnsi="宋体" w:eastAsia="宋体" w:cs="宋体"/>
              <w:bCs/>
              <w:szCs w:val="24"/>
            </w:rPr>
            <w:t xml:space="preserve">五、公告期限</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_Toc23187 \h </w:instrText>
          </w:r>
          <w:r>
            <w:rPr>
              <w:rFonts w:hint="eastAsia" w:ascii="宋体" w:hAnsi="宋体" w:eastAsia="宋体" w:cs="宋体"/>
            </w:rPr>
            <w:fldChar w:fldCharType="separate"/>
          </w:r>
          <w:r>
            <w:rPr>
              <w:rFonts w:hint="eastAsia" w:ascii="宋体" w:hAnsi="宋体" w:eastAsia="宋体" w:cs="宋体"/>
            </w:rPr>
            <w:t xml:space="preserve">8</w:t>
          </w:r>
          <w:r>
            <w:rPr>
              <w:rFonts w:hint="eastAsia" w:ascii="宋体" w:hAnsi="宋体" w:eastAsia="宋体" w:cs="宋体"/>
            </w:rPr>
            <w:fldChar w:fldCharType="end"/>
          </w:r>
          <w:r>
            <w:rPr>
              <w:rFonts w:hint="eastAsia" w:ascii="宋体" w:hAnsi="宋体" w:eastAsia="宋体" w:cs="宋体"/>
              <w:bCs/>
              <w:color w:val="000000"/>
              <w:szCs w:val="24"/>
            </w:rPr>
            <w:fldChar w:fldCharType="end"/>
          </w:r>
          <w:r/>
        </w:p>
        <w:p>
          <w:pPr>
            <w:pStyle w:val="758"/>
            <w:ind w:left="0"/>
            <w:keepLines w:val="0"/>
            <w:keepNext w:val="0"/>
            <w:pageBreakBefore w:val="0"/>
            <w:spacing w:after="0" w:line="360" w:lineRule="auto"/>
            <w:widowControl w:val="off"/>
            <w:tabs>
              <w:tab w:val="right" w:pos="9184" w:leader="hyphen"/>
            </w:tabs>
            <w:rPr>
              <w:rFonts w:hint="eastAsia" w:ascii="宋体" w:hAnsi="宋体" w:eastAsia="宋体" w:cs="宋体"/>
            </w:rPr>
          </w:pPr>
          <w:r>
            <w:rPr>
              <w:rFonts w:hint="eastAsia" w:ascii="宋体" w:hAnsi="宋体" w:eastAsia="宋体" w:cs="宋体"/>
              <w:bCs/>
              <w:color w:val="000000"/>
              <w:szCs w:val="24"/>
            </w:rPr>
            <w:fldChar w:fldCharType="begin"/>
          </w:r>
          <w:r>
            <w:rPr>
              <w:rFonts w:hint="eastAsia" w:ascii="宋体" w:hAnsi="宋体" w:eastAsia="宋体" w:cs="宋体"/>
              <w:bCs/>
              <w:szCs w:val="24"/>
            </w:rPr>
            <w:instrText xml:space="preserve"> HYPERLINK \l _Toc8073 </w:instrText>
          </w:r>
          <w:r>
            <w:rPr>
              <w:rFonts w:hint="eastAsia" w:ascii="宋体" w:hAnsi="宋体" w:eastAsia="宋体" w:cs="宋体"/>
              <w:bCs/>
              <w:szCs w:val="24"/>
            </w:rPr>
            <w:fldChar w:fldCharType="separate"/>
          </w:r>
          <w:r>
            <w:rPr>
              <w:rFonts w:hint="eastAsia" w:ascii="宋体" w:hAnsi="宋体" w:eastAsia="宋体" w:cs="宋体"/>
              <w:bCs/>
              <w:szCs w:val="24"/>
            </w:rPr>
            <w:t xml:space="preserve">六、 其他补充事宜</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_Toc8073 \h </w:instrText>
          </w:r>
          <w:r>
            <w:rPr>
              <w:rFonts w:hint="eastAsia" w:ascii="宋体" w:hAnsi="宋体" w:eastAsia="宋体" w:cs="宋体"/>
            </w:rPr>
            <w:fldChar w:fldCharType="separate"/>
          </w:r>
          <w:r>
            <w:rPr>
              <w:rFonts w:hint="eastAsia" w:ascii="宋体" w:hAnsi="宋体" w:eastAsia="宋体" w:cs="宋体"/>
            </w:rPr>
            <w:t xml:space="preserve">8</w:t>
          </w:r>
          <w:r>
            <w:rPr>
              <w:rFonts w:hint="eastAsia" w:ascii="宋体" w:hAnsi="宋体" w:eastAsia="宋体" w:cs="宋体"/>
            </w:rPr>
            <w:fldChar w:fldCharType="end"/>
          </w:r>
          <w:r>
            <w:rPr>
              <w:rFonts w:hint="eastAsia" w:ascii="宋体" w:hAnsi="宋体" w:eastAsia="宋体" w:cs="宋体"/>
              <w:bCs/>
              <w:color w:val="000000"/>
              <w:szCs w:val="24"/>
            </w:rPr>
            <w:fldChar w:fldCharType="end"/>
          </w:r>
          <w:r/>
        </w:p>
        <w:p>
          <w:pPr>
            <w:pStyle w:val="758"/>
            <w:ind w:left="0"/>
            <w:keepLines w:val="0"/>
            <w:keepNext w:val="0"/>
            <w:pageBreakBefore w:val="0"/>
            <w:spacing w:after="0" w:line="360" w:lineRule="auto"/>
            <w:widowControl w:val="off"/>
            <w:tabs>
              <w:tab w:val="right" w:pos="9184" w:leader="hyphen"/>
            </w:tabs>
            <w:rPr>
              <w:rFonts w:hint="eastAsia" w:ascii="宋体" w:hAnsi="宋体" w:eastAsia="宋体" w:cs="宋体"/>
            </w:rPr>
          </w:pPr>
          <w:r>
            <w:rPr>
              <w:rFonts w:hint="eastAsia" w:ascii="宋体" w:hAnsi="宋体" w:eastAsia="宋体" w:cs="宋体"/>
              <w:bCs/>
              <w:color w:val="000000"/>
              <w:szCs w:val="24"/>
            </w:rPr>
            <w:fldChar w:fldCharType="begin"/>
          </w:r>
          <w:r>
            <w:rPr>
              <w:rFonts w:hint="eastAsia" w:ascii="宋体" w:hAnsi="宋体" w:eastAsia="宋体" w:cs="宋体"/>
              <w:bCs/>
              <w:szCs w:val="24"/>
            </w:rPr>
            <w:instrText xml:space="preserve"> HYPERLINK \l _Toc30310 </w:instrText>
          </w:r>
          <w:r>
            <w:rPr>
              <w:rFonts w:hint="eastAsia" w:ascii="宋体" w:hAnsi="宋体" w:eastAsia="宋体" w:cs="宋体"/>
              <w:bCs/>
              <w:szCs w:val="24"/>
            </w:rPr>
            <w:fldChar w:fldCharType="separate"/>
          </w:r>
          <w:r>
            <w:rPr>
              <w:rFonts w:hint="eastAsia" w:ascii="宋体" w:hAnsi="宋体" w:eastAsia="宋体" w:cs="宋体"/>
              <w:bCs/>
              <w:szCs w:val="24"/>
            </w:rPr>
            <w:t xml:space="preserve">七、本次</w:t>
          </w:r>
          <w:r>
            <w:rPr>
              <w:rFonts w:hint="eastAsia" w:ascii="宋体" w:hAnsi="宋体" w:eastAsia="宋体" w:cs="宋体"/>
              <w:bCs/>
              <w:szCs w:val="24"/>
              <w:lang w:val="en-US" w:eastAsia="zh-CN"/>
            </w:rPr>
            <w:t xml:space="preserve">招标</w:t>
          </w:r>
          <w:r>
            <w:rPr>
              <w:rFonts w:hint="eastAsia" w:ascii="宋体" w:hAnsi="宋体" w:eastAsia="宋体" w:cs="宋体"/>
              <w:bCs/>
              <w:szCs w:val="24"/>
            </w:rPr>
            <w:t xml:space="preserve">联系方式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_Toc30310 \h </w:instrText>
          </w:r>
          <w:r>
            <w:rPr>
              <w:rFonts w:hint="eastAsia" w:ascii="宋体" w:hAnsi="宋体" w:eastAsia="宋体" w:cs="宋体"/>
            </w:rPr>
            <w:fldChar w:fldCharType="separate"/>
          </w:r>
          <w:r>
            <w:rPr>
              <w:rFonts w:hint="eastAsia" w:ascii="宋体" w:hAnsi="宋体" w:eastAsia="宋体" w:cs="宋体"/>
            </w:rPr>
            <w:t xml:space="preserve">8</w:t>
          </w:r>
          <w:r>
            <w:rPr>
              <w:rFonts w:hint="eastAsia" w:ascii="宋体" w:hAnsi="宋体" w:eastAsia="宋体" w:cs="宋体"/>
            </w:rPr>
            <w:fldChar w:fldCharType="end"/>
          </w:r>
          <w:r>
            <w:rPr>
              <w:rFonts w:hint="eastAsia" w:ascii="宋体" w:hAnsi="宋体" w:eastAsia="宋体" w:cs="宋体"/>
              <w:bCs/>
              <w:color w:val="000000"/>
              <w:szCs w:val="24"/>
            </w:rPr>
            <w:fldChar w:fldCharType="end"/>
          </w:r>
          <w:r/>
        </w:p>
        <w:p>
          <w:pPr>
            <w:pStyle w:val="751"/>
            <w:ind w:left="0"/>
            <w:keepLines w:val="0"/>
            <w:keepNext w:val="0"/>
            <w:pageBreakBefore w:val="0"/>
            <w:spacing w:after="0" w:line="360" w:lineRule="auto"/>
            <w:widowControl w:val="off"/>
            <w:tabs>
              <w:tab w:val="right" w:pos="9184" w:leader="hyphen"/>
            </w:tabs>
            <w:rPr>
              <w:rFonts w:hint="eastAsia" w:ascii="宋体" w:hAnsi="宋体" w:eastAsia="宋体" w:cs="宋体"/>
            </w:rPr>
          </w:pPr>
          <w:r>
            <w:rPr>
              <w:rFonts w:hint="eastAsia" w:ascii="宋体" w:hAnsi="宋体" w:eastAsia="宋体" w:cs="宋体"/>
              <w:bCs/>
              <w:color w:val="000000"/>
              <w:szCs w:val="24"/>
            </w:rPr>
            <w:fldChar w:fldCharType="begin"/>
          </w:r>
          <w:r>
            <w:rPr>
              <w:rFonts w:hint="eastAsia" w:ascii="宋体" w:hAnsi="宋体" w:eastAsia="宋体" w:cs="宋体"/>
              <w:bCs/>
              <w:szCs w:val="24"/>
            </w:rPr>
            <w:instrText xml:space="preserve"> HYPERLINK \l _Toc23495 </w:instrText>
          </w:r>
          <w:r>
            <w:rPr>
              <w:rFonts w:hint="eastAsia" w:ascii="宋体" w:hAnsi="宋体" w:eastAsia="宋体" w:cs="宋体"/>
              <w:bCs/>
              <w:szCs w:val="24"/>
            </w:rPr>
            <w:fldChar w:fldCharType="separate"/>
          </w:r>
          <w:r>
            <w:rPr>
              <w:rFonts w:hint="eastAsia" w:ascii="宋体" w:hAnsi="宋体" w:eastAsia="宋体" w:cs="宋体"/>
              <w:bCs/>
              <w:szCs w:val="32"/>
            </w:rPr>
            <w:t xml:space="preserve">第二</w:t>
          </w:r>
          <w:r>
            <w:rPr>
              <w:rFonts w:hint="eastAsia" w:ascii="宋体" w:hAnsi="宋体" w:eastAsia="宋体" w:cs="宋体"/>
              <w:bCs/>
              <w:szCs w:val="32"/>
              <w:lang w:val="en-US" w:eastAsia="zh-CN"/>
            </w:rPr>
            <w:t xml:space="preserve">部分 </w:t>
          </w:r>
          <w:r>
            <w:rPr>
              <w:rFonts w:hint="eastAsia" w:ascii="宋体" w:hAnsi="宋体" w:eastAsia="宋体" w:cs="宋体"/>
              <w:bCs/>
              <w:szCs w:val="32"/>
            </w:rPr>
            <w:t xml:space="preserve"> 供应商须知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_Toc23495 \h </w:instrText>
          </w:r>
          <w:r>
            <w:rPr>
              <w:rFonts w:hint="eastAsia" w:ascii="宋体" w:hAnsi="宋体" w:eastAsia="宋体" w:cs="宋体"/>
            </w:rPr>
            <w:fldChar w:fldCharType="separate"/>
          </w:r>
          <w:r>
            <w:rPr>
              <w:rFonts w:hint="eastAsia" w:ascii="宋体" w:hAnsi="宋体" w:eastAsia="宋体" w:cs="宋体"/>
            </w:rPr>
            <w:t xml:space="preserve">9</w:t>
          </w:r>
          <w:r>
            <w:rPr>
              <w:rFonts w:hint="eastAsia" w:ascii="宋体" w:hAnsi="宋体" w:eastAsia="宋体" w:cs="宋体"/>
            </w:rPr>
            <w:fldChar w:fldCharType="end"/>
          </w:r>
          <w:r>
            <w:rPr>
              <w:rFonts w:hint="eastAsia" w:ascii="宋体" w:hAnsi="宋体" w:eastAsia="宋体" w:cs="宋体"/>
              <w:bCs/>
              <w:color w:val="000000"/>
              <w:szCs w:val="24"/>
            </w:rPr>
            <w:fldChar w:fldCharType="end"/>
          </w:r>
          <w:r/>
        </w:p>
        <w:p>
          <w:pPr>
            <w:pStyle w:val="758"/>
            <w:ind w:left="0"/>
            <w:keepLines w:val="0"/>
            <w:keepNext w:val="0"/>
            <w:pageBreakBefore w:val="0"/>
            <w:spacing w:after="0" w:line="360" w:lineRule="auto"/>
            <w:widowControl w:val="off"/>
            <w:tabs>
              <w:tab w:val="right" w:pos="9184" w:leader="hyphen"/>
            </w:tabs>
            <w:rPr>
              <w:rFonts w:hint="eastAsia" w:ascii="宋体" w:hAnsi="宋体" w:eastAsia="宋体" w:cs="宋体"/>
            </w:rPr>
          </w:pPr>
          <w:r>
            <w:rPr>
              <w:rFonts w:hint="eastAsia" w:ascii="宋体" w:hAnsi="宋体" w:eastAsia="宋体" w:cs="宋体"/>
              <w:bCs/>
              <w:color w:val="000000"/>
              <w:szCs w:val="24"/>
            </w:rPr>
            <w:fldChar w:fldCharType="begin"/>
          </w:r>
          <w:r>
            <w:rPr>
              <w:rFonts w:hint="eastAsia" w:ascii="宋体" w:hAnsi="宋体" w:eastAsia="宋体" w:cs="宋体"/>
              <w:bCs/>
              <w:szCs w:val="24"/>
            </w:rPr>
            <w:instrText xml:space="preserve"> HYPERLINK \l _Toc7208 </w:instrText>
          </w:r>
          <w:r>
            <w:rPr>
              <w:rFonts w:hint="eastAsia" w:ascii="宋体" w:hAnsi="宋体" w:eastAsia="宋体" w:cs="宋体"/>
              <w:bCs/>
              <w:szCs w:val="24"/>
            </w:rPr>
            <w:fldChar w:fldCharType="separate"/>
          </w:r>
          <w:r>
            <w:rPr>
              <w:rFonts w:hint="eastAsia" w:ascii="宋体" w:hAnsi="宋体" w:eastAsia="宋体" w:cs="宋体"/>
              <w:bCs/>
              <w:szCs w:val="24"/>
              <w:lang w:val="en-US" w:eastAsia="zh-CN"/>
            </w:rPr>
            <w:t xml:space="preserve">一、总 则</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_Toc7208 \h </w:instrText>
          </w:r>
          <w:r>
            <w:rPr>
              <w:rFonts w:hint="eastAsia" w:ascii="宋体" w:hAnsi="宋体" w:eastAsia="宋体" w:cs="宋体"/>
            </w:rPr>
            <w:fldChar w:fldCharType="separate"/>
          </w:r>
          <w:r>
            <w:rPr>
              <w:rFonts w:hint="eastAsia" w:ascii="宋体" w:hAnsi="宋体" w:eastAsia="宋体" w:cs="宋体"/>
            </w:rPr>
            <w:t xml:space="preserve">11</w:t>
          </w:r>
          <w:r>
            <w:rPr>
              <w:rFonts w:hint="eastAsia" w:ascii="宋体" w:hAnsi="宋体" w:eastAsia="宋体" w:cs="宋体"/>
            </w:rPr>
            <w:fldChar w:fldCharType="end"/>
          </w:r>
          <w:r>
            <w:rPr>
              <w:rFonts w:hint="eastAsia" w:ascii="宋体" w:hAnsi="宋体" w:eastAsia="宋体" w:cs="宋体"/>
              <w:bCs/>
              <w:color w:val="000000"/>
              <w:szCs w:val="24"/>
            </w:rPr>
            <w:fldChar w:fldCharType="end"/>
          </w:r>
          <w:r/>
        </w:p>
        <w:p>
          <w:pPr>
            <w:pStyle w:val="758"/>
            <w:ind w:left="0"/>
            <w:keepLines w:val="0"/>
            <w:keepNext w:val="0"/>
            <w:pageBreakBefore w:val="0"/>
            <w:spacing w:after="0" w:line="360" w:lineRule="auto"/>
            <w:widowControl w:val="off"/>
            <w:tabs>
              <w:tab w:val="right" w:pos="9184" w:leader="hyphen"/>
            </w:tabs>
            <w:rPr>
              <w:rFonts w:hint="eastAsia" w:ascii="宋体" w:hAnsi="宋体" w:eastAsia="宋体" w:cs="宋体"/>
            </w:rPr>
          </w:pPr>
          <w:r>
            <w:rPr>
              <w:rFonts w:hint="eastAsia" w:ascii="宋体" w:hAnsi="宋体" w:eastAsia="宋体" w:cs="宋体"/>
              <w:bCs/>
              <w:color w:val="000000"/>
              <w:szCs w:val="24"/>
            </w:rPr>
            <w:fldChar w:fldCharType="begin"/>
          </w:r>
          <w:r>
            <w:rPr>
              <w:rFonts w:hint="eastAsia" w:ascii="宋体" w:hAnsi="宋体" w:eastAsia="宋体" w:cs="宋体"/>
              <w:bCs/>
              <w:szCs w:val="24"/>
            </w:rPr>
            <w:instrText xml:space="preserve"> HYPERLINK \l _Toc15910 </w:instrText>
          </w:r>
          <w:r>
            <w:rPr>
              <w:rFonts w:hint="eastAsia" w:ascii="宋体" w:hAnsi="宋体" w:eastAsia="宋体" w:cs="宋体"/>
              <w:bCs/>
              <w:szCs w:val="24"/>
            </w:rPr>
            <w:fldChar w:fldCharType="separate"/>
          </w:r>
          <w:r>
            <w:rPr>
              <w:rFonts w:hint="eastAsia" w:ascii="宋体" w:hAnsi="宋体" w:eastAsia="宋体" w:cs="宋体"/>
              <w:bCs/>
              <w:szCs w:val="24"/>
              <w:lang w:val="en-US" w:eastAsia="zh-CN"/>
            </w:rPr>
            <w:t xml:space="preserve">二、招标文件</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_Toc15910 \h </w:instrText>
          </w:r>
          <w:r>
            <w:rPr>
              <w:rFonts w:hint="eastAsia" w:ascii="宋体" w:hAnsi="宋体" w:eastAsia="宋体" w:cs="宋体"/>
            </w:rPr>
            <w:fldChar w:fldCharType="separate"/>
          </w:r>
          <w:r>
            <w:rPr>
              <w:rFonts w:hint="eastAsia" w:ascii="宋体" w:hAnsi="宋体" w:eastAsia="宋体" w:cs="宋体"/>
            </w:rPr>
            <w:t xml:space="preserve">14</w:t>
          </w:r>
          <w:r>
            <w:rPr>
              <w:rFonts w:hint="eastAsia" w:ascii="宋体" w:hAnsi="宋体" w:eastAsia="宋体" w:cs="宋体"/>
            </w:rPr>
            <w:fldChar w:fldCharType="end"/>
          </w:r>
          <w:r>
            <w:rPr>
              <w:rFonts w:hint="eastAsia" w:ascii="宋体" w:hAnsi="宋体" w:eastAsia="宋体" w:cs="宋体"/>
              <w:bCs/>
              <w:color w:val="000000"/>
              <w:szCs w:val="24"/>
            </w:rPr>
            <w:fldChar w:fldCharType="end"/>
          </w:r>
          <w:r/>
        </w:p>
        <w:p>
          <w:pPr>
            <w:pStyle w:val="758"/>
            <w:ind w:left="0"/>
            <w:keepLines w:val="0"/>
            <w:keepNext w:val="0"/>
            <w:pageBreakBefore w:val="0"/>
            <w:spacing w:after="0" w:line="360" w:lineRule="auto"/>
            <w:widowControl w:val="off"/>
            <w:tabs>
              <w:tab w:val="right" w:pos="9184" w:leader="hyphen"/>
            </w:tabs>
            <w:rPr>
              <w:rFonts w:hint="eastAsia" w:ascii="宋体" w:hAnsi="宋体" w:eastAsia="宋体" w:cs="宋体"/>
            </w:rPr>
          </w:pPr>
          <w:r>
            <w:rPr>
              <w:rFonts w:hint="eastAsia" w:ascii="宋体" w:hAnsi="宋体" w:eastAsia="宋体" w:cs="宋体"/>
              <w:bCs/>
              <w:color w:val="000000"/>
              <w:szCs w:val="24"/>
            </w:rPr>
            <w:fldChar w:fldCharType="begin"/>
          </w:r>
          <w:r>
            <w:rPr>
              <w:rFonts w:hint="eastAsia" w:ascii="宋体" w:hAnsi="宋体" w:eastAsia="宋体" w:cs="宋体"/>
              <w:bCs/>
              <w:szCs w:val="24"/>
            </w:rPr>
            <w:instrText xml:space="preserve"> HYPERLINK \l _Toc20668 </w:instrText>
          </w:r>
          <w:r>
            <w:rPr>
              <w:rFonts w:hint="eastAsia" w:ascii="宋体" w:hAnsi="宋体" w:eastAsia="宋体" w:cs="宋体"/>
              <w:bCs/>
              <w:szCs w:val="24"/>
            </w:rPr>
            <w:fldChar w:fldCharType="separate"/>
          </w:r>
          <w:r>
            <w:rPr>
              <w:rFonts w:hint="eastAsia" w:ascii="宋体" w:hAnsi="宋体" w:eastAsia="宋体" w:cs="宋体"/>
              <w:bCs/>
              <w:szCs w:val="24"/>
              <w:lang w:val="en-US" w:eastAsia="zh-CN"/>
            </w:rPr>
            <w:t xml:space="preserve">三、开标与评审</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_Toc20668 \h </w:instrText>
          </w:r>
          <w:r>
            <w:rPr>
              <w:rFonts w:hint="eastAsia" w:ascii="宋体" w:hAnsi="宋体" w:eastAsia="宋体" w:cs="宋体"/>
            </w:rPr>
            <w:fldChar w:fldCharType="separate"/>
          </w:r>
          <w:r>
            <w:rPr>
              <w:rFonts w:hint="eastAsia" w:ascii="宋体" w:hAnsi="宋体" w:eastAsia="宋体" w:cs="宋体"/>
            </w:rPr>
            <w:t xml:space="preserve">17</w:t>
          </w:r>
          <w:r>
            <w:rPr>
              <w:rFonts w:hint="eastAsia" w:ascii="宋体" w:hAnsi="宋体" w:eastAsia="宋体" w:cs="宋体"/>
            </w:rPr>
            <w:fldChar w:fldCharType="end"/>
          </w:r>
          <w:r>
            <w:rPr>
              <w:rFonts w:hint="eastAsia" w:ascii="宋体" w:hAnsi="宋体" w:eastAsia="宋体" w:cs="宋体"/>
              <w:bCs/>
              <w:color w:val="000000"/>
              <w:szCs w:val="24"/>
            </w:rPr>
            <w:fldChar w:fldCharType="end"/>
          </w:r>
          <w:r/>
        </w:p>
        <w:p>
          <w:pPr>
            <w:pStyle w:val="758"/>
            <w:ind w:left="0"/>
            <w:keepLines w:val="0"/>
            <w:keepNext w:val="0"/>
            <w:pageBreakBefore w:val="0"/>
            <w:spacing w:after="0" w:line="360" w:lineRule="auto"/>
            <w:widowControl w:val="off"/>
            <w:tabs>
              <w:tab w:val="right" w:pos="9184" w:leader="hyphen"/>
            </w:tabs>
            <w:rPr>
              <w:rFonts w:hint="eastAsia" w:ascii="宋体" w:hAnsi="宋体" w:eastAsia="宋体" w:cs="宋体"/>
            </w:rPr>
          </w:pPr>
          <w:r>
            <w:rPr>
              <w:rFonts w:hint="eastAsia" w:ascii="宋体" w:hAnsi="宋体" w:eastAsia="宋体" w:cs="宋体"/>
              <w:bCs/>
              <w:color w:val="000000"/>
              <w:szCs w:val="24"/>
            </w:rPr>
            <w:fldChar w:fldCharType="begin"/>
          </w:r>
          <w:r>
            <w:rPr>
              <w:rFonts w:hint="eastAsia" w:ascii="宋体" w:hAnsi="宋体" w:eastAsia="宋体" w:cs="宋体"/>
              <w:bCs/>
              <w:szCs w:val="24"/>
            </w:rPr>
            <w:instrText xml:space="preserve"> HYPERLINK \l _Toc2425 </w:instrText>
          </w:r>
          <w:r>
            <w:rPr>
              <w:rFonts w:hint="eastAsia" w:ascii="宋体" w:hAnsi="宋体" w:eastAsia="宋体" w:cs="宋体"/>
              <w:bCs/>
              <w:szCs w:val="24"/>
            </w:rPr>
            <w:fldChar w:fldCharType="separate"/>
          </w:r>
          <w:r>
            <w:rPr>
              <w:rFonts w:hint="eastAsia" w:ascii="宋体" w:hAnsi="宋体" w:eastAsia="宋体" w:cs="宋体"/>
              <w:bCs/>
              <w:szCs w:val="24"/>
              <w:lang w:val="en-US" w:eastAsia="zh-CN"/>
            </w:rPr>
            <w:t xml:space="preserve">四</w:t>
          </w:r>
          <w:r>
            <w:rPr>
              <w:rFonts w:hint="eastAsia" w:ascii="宋体" w:hAnsi="宋体" w:eastAsia="宋体" w:cs="宋体"/>
              <w:bCs/>
              <w:szCs w:val="24"/>
            </w:rPr>
            <w:t xml:space="preserve">、授予合同</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_Toc2425 \h </w:instrText>
          </w:r>
          <w:r>
            <w:rPr>
              <w:rFonts w:hint="eastAsia" w:ascii="宋体" w:hAnsi="宋体" w:eastAsia="宋体" w:cs="宋体"/>
            </w:rPr>
            <w:fldChar w:fldCharType="separate"/>
          </w:r>
          <w:r>
            <w:rPr>
              <w:rFonts w:hint="eastAsia" w:ascii="宋体" w:hAnsi="宋体" w:eastAsia="宋体" w:cs="宋体"/>
            </w:rPr>
            <w:t xml:space="preserve">24</w:t>
          </w:r>
          <w:r>
            <w:rPr>
              <w:rFonts w:hint="eastAsia" w:ascii="宋体" w:hAnsi="宋体" w:eastAsia="宋体" w:cs="宋体"/>
            </w:rPr>
            <w:fldChar w:fldCharType="end"/>
          </w:r>
          <w:r>
            <w:rPr>
              <w:rFonts w:hint="eastAsia" w:ascii="宋体" w:hAnsi="宋体" w:eastAsia="宋体" w:cs="宋体"/>
              <w:bCs/>
              <w:color w:val="000000"/>
              <w:szCs w:val="24"/>
            </w:rPr>
            <w:fldChar w:fldCharType="end"/>
          </w:r>
          <w:r/>
        </w:p>
        <w:p>
          <w:pPr>
            <w:pStyle w:val="751"/>
            <w:ind w:left="0"/>
            <w:keepLines w:val="0"/>
            <w:keepNext w:val="0"/>
            <w:pageBreakBefore w:val="0"/>
            <w:spacing w:after="0" w:line="360" w:lineRule="auto"/>
            <w:widowControl w:val="off"/>
            <w:tabs>
              <w:tab w:val="right" w:pos="9184" w:leader="hyphen"/>
            </w:tabs>
            <w:rPr>
              <w:rFonts w:hint="eastAsia" w:ascii="宋体" w:hAnsi="宋体" w:eastAsia="宋体" w:cs="宋体"/>
            </w:rPr>
          </w:pPr>
          <w:r>
            <w:rPr>
              <w:rFonts w:hint="eastAsia" w:ascii="宋体" w:hAnsi="宋体" w:eastAsia="宋体" w:cs="宋体"/>
              <w:bCs/>
              <w:color w:val="000000"/>
              <w:szCs w:val="24"/>
            </w:rPr>
            <w:fldChar w:fldCharType="begin"/>
          </w:r>
          <w:r>
            <w:rPr>
              <w:rFonts w:hint="eastAsia" w:ascii="宋体" w:hAnsi="宋体" w:eastAsia="宋体" w:cs="宋体"/>
              <w:bCs/>
              <w:szCs w:val="24"/>
            </w:rPr>
            <w:instrText xml:space="preserve"> HYPERLINK \l _Toc16184 </w:instrText>
          </w:r>
          <w:r>
            <w:rPr>
              <w:rFonts w:hint="eastAsia" w:ascii="宋体" w:hAnsi="宋体" w:eastAsia="宋体" w:cs="宋体"/>
              <w:bCs/>
              <w:szCs w:val="24"/>
            </w:rPr>
            <w:fldChar w:fldCharType="separate"/>
          </w:r>
          <w:r>
            <w:rPr>
              <w:rFonts w:hint="eastAsia" w:ascii="宋体" w:hAnsi="宋体" w:eastAsia="宋体" w:cs="宋体"/>
              <w:bCs/>
              <w:szCs w:val="32"/>
              <w:highlight w:val="white"/>
            </w:rPr>
            <w:t xml:space="preserve">第三部分  合 同</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_Toc16184 \h </w:instrText>
          </w:r>
          <w:r>
            <w:rPr>
              <w:rFonts w:hint="eastAsia" w:ascii="宋体" w:hAnsi="宋体" w:eastAsia="宋体" w:cs="宋体"/>
            </w:rPr>
            <w:fldChar w:fldCharType="separate"/>
          </w:r>
          <w:r>
            <w:rPr>
              <w:rFonts w:hint="eastAsia" w:ascii="宋体" w:hAnsi="宋体" w:eastAsia="宋体" w:cs="宋体"/>
            </w:rPr>
            <w:t xml:space="preserve">26</w:t>
          </w:r>
          <w:r>
            <w:rPr>
              <w:rFonts w:hint="eastAsia" w:ascii="宋体" w:hAnsi="宋体" w:eastAsia="宋体" w:cs="宋体"/>
            </w:rPr>
            <w:fldChar w:fldCharType="end"/>
          </w:r>
          <w:r>
            <w:rPr>
              <w:rFonts w:hint="eastAsia" w:ascii="宋体" w:hAnsi="宋体" w:eastAsia="宋体" w:cs="宋体"/>
              <w:bCs/>
              <w:color w:val="000000"/>
              <w:szCs w:val="24"/>
            </w:rPr>
            <w:fldChar w:fldCharType="end"/>
          </w:r>
          <w:r/>
        </w:p>
        <w:p>
          <w:pPr>
            <w:pStyle w:val="758"/>
            <w:ind w:left="0"/>
            <w:keepLines w:val="0"/>
            <w:keepNext w:val="0"/>
            <w:pageBreakBefore w:val="0"/>
            <w:spacing w:after="0" w:line="360" w:lineRule="auto"/>
            <w:widowControl w:val="off"/>
            <w:tabs>
              <w:tab w:val="right" w:pos="9184" w:leader="hyphen"/>
            </w:tabs>
            <w:rPr>
              <w:rFonts w:hint="eastAsia" w:ascii="宋体" w:hAnsi="宋体" w:eastAsia="宋体" w:cs="宋体"/>
            </w:rPr>
          </w:pPr>
          <w:r>
            <w:rPr>
              <w:rFonts w:hint="eastAsia" w:ascii="宋体" w:hAnsi="宋体" w:eastAsia="宋体" w:cs="宋体"/>
              <w:bCs/>
              <w:color w:val="000000"/>
              <w:szCs w:val="24"/>
            </w:rPr>
            <w:fldChar w:fldCharType="begin"/>
          </w:r>
          <w:r>
            <w:rPr>
              <w:rFonts w:hint="eastAsia" w:ascii="宋体" w:hAnsi="宋体" w:eastAsia="宋体" w:cs="宋体"/>
              <w:bCs/>
              <w:szCs w:val="24"/>
            </w:rPr>
            <w:instrText xml:space="preserve"> HYPERLINK \l _Toc10693 </w:instrText>
          </w:r>
          <w:r>
            <w:rPr>
              <w:rFonts w:hint="eastAsia" w:ascii="宋体" w:hAnsi="宋体" w:eastAsia="宋体" w:cs="宋体"/>
              <w:bCs/>
              <w:szCs w:val="24"/>
            </w:rPr>
            <w:fldChar w:fldCharType="separate"/>
          </w:r>
          <w:r>
            <w:rPr>
              <w:rFonts w:hint="eastAsia" w:ascii="宋体" w:hAnsi="宋体" w:eastAsia="宋体" w:cs="宋体"/>
              <w:szCs w:val="30"/>
            </w:rPr>
            <w:t xml:space="preserve">丹阳市政府采购合同</w:t>
          </w:r>
          <w:r>
            <w:rPr>
              <w:rFonts w:hint="eastAsia" w:ascii="宋体" w:hAnsi="宋体" w:eastAsia="宋体" w:cs="宋体"/>
              <w:szCs w:val="30"/>
              <w:lang w:eastAsia="zh-CN"/>
            </w:rPr>
            <w:t xml:space="preserve">（</w:t>
          </w:r>
          <w:r>
            <w:rPr>
              <w:rFonts w:hint="eastAsia" w:ascii="宋体" w:hAnsi="宋体" w:eastAsia="宋体" w:cs="宋体"/>
              <w:szCs w:val="30"/>
              <w:lang w:val="en-US" w:eastAsia="zh-CN"/>
            </w:rPr>
            <w:t xml:space="preserve">格式）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_Toc10693 \h </w:instrText>
          </w:r>
          <w:r>
            <w:rPr>
              <w:rFonts w:hint="eastAsia" w:ascii="宋体" w:hAnsi="宋体" w:eastAsia="宋体" w:cs="宋体"/>
            </w:rPr>
            <w:fldChar w:fldCharType="separate"/>
          </w:r>
          <w:r>
            <w:rPr>
              <w:rFonts w:hint="eastAsia" w:ascii="宋体" w:hAnsi="宋体" w:eastAsia="宋体" w:cs="宋体"/>
            </w:rPr>
            <w:t xml:space="preserve">26</w:t>
          </w:r>
          <w:r>
            <w:rPr>
              <w:rFonts w:hint="eastAsia" w:ascii="宋体" w:hAnsi="宋体" w:eastAsia="宋体" w:cs="宋体"/>
            </w:rPr>
            <w:fldChar w:fldCharType="end"/>
          </w:r>
          <w:r>
            <w:rPr>
              <w:rFonts w:hint="eastAsia" w:ascii="宋体" w:hAnsi="宋体" w:eastAsia="宋体" w:cs="宋体"/>
              <w:bCs/>
              <w:color w:val="000000"/>
              <w:szCs w:val="24"/>
            </w:rPr>
            <w:fldChar w:fldCharType="end"/>
          </w:r>
          <w:r/>
        </w:p>
        <w:p>
          <w:pPr>
            <w:pStyle w:val="758"/>
            <w:ind w:left="0"/>
            <w:keepLines w:val="0"/>
            <w:keepNext w:val="0"/>
            <w:pageBreakBefore w:val="0"/>
            <w:spacing w:after="0" w:line="360" w:lineRule="auto"/>
            <w:widowControl w:val="off"/>
            <w:tabs>
              <w:tab w:val="right" w:pos="9184" w:leader="hyphen"/>
            </w:tabs>
            <w:rPr>
              <w:rFonts w:hint="eastAsia" w:ascii="宋体" w:hAnsi="宋体" w:eastAsia="宋体" w:cs="宋体"/>
            </w:rPr>
          </w:pPr>
          <w:r>
            <w:rPr>
              <w:rFonts w:hint="eastAsia" w:ascii="宋体" w:hAnsi="宋体" w:eastAsia="宋体" w:cs="宋体"/>
              <w:bCs/>
              <w:color w:val="000000"/>
              <w:szCs w:val="24"/>
            </w:rPr>
            <w:fldChar w:fldCharType="begin"/>
          </w:r>
          <w:r>
            <w:rPr>
              <w:rFonts w:hint="eastAsia" w:ascii="宋体" w:hAnsi="宋体" w:eastAsia="宋体" w:cs="宋体"/>
              <w:bCs/>
              <w:szCs w:val="24"/>
            </w:rPr>
            <w:instrText xml:space="preserve"> HYPERLINK \l _Toc942 </w:instrText>
          </w:r>
          <w:r>
            <w:rPr>
              <w:rFonts w:hint="eastAsia" w:ascii="宋体" w:hAnsi="宋体" w:eastAsia="宋体" w:cs="宋体"/>
              <w:bCs/>
              <w:szCs w:val="24"/>
            </w:rPr>
            <w:fldChar w:fldCharType="separate"/>
          </w:r>
          <w:r>
            <w:rPr>
              <w:rFonts w:hint="eastAsia" w:ascii="宋体" w:hAnsi="宋体" w:eastAsia="宋体" w:cs="宋体"/>
              <w:bCs/>
              <w:szCs w:val="28"/>
            </w:rPr>
            <w:t xml:space="preserve">第一节 政府采购合同协议书</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_Toc942 \h </w:instrText>
          </w:r>
          <w:r>
            <w:rPr>
              <w:rFonts w:hint="eastAsia" w:ascii="宋体" w:hAnsi="宋体" w:eastAsia="宋体" w:cs="宋体"/>
            </w:rPr>
            <w:fldChar w:fldCharType="separate"/>
          </w:r>
          <w:r>
            <w:rPr>
              <w:rFonts w:hint="eastAsia" w:ascii="宋体" w:hAnsi="宋体" w:eastAsia="宋体" w:cs="宋体"/>
            </w:rPr>
            <w:t xml:space="preserve">28</w:t>
          </w:r>
          <w:r>
            <w:rPr>
              <w:rFonts w:hint="eastAsia" w:ascii="宋体" w:hAnsi="宋体" w:eastAsia="宋体" w:cs="宋体"/>
            </w:rPr>
            <w:fldChar w:fldCharType="end"/>
          </w:r>
          <w:r>
            <w:rPr>
              <w:rFonts w:hint="eastAsia" w:ascii="宋体" w:hAnsi="宋体" w:eastAsia="宋体" w:cs="宋体"/>
              <w:bCs/>
              <w:color w:val="000000"/>
              <w:szCs w:val="24"/>
            </w:rPr>
            <w:fldChar w:fldCharType="end"/>
          </w:r>
          <w:r/>
        </w:p>
        <w:p>
          <w:pPr>
            <w:pStyle w:val="758"/>
            <w:ind w:left="0"/>
            <w:keepLines w:val="0"/>
            <w:keepNext w:val="0"/>
            <w:pageBreakBefore w:val="0"/>
            <w:spacing w:after="0" w:line="360" w:lineRule="auto"/>
            <w:widowControl w:val="off"/>
            <w:tabs>
              <w:tab w:val="right" w:pos="9184" w:leader="hyphen"/>
            </w:tabs>
            <w:rPr>
              <w:rFonts w:hint="eastAsia" w:ascii="宋体" w:hAnsi="宋体" w:eastAsia="宋体" w:cs="宋体"/>
            </w:rPr>
          </w:pPr>
          <w:r>
            <w:rPr>
              <w:rFonts w:hint="eastAsia" w:ascii="宋体" w:hAnsi="宋体" w:eastAsia="宋体" w:cs="宋体"/>
              <w:bCs/>
              <w:color w:val="000000"/>
              <w:szCs w:val="24"/>
            </w:rPr>
            <w:fldChar w:fldCharType="begin"/>
          </w:r>
          <w:r>
            <w:rPr>
              <w:rFonts w:hint="eastAsia" w:ascii="宋体" w:hAnsi="宋体" w:eastAsia="宋体" w:cs="宋体"/>
              <w:bCs/>
              <w:szCs w:val="24"/>
            </w:rPr>
            <w:instrText xml:space="preserve"> HYPERLINK \l _Toc28131 </w:instrText>
          </w:r>
          <w:r>
            <w:rPr>
              <w:rFonts w:hint="eastAsia" w:ascii="宋体" w:hAnsi="宋体" w:eastAsia="宋体" w:cs="宋体"/>
              <w:bCs/>
              <w:szCs w:val="24"/>
            </w:rPr>
            <w:fldChar w:fldCharType="separate"/>
          </w:r>
          <w:r>
            <w:rPr>
              <w:rFonts w:hint="eastAsia" w:ascii="宋体" w:hAnsi="宋体" w:eastAsia="宋体" w:cs="宋体"/>
              <w:bCs/>
              <w:szCs w:val="28"/>
            </w:rPr>
            <w:t xml:space="preserve">第二节 政府采购合同通用条款</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_Toc28131 \h </w:instrText>
          </w:r>
          <w:r>
            <w:rPr>
              <w:rFonts w:hint="eastAsia" w:ascii="宋体" w:hAnsi="宋体" w:eastAsia="宋体" w:cs="宋体"/>
            </w:rPr>
            <w:fldChar w:fldCharType="separate"/>
          </w:r>
          <w:r>
            <w:rPr>
              <w:rFonts w:hint="eastAsia" w:ascii="宋体" w:hAnsi="宋体" w:eastAsia="宋体" w:cs="宋体"/>
            </w:rPr>
            <w:t xml:space="preserve">33</w:t>
          </w:r>
          <w:r>
            <w:rPr>
              <w:rFonts w:hint="eastAsia" w:ascii="宋体" w:hAnsi="宋体" w:eastAsia="宋体" w:cs="宋体"/>
            </w:rPr>
            <w:fldChar w:fldCharType="end"/>
          </w:r>
          <w:r>
            <w:rPr>
              <w:rFonts w:hint="eastAsia" w:ascii="宋体" w:hAnsi="宋体" w:eastAsia="宋体" w:cs="宋体"/>
              <w:bCs/>
              <w:color w:val="000000"/>
              <w:szCs w:val="24"/>
            </w:rPr>
            <w:fldChar w:fldCharType="end"/>
          </w:r>
          <w:r/>
        </w:p>
        <w:p>
          <w:pPr>
            <w:pStyle w:val="758"/>
            <w:ind w:left="0"/>
            <w:keepLines w:val="0"/>
            <w:keepNext w:val="0"/>
            <w:pageBreakBefore w:val="0"/>
            <w:spacing w:after="0" w:line="360" w:lineRule="auto"/>
            <w:widowControl w:val="off"/>
            <w:tabs>
              <w:tab w:val="right" w:pos="9184" w:leader="hyphen"/>
            </w:tabs>
            <w:rPr>
              <w:rFonts w:hint="eastAsia" w:ascii="宋体" w:hAnsi="宋体" w:eastAsia="宋体" w:cs="宋体"/>
            </w:rPr>
          </w:pPr>
          <w:r>
            <w:rPr>
              <w:rFonts w:hint="eastAsia" w:ascii="宋体" w:hAnsi="宋体" w:eastAsia="宋体" w:cs="宋体"/>
              <w:bCs/>
              <w:color w:val="000000"/>
              <w:szCs w:val="24"/>
            </w:rPr>
            <w:fldChar w:fldCharType="begin"/>
          </w:r>
          <w:r>
            <w:rPr>
              <w:rFonts w:hint="eastAsia" w:ascii="宋体" w:hAnsi="宋体" w:eastAsia="宋体" w:cs="宋体"/>
              <w:bCs/>
              <w:szCs w:val="24"/>
            </w:rPr>
            <w:instrText xml:space="preserve"> HYPERLINK \l _Toc6915 </w:instrText>
          </w:r>
          <w:r>
            <w:rPr>
              <w:rFonts w:hint="eastAsia" w:ascii="宋体" w:hAnsi="宋体" w:eastAsia="宋体" w:cs="宋体"/>
              <w:bCs/>
              <w:szCs w:val="24"/>
            </w:rPr>
            <w:fldChar w:fldCharType="separate"/>
          </w:r>
          <w:r>
            <w:rPr>
              <w:rFonts w:hint="eastAsia" w:ascii="宋体" w:hAnsi="宋体" w:eastAsia="宋体" w:cs="宋体"/>
              <w:bCs/>
              <w:szCs w:val="28"/>
            </w:rPr>
            <w:t xml:space="preserve">第三节 政府采购合同专用条款</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_Toc6915 \h </w:instrText>
          </w:r>
          <w:r>
            <w:rPr>
              <w:rFonts w:hint="eastAsia" w:ascii="宋体" w:hAnsi="宋体" w:eastAsia="宋体" w:cs="宋体"/>
            </w:rPr>
            <w:fldChar w:fldCharType="separate"/>
          </w:r>
          <w:r>
            <w:rPr>
              <w:rFonts w:hint="eastAsia" w:ascii="宋体" w:hAnsi="宋体" w:eastAsia="宋体" w:cs="宋体"/>
            </w:rPr>
            <w:t xml:space="preserve">42</w:t>
          </w:r>
          <w:r>
            <w:rPr>
              <w:rFonts w:hint="eastAsia" w:ascii="宋体" w:hAnsi="宋体" w:eastAsia="宋体" w:cs="宋体"/>
            </w:rPr>
            <w:fldChar w:fldCharType="end"/>
          </w:r>
          <w:r>
            <w:rPr>
              <w:rFonts w:hint="eastAsia" w:ascii="宋体" w:hAnsi="宋体" w:eastAsia="宋体" w:cs="宋体"/>
              <w:bCs/>
              <w:color w:val="000000"/>
              <w:szCs w:val="24"/>
            </w:rPr>
            <w:fldChar w:fldCharType="end"/>
          </w:r>
          <w:r/>
        </w:p>
        <w:p>
          <w:pPr>
            <w:pStyle w:val="751"/>
            <w:ind w:left="0"/>
            <w:keepLines w:val="0"/>
            <w:keepNext w:val="0"/>
            <w:pageBreakBefore w:val="0"/>
            <w:spacing w:after="0" w:line="360" w:lineRule="auto"/>
            <w:widowControl w:val="off"/>
            <w:tabs>
              <w:tab w:val="right" w:pos="9184" w:leader="hyphen"/>
            </w:tabs>
            <w:rPr>
              <w:rFonts w:hint="eastAsia" w:ascii="宋体" w:hAnsi="宋体" w:eastAsia="宋体" w:cs="宋体"/>
            </w:rPr>
          </w:pPr>
          <w:r>
            <w:rPr>
              <w:rFonts w:hint="eastAsia" w:ascii="宋体" w:hAnsi="宋体" w:eastAsia="宋体" w:cs="宋体"/>
              <w:bCs/>
              <w:color w:val="000000"/>
              <w:szCs w:val="24"/>
            </w:rPr>
            <w:fldChar w:fldCharType="begin"/>
          </w:r>
          <w:r>
            <w:rPr>
              <w:rFonts w:hint="eastAsia" w:ascii="宋体" w:hAnsi="宋体" w:eastAsia="宋体" w:cs="宋体"/>
              <w:bCs/>
              <w:szCs w:val="24"/>
            </w:rPr>
            <w:instrText xml:space="preserve"> HYPERLINK \l _Toc13719 </w:instrText>
          </w:r>
          <w:r>
            <w:rPr>
              <w:rFonts w:hint="eastAsia" w:ascii="宋体" w:hAnsi="宋体" w:eastAsia="宋体" w:cs="宋体"/>
              <w:bCs/>
              <w:szCs w:val="24"/>
            </w:rPr>
            <w:fldChar w:fldCharType="separate"/>
          </w:r>
          <w:r>
            <w:rPr>
              <w:rFonts w:hint="eastAsia" w:ascii="宋体" w:hAnsi="宋体" w:eastAsia="宋体" w:cs="宋体"/>
              <w:bCs/>
              <w:szCs w:val="32"/>
            </w:rPr>
            <w:t xml:space="preserve">第四部分 采购需求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_Toc13719 \h </w:instrText>
          </w:r>
          <w:r>
            <w:rPr>
              <w:rFonts w:hint="eastAsia" w:ascii="宋体" w:hAnsi="宋体" w:eastAsia="宋体" w:cs="宋体"/>
            </w:rPr>
            <w:fldChar w:fldCharType="separate"/>
          </w:r>
          <w:r>
            <w:rPr>
              <w:rFonts w:hint="eastAsia" w:ascii="宋体" w:hAnsi="宋体" w:eastAsia="宋体" w:cs="宋体"/>
            </w:rPr>
            <w:t xml:space="preserve">48</w:t>
          </w:r>
          <w:r>
            <w:rPr>
              <w:rFonts w:hint="eastAsia" w:ascii="宋体" w:hAnsi="宋体" w:eastAsia="宋体" w:cs="宋体"/>
            </w:rPr>
            <w:fldChar w:fldCharType="end"/>
          </w:r>
          <w:r>
            <w:rPr>
              <w:rFonts w:hint="eastAsia" w:ascii="宋体" w:hAnsi="宋体" w:eastAsia="宋体" w:cs="宋体"/>
              <w:bCs/>
              <w:color w:val="000000"/>
              <w:szCs w:val="24"/>
            </w:rPr>
            <w:fldChar w:fldCharType="end"/>
          </w:r>
          <w:r/>
        </w:p>
        <w:p>
          <w:pPr>
            <w:pStyle w:val="758"/>
            <w:ind w:left="0"/>
            <w:keepLines w:val="0"/>
            <w:keepNext w:val="0"/>
            <w:pageBreakBefore w:val="0"/>
            <w:spacing w:after="0" w:line="360" w:lineRule="auto"/>
            <w:widowControl w:val="off"/>
            <w:tabs>
              <w:tab w:val="right" w:pos="9184" w:leader="hyphen"/>
            </w:tabs>
            <w:rPr>
              <w:rFonts w:hint="eastAsia" w:ascii="宋体" w:hAnsi="宋体" w:eastAsia="宋体" w:cs="宋体"/>
            </w:rPr>
          </w:pPr>
          <w:r>
            <w:rPr>
              <w:rFonts w:hint="eastAsia" w:ascii="宋体" w:hAnsi="宋体" w:eastAsia="宋体" w:cs="宋体"/>
              <w:bCs/>
              <w:color w:val="000000"/>
              <w:szCs w:val="24"/>
            </w:rPr>
            <w:fldChar w:fldCharType="begin"/>
          </w:r>
          <w:r>
            <w:rPr>
              <w:rFonts w:hint="eastAsia" w:ascii="宋体" w:hAnsi="宋体" w:eastAsia="宋体" w:cs="宋体"/>
              <w:bCs/>
              <w:szCs w:val="24"/>
            </w:rPr>
            <w:instrText xml:space="preserve"> HYPERLINK \l _Toc19574 </w:instrText>
          </w:r>
          <w:r>
            <w:rPr>
              <w:rFonts w:hint="eastAsia" w:ascii="宋体" w:hAnsi="宋体" w:eastAsia="宋体" w:cs="宋体"/>
              <w:bCs/>
              <w:szCs w:val="24"/>
            </w:rPr>
            <w:fldChar w:fldCharType="separate"/>
          </w:r>
          <w:r>
            <w:rPr>
              <w:rFonts w:hint="eastAsia" w:ascii="宋体" w:hAnsi="宋体" w:eastAsia="宋体" w:cs="宋体"/>
              <w:bCs/>
              <w:szCs w:val="24"/>
              <w:highlight w:val="none"/>
            </w:rPr>
            <w:t xml:space="preserve">一、</w:t>
          </w:r>
          <w:r>
            <w:rPr>
              <w:rFonts w:hint="eastAsia" w:ascii="宋体" w:hAnsi="宋体" w:eastAsia="宋体" w:cs="宋体"/>
              <w:bCs/>
              <w:szCs w:val="24"/>
              <w:highlight w:val="none"/>
              <w:lang w:val="en-US" w:eastAsia="zh-CN"/>
            </w:rPr>
            <w:t xml:space="preserve">项目概况</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_Toc19574 \h </w:instrText>
          </w:r>
          <w:r>
            <w:rPr>
              <w:rFonts w:hint="eastAsia" w:ascii="宋体" w:hAnsi="宋体" w:eastAsia="宋体" w:cs="宋体"/>
            </w:rPr>
            <w:fldChar w:fldCharType="separate"/>
          </w:r>
          <w:r>
            <w:rPr>
              <w:rFonts w:hint="eastAsia" w:ascii="宋体" w:hAnsi="宋体" w:eastAsia="宋体" w:cs="宋体"/>
            </w:rPr>
            <w:t xml:space="preserve">48</w:t>
          </w:r>
          <w:r>
            <w:rPr>
              <w:rFonts w:hint="eastAsia" w:ascii="宋体" w:hAnsi="宋体" w:eastAsia="宋体" w:cs="宋体"/>
            </w:rPr>
            <w:fldChar w:fldCharType="end"/>
          </w:r>
          <w:r>
            <w:rPr>
              <w:rFonts w:hint="eastAsia" w:ascii="宋体" w:hAnsi="宋体" w:eastAsia="宋体" w:cs="宋体"/>
              <w:bCs/>
              <w:color w:val="000000"/>
              <w:szCs w:val="24"/>
            </w:rPr>
            <w:fldChar w:fldCharType="end"/>
          </w:r>
          <w:r/>
        </w:p>
        <w:p>
          <w:pPr>
            <w:pStyle w:val="758"/>
            <w:ind w:left="0"/>
            <w:keepLines w:val="0"/>
            <w:keepNext w:val="0"/>
            <w:pageBreakBefore w:val="0"/>
            <w:spacing w:after="0" w:line="360" w:lineRule="auto"/>
            <w:widowControl w:val="off"/>
            <w:tabs>
              <w:tab w:val="right" w:pos="9184" w:leader="hyphen"/>
            </w:tabs>
            <w:rPr>
              <w:rFonts w:hint="eastAsia" w:ascii="宋体" w:hAnsi="宋体" w:eastAsia="宋体" w:cs="宋体"/>
            </w:rPr>
          </w:pPr>
          <w:r>
            <w:rPr>
              <w:rFonts w:hint="eastAsia" w:ascii="宋体" w:hAnsi="宋体" w:eastAsia="宋体" w:cs="宋体"/>
              <w:bCs/>
              <w:color w:val="000000"/>
              <w:szCs w:val="24"/>
            </w:rPr>
            <w:fldChar w:fldCharType="begin"/>
          </w:r>
          <w:r>
            <w:rPr>
              <w:rFonts w:hint="eastAsia" w:ascii="宋体" w:hAnsi="宋体" w:eastAsia="宋体" w:cs="宋体"/>
              <w:bCs/>
              <w:szCs w:val="24"/>
            </w:rPr>
            <w:instrText xml:space="preserve"> HYPERLINK \l _Toc24306 </w:instrText>
          </w:r>
          <w:r>
            <w:rPr>
              <w:rFonts w:hint="eastAsia" w:ascii="宋体" w:hAnsi="宋体" w:eastAsia="宋体" w:cs="宋体"/>
              <w:bCs/>
              <w:szCs w:val="24"/>
            </w:rPr>
            <w:fldChar w:fldCharType="separate"/>
          </w:r>
          <w:r>
            <w:rPr>
              <w:rFonts w:hint="eastAsia" w:ascii="宋体" w:hAnsi="宋体" w:eastAsia="宋体" w:cs="宋体"/>
              <w:bCs/>
              <w:szCs w:val="24"/>
              <w:lang w:val="en-US" w:eastAsia="zh-CN"/>
            </w:rPr>
            <w:t xml:space="preserve">二、</w:t>
          </w:r>
          <w:r>
            <w:rPr>
              <w:rFonts w:hint="eastAsia" w:ascii="宋体" w:hAnsi="宋体" w:eastAsia="宋体" w:cs="宋体"/>
              <w:bCs/>
              <w:szCs w:val="24"/>
            </w:rPr>
            <w:t xml:space="preserve">采购标的汇总表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_Toc24306 \h </w:instrText>
          </w:r>
          <w:r>
            <w:rPr>
              <w:rFonts w:hint="eastAsia" w:ascii="宋体" w:hAnsi="宋体" w:eastAsia="宋体" w:cs="宋体"/>
            </w:rPr>
            <w:fldChar w:fldCharType="separate"/>
          </w:r>
          <w:r>
            <w:rPr>
              <w:rFonts w:hint="eastAsia" w:ascii="宋体" w:hAnsi="宋体" w:eastAsia="宋体" w:cs="宋体"/>
            </w:rPr>
            <w:t xml:space="preserve">48</w:t>
          </w:r>
          <w:r>
            <w:rPr>
              <w:rFonts w:hint="eastAsia" w:ascii="宋体" w:hAnsi="宋体" w:eastAsia="宋体" w:cs="宋体"/>
            </w:rPr>
            <w:fldChar w:fldCharType="end"/>
          </w:r>
          <w:r>
            <w:rPr>
              <w:rFonts w:hint="eastAsia" w:ascii="宋体" w:hAnsi="宋体" w:eastAsia="宋体" w:cs="宋体"/>
              <w:bCs/>
              <w:color w:val="000000"/>
              <w:szCs w:val="24"/>
            </w:rPr>
            <w:fldChar w:fldCharType="end"/>
          </w:r>
          <w:r/>
        </w:p>
        <w:p>
          <w:pPr>
            <w:pStyle w:val="758"/>
            <w:ind w:left="0"/>
            <w:keepLines w:val="0"/>
            <w:keepNext w:val="0"/>
            <w:pageBreakBefore w:val="0"/>
            <w:spacing w:after="0" w:line="360" w:lineRule="auto"/>
            <w:widowControl w:val="off"/>
            <w:tabs>
              <w:tab w:val="right" w:pos="9184" w:leader="hyphen"/>
            </w:tabs>
            <w:rPr>
              <w:rFonts w:hint="eastAsia" w:ascii="宋体" w:hAnsi="宋体" w:eastAsia="宋体" w:cs="宋体"/>
            </w:rPr>
          </w:pPr>
          <w:r>
            <w:rPr>
              <w:rFonts w:hint="eastAsia" w:ascii="宋体" w:hAnsi="宋体" w:eastAsia="宋体" w:cs="宋体"/>
              <w:bCs/>
              <w:color w:val="000000"/>
              <w:szCs w:val="24"/>
            </w:rPr>
            <w:fldChar w:fldCharType="begin"/>
          </w:r>
          <w:r>
            <w:rPr>
              <w:rFonts w:hint="eastAsia" w:ascii="宋体" w:hAnsi="宋体" w:eastAsia="宋体" w:cs="宋体"/>
              <w:bCs/>
              <w:szCs w:val="24"/>
            </w:rPr>
            <w:instrText xml:space="preserve"> HYPERLINK \l _Toc22629 </w:instrText>
          </w:r>
          <w:r>
            <w:rPr>
              <w:rFonts w:hint="eastAsia" w:ascii="宋体" w:hAnsi="宋体" w:eastAsia="宋体" w:cs="宋体"/>
              <w:bCs/>
              <w:szCs w:val="24"/>
            </w:rPr>
            <w:fldChar w:fldCharType="separate"/>
          </w:r>
          <w:r>
            <w:rPr>
              <w:rFonts w:hint="eastAsia" w:ascii="宋体" w:hAnsi="宋体" w:eastAsia="宋体" w:cs="宋体"/>
              <w:bCs/>
              <w:szCs w:val="24"/>
            </w:rPr>
            <w:t xml:space="preserve">三、 技术要求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_Toc22629 \h </w:instrText>
          </w:r>
          <w:r>
            <w:rPr>
              <w:rFonts w:hint="eastAsia" w:ascii="宋体" w:hAnsi="宋体" w:eastAsia="宋体" w:cs="宋体"/>
            </w:rPr>
            <w:fldChar w:fldCharType="separate"/>
          </w:r>
          <w:r>
            <w:rPr>
              <w:rFonts w:hint="eastAsia" w:ascii="宋体" w:hAnsi="宋体" w:eastAsia="宋体" w:cs="宋体"/>
            </w:rPr>
            <w:t xml:space="preserve">48</w:t>
          </w:r>
          <w:r>
            <w:rPr>
              <w:rFonts w:hint="eastAsia" w:ascii="宋体" w:hAnsi="宋体" w:eastAsia="宋体" w:cs="宋体"/>
            </w:rPr>
            <w:fldChar w:fldCharType="end"/>
          </w:r>
          <w:r>
            <w:rPr>
              <w:rFonts w:hint="eastAsia" w:ascii="宋体" w:hAnsi="宋体" w:eastAsia="宋体" w:cs="宋体"/>
              <w:bCs/>
              <w:color w:val="000000"/>
              <w:szCs w:val="24"/>
            </w:rPr>
            <w:fldChar w:fldCharType="end"/>
          </w:r>
          <w:r/>
        </w:p>
        <w:p>
          <w:pPr>
            <w:pStyle w:val="758"/>
            <w:ind w:left="0"/>
            <w:keepLines w:val="0"/>
            <w:keepNext w:val="0"/>
            <w:pageBreakBefore w:val="0"/>
            <w:spacing w:after="0" w:line="360" w:lineRule="auto"/>
            <w:widowControl w:val="off"/>
            <w:tabs>
              <w:tab w:val="right" w:pos="9184" w:leader="hyphen"/>
            </w:tabs>
            <w:rPr>
              <w:rFonts w:hint="eastAsia" w:ascii="宋体" w:hAnsi="宋体" w:eastAsia="宋体" w:cs="宋体"/>
            </w:rPr>
          </w:pPr>
          <w:r>
            <w:rPr>
              <w:rFonts w:hint="eastAsia" w:ascii="宋体" w:hAnsi="宋体" w:eastAsia="宋体" w:cs="宋体"/>
              <w:bCs/>
              <w:color w:val="000000"/>
              <w:szCs w:val="24"/>
            </w:rPr>
            <w:fldChar w:fldCharType="begin"/>
          </w:r>
          <w:r>
            <w:rPr>
              <w:rFonts w:hint="eastAsia" w:ascii="宋体" w:hAnsi="宋体" w:eastAsia="宋体" w:cs="宋体"/>
              <w:bCs/>
              <w:szCs w:val="24"/>
            </w:rPr>
            <w:instrText xml:space="preserve"> HYPERLINK \l _Toc30402 </w:instrText>
          </w:r>
          <w:r>
            <w:rPr>
              <w:rFonts w:hint="eastAsia" w:ascii="宋体" w:hAnsi="宋体" w:eastAsia="宋体" w:cs="宋体"/>
              <w:bCs/>
              <w:szCs w:val="24"/>
            </w:rPr>
            <w:fldChar w:fldCharType="separate"/>
          </w:r>
          <w:r>
            <w:rPr>
              <w:rFonts w:hint="eastAsia" w:ascii="宋体" w:hAnsi="宋体" w:eastAsia="宋体" w:cs="宋体"/>
              <w:bCs/>
              <w:szCs w:val="24"/>
              <w:lang w:eastAsia="zh-CN"/>
            </w:rPr>
            <w:t xml:space="preserve">（</w:t>
          </w:r>
          <w:r>
            <w:rPr>
              <w:rFonts w:hint="eastAsia" w:ascii="宋体" w:hAnsi="宋体" w:eastAsia="宋体" w:cs="宋体"/>
              <w:bCs/>
              <w:szCs w:val="24"/>
              <w:lang w:val="en-US" w:eastAsia="zh-CN"/>
            </w:rPr>
            <w:t xml:space="preserve">一）★货物具体技术要求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_Toc30402 \h </w:instrText>
          </w:r>
          <w:r>
            <w:rPr>
              <w:rFonts w:hint="eastAsia" w:ascii="宋体" w:hAnsi="宋体" w:eastAsia="宋体" w:cs="宋体"/>
            </w:rPr>
            <w:fldChar w:fldCharType="separate"/>
          </w:r>
          <w:r>
            <w:rPr>
              <w:rFonts w:hint="eastAsia" w:ascii="宋体" w:hAnsi="宋体" w:eastAsia="宋体" w:cs="宋体"/>
            </w:rPr>
            <w:t xml:space="preserve">48</w:t>
          </w:r>
          <w:r>
            <w:rPr>
              <w:rFonts w:hint="eastAsia" w:ascii="宋体" w:hAnsi="宋体" w:eastAsia="宋体" w:cs="宋体"/>
            </w:rPr>
            <w:fldChar w:fldCharType="end"/>
          </w:r>
          <w:r>
            <w:rPr>
              <w:rFonts w:hint="eastAsia" w:ascii="宋体" w:hAnsi="宋体" w:eastAsia="宋体" w:cs="宋体"/>
              <w:bCs/>
              <w:color w:val="000000"/>
              <w:szCs w:val="24"/>
            </w:rPr>
            <w:fldChar w:fldCharType="end"/>
          </w:r>
          <w:r/>
        </w:p>
        <w:p>
          <w:pPr>
            <w:pStyle w:val="758"/>
            <w:ind w:left="0"/>
            <w:keepLines w:val="0"/>
            <w:keepNext w:val="0"/>
            <w:pageBreakBefore w:val="0"/>
            <w:spacing w:after="0" w:line="360" w:lineRule="auto"/>
            <w:widowControl w:val="off"/>
            <w:tabs>
              <w:tab w:val="right" w:pos="9184" w:leader="hyphen"/>
            </w:tabs>
            <w:rPr>
              <w:rFonts w:hint="eastAsia" w:ascii="宋体" w:hAnsi="宋体" w:eastAsia="宋体" w:cs="宋体"/>
            </w:rPr>
          </w:pPr>
          <w:r>
            <w:rPr>
              <w:rFonts w:hint="eastAsia" w:ascii="宋体" w:hAnsi="宋体" w:eastAsia="宋体" w:cs="宋体"/>
              <w:bCs/>
              <w:color w:val="000000"/>
              <w:szCs w:val="24"/>
            </w:rPr>
            <w:fldChar w:fldCharType="begin"/>
          </w:r>
          <w:r>
            <w:rPr>
              <w:rFonts w:hint="eastAsia" w:ascii="宋体" w:hAnsi="宋体" w:eastAsia="宋体" w:cs="宋体"/>
              <w:bCs/>
              <w:szCs w:val="24"/>
            </w:rPr>
            <w:instrText xml:space="preserve"> HYPERLINK \l _Toc26161 </w:instrText>
          </w:r>
          <w:r>
            <w:rPr>
              <w:rFonts w:hint="eastAsia" w:ascii="宋体" w:hAnsi="宋体" w:eastAsia="宋体" w:cs="宋体"/>
              <w:bCs/>
              <w:szCs w:val="24"/>
            </w:rPr>
            <w:fldChar w:fldCharType="separate"/>
          </w:r>
          <w:r>
            <w:rPr>
              <w:rFonts w:hint="eastAsia" w:ascii="宋体" w:hAnsi="宋体" w:eastAsia="宋体" w:cs="宋体"/>
              <w:bCs w:val="0"/>
              <w:szCs w:val="24"/>
              <w:lang w:eastAsia="zh-CN"/>
            </w:rPr>
            <w:t xml:space="preserve">（</w:t>
          </w:r>
          <w:r>
            <w:rPr>
              <w:rFonts w:hint="eastAsia" w:ascii="宋体" w:hAnsi="宋体" w:eastAsia="宋体" w:cs="宋体"/>
              <w:bCs w:val="0"/>
              <w:szCs w:val="24"/>
              <w:lang w:val="en-US" w:eastAsia="zh-CN"/>
            </w:rPr>
            <w:t xml:space="preserve">二）★项目服务与质保要求</w:t>
          </w:r>
          <w:r>
            <w:rPr>
              <w:rFonts w:hint="eastAsia" w:ascii="宋体" w:hAnsi="宋体" w:eastAsia="宋体" w:cs="宋体"/>
              <w:bCs/>
              <w:szCs w:val="24"/>
              <w:lang w:val="zh-CN"/>
            </w:rPr>
            <w:t xml:space="preserve">（</w:t>
          </w:r>
          <w:r>
            <w:rPr>
              <w:rFonts w:hint="eastAsia" w:ascii="宋体" w:hAnsi="宋体" w:eastAsia="宋体" w:cs="宋体"/>
              <w:bCs/>
              <w:szCs w:val="24"/>
              <w:lang w:val="en-US" w:eastAsia="zh-CN"/>
            </w:rPr>
            <w:t xml:space="preserve">提供承诺函）</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_Toc26161 \h </w:instrText>
          </w:r>
          <w:r>
            <w:rPr>
              <w:rFonts w:hint="eastAsia" w:ascii="宋体" w:hAnsi="宋体" w:eastAsia="宋体" w:cs="宋体"/>
            </w:rPr>
            <w:fldChar w:fldCharType="separate"/>
          </w:r>
          <w:r>
            <w:rPr>
              <w:rFonts w:hint="eastAsia" w:ascii="宋体" w:hAnsi="宋体" w:eastAsia="宋体" w:cs="宋体"/>
            </w:rPr>
            <w:t xml:space="preserve">49</w:t>
          </w:r>
          <w:r>
            <w:rPr>
              <w:rFonts w:hint="eastAsia" w:ascii="宋体" w:hAnsi="宋体" w:eastAsia="宋体" w:cs="宋体"/>
            </w:rPr>
            <w:fldChar w:fldCharType="end"/>
          </w:r>
          <w:r>
            <w:rPr>
              <w:rFonts w:hint="eastAsia" w:ascii="宋体" w:hAnsi="宋体" w:eastAsia="宋体" w:cs="宋体"/>
              <w:bCs/>
              <w:color w:val="000000"/>
              <w:szCs w:val="24"/>
            </w:rPr>
            <w:fldChar w:fldCharType="end"/>
          </w:r>
          <w:r/>
        </w:p>
        <w:p>
          <w:pPr>
            <w:pStyle w:val="758"/>
            <w:ind w:left="0"/>
            <w:keepLines w:val="0"/>
            <w:keepNext w:val="0"/>
            <w:pageBreakBefore w:val="0"/>
            <w:spacing w:after="0" w:line="360" w:lineRule="auto"/>
            <w:widowControl w:val="off"/>
            <w:tabs>
              <w:tab w:val="right" w:pos="9184" w:leader="hyphen"/>
            </w:tabs>
            <w:rPr>
              <w:rFonts w:hint="eastAsia" w:ascii="宋体" w:hAnsi="宋体" w:eastAsia="宋体" w:cs="宋体"/>
            </w:rPr>
          </w:pPr>
          <w:r>
            <w:rPr>
              <w:rFonts w:hint="eastAsia" w:ascii="宋体" w:hAnsi="宋体" w:eastAsia="宋体" w:cs="宋体"/>
              <w:bCs/>
              <w:color w:val="000000"/>
              <w:szCs w:val="24"/>
            </w:rPr>
            <w:fldChar w:fldCharType="begin"/>
          </w:r>
          <w:r>
            <w:rPr>
              <w:rFonts w:hint="eastAsia" w:ascii="宋体" w:hAnsi="宋体" w:eastAsia="宋体" w:cs="宋体"/>
              <w:bCs/>
              <w:szCs w:val="24"/>
            </w:rPr>
            <w:instrText xml:space="preserve"> HYPERLINK \l _Toc27774 </w:instrText>
          </w:r>
          <w:r>
            <w:rPr>
              <w:rFonts w:hint="eastAsia" w:ascii="宋体" w:hAnsi="宋体" w:eastAsia="宋体" w:cs="宋体"/>
              <w:bCs/>
              <w:szCs w:val="24"/>
            </w:rPr>
            <w:fldChar w:fldCharType="separate"/>
          </w:r>
          <w:r>
            <w:rPr>
              <w:rFonts w:hint="eastAsia" w:ascii="宋体" w:hAnsi="宋体" w:eastAsia="宋体" w:cs="宋体"/>
              <w:bCs w:val="0"/>
              <w:szCs w:val="24"/>
              <w:lang w:val="en-US" w:eastAsia="zh-CN"/>
            </w:rPr>
            <w:t xml:space="preserve">（三）★验收要求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_Toc27774 \h </w:instrText>
          </w:r>
          <w:r>
            <w:rPr>
              <w:rFonts w:hint="eastAsia" w:ascii="宋体" w:hAnsi="宋体" w:eastAsia="宋体" w:cs="宋体"/>
            </w:rPr>
            <w:fldChar w:fldCharType="separate"/>
          </w:r>
          <w:r>
            <w:rPr>
              <w:rFonts w:hint="eastAsia" w:ascii="宋体" w:hAnsi="宋体" w:eastAsia="宋体" w:cs="宋体"/>
            </w:rPr>
            <w:t xml:space="preserve">50</w:t>
          </w:r>
          <w:r>
            <w:rPr>
              <w:rFonts w:hint="eastAsia" w:ascii="宋体" w:hAnsi="宋体" w:eastAsia="宋体" w:cs="宋体"/>
            </w:rPr>
            <w:fldChar w:fldCharType="end"/>
          </w:r>
          <w:r>
            <w:rPr>
              <w:rFonts w:hint="eastAsia" w:ascii="宋体" w:hAnsi="宋体" w:eastAsia="宋体" w:cs="宋体"/>
              <w:bCs/>
              <w:color w:val="000000"/>
              <w:szCs w:val="24"/>
            </w:rPr>
            <w:fldChar w:fldCharType="end"/>
          </w:r>
          <w:r/>
        </w:p>
        <w:p>
          <w:pPr>
            <w:pStyle w:val="758"/>
            <w:ind w:left="0"/>
            <w:keepLines w:val="0"/>
            <w:keepNext w:val="0"/>
            <w:pageBreakBefore w:val="0"/>
            <w:spacing w:after="0" w:line="360" w:lineRule="auto"/>
            <w:widowControl w:val="off"/>
            <w:tabs>
              <w:tab w:val="right" w:pos="9184" w:leader="hyphen"/>
            </w:tabs>
            <w:rPr>
              <w:rFonts w:hint="eastAsia" w:ascii="宋体" w:hAnsi="宋体" w:eastAsia="宋体" w:cs="宋体"/>
            </w:rPr>
          </w:pPr>
          <w:r>
            <w:rPr>
              <w:rFonts w:hint="eastAsia" w:ascii="宋体" w:hAnsi="宋体" w:eastAsia="宋体" w:cs="宋体"/>
              <w:bCs/>
              <w:color w:val="000000"/>
              <w:szCs w:val="24"/>
            </w:rPr>
            <w:fldChar w:fldCharType="begin"/>
          </w:r>
          <w:r>
            <w:rPr>
              <w:rFonts w:hint="eastAsia" w:ascii="宋体" w:hAnsi="宋体" w:eastAsia="宋体" w:cs="宋体"/>
              <w:bCs/>
              <w:szCs w:val="24"/>
            </w:rPr>
            <w:instrText xml:space="preserve"> HYPERLINK \l _Toc762 </w:instrText>
          </w:r>
          <w:r>
            <w:rPr>
              <w:rFonts w:hint="eastAsia" w:ascii="宋体" w:hAnsi="宋体" w:eastAsia="宋体" w:cs="宋体"/>
              <w:bCs/>
              <w:szCs w:val="24"/>
            </w:rPr>
            <w:fldChar w:fldCharType="separate"/>
          </w:r>
          <w:r>
            <w:rPr>
              <w:rFonts w:hint="eastAsia" w:ascii="宋体" w:hAnsi="宋体" w:eastAsia="宋体" w:cs="宋体"/>
              <w:bCs/>
              <w:szCs w:val="24"/>
            </w:rPr>
            <w:t xml:space="preserve">四、 ★商务要求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_Toc762 \h </w:instrText>
          </w:r>
          <w:r>
            <w:rPr>
              <w:rFonts w:hint="eastAsia" w:ascii="宋体" w:hAnsi="宋体" w:eastAsia="宋体" w:cs="宋体"/>
            </w:rPr>
            <w:fldChar w:fldCharType="separate"/>
          </w:r>
          <w:r>
            <w:rPr>
              <w:rFonts w:hint="eastAsia" w:ascii="宋体" w:hAnsi="宋体" w:eastAsia="宋体" w:cs="宋体"/>
            </w:rPr>
            <w:t xml:space="preserve">50</w:t>
          </w:r>
          <w:r>
            <w:rPr>
              <w:rFonts w:hint="eastAsia" w:ascii="宋体" w:hAnsi="宋体" w:eastAsia="宋体" w:cs="宋体"/>
            </w:rPr>
            <w:fldChar w:fldCharType="end"/>
          </w:r>
          <w:r>
            <w:rPr>
              <w:rFonts w:hint="eastAsia" w:ascii="宋体" w:hAnsi="宋体" w:eastAsia="宋体" w:cs="宋体"/>
              <w:bCs/>
              <w:color w:val="000000"/>
              <w:szCs w:val="24"/>
            </w:rPr>
            <w:fldChar w:fldCharType="end"/>
          </w:r>
          <w:r/>
        </w:p>
        <w:p>
          <w:pPr>
            <w:pStyle w:val="751"/>
            <w:ind w:left="0"/>
            <w:keepLines w:val="0"/>
            <w:keepNext w:val="0"/>
            <w:pageBreakBefore w:val="0"/>
            <w:spacing w:after="0" w:line="360" w:lineRule="auto"/>
            <w:widowControl w:val="off"/>
            <w:tabs>
              <w:tab w:val="right" w:pos="9184" w:leader="hyphen"/>
            </w:tabs>
            <w:rPr>
              <w:rFonts w:hint="eastAsia" w:ascii="宋体" w:hAnsi="宋体" w:eastAsia="宋体" w:cs="宋体"/>
            </w:rPr>
          </w:pPr>
          <w:r>
            <w:rPr>
              <w:rFonts w:hint="eastAsia" w:ascii="宋体" w:hAnsi="宋体" w:eastAsia="宋体" w:cs="宋体"/>
              <w:bCs/>
              <w:color w:val="000000"/>
              <w:szCs w:val="24"/>
            </w:rPr>
            <w:fldChar w:fldCharType="begin"/>
          </w:r>
          <w:r>
            <w:rPr>
              <w:rFonts w:hint="eastAsia" w:ascii="宋体" w:hAnsi="宋体" w:eastAsia="宋体" w:cs="宋体"/>
              <w:bCs/>
              <w:szCs w:val="24"/>
            </w:rPr>
            <w:instrText xml:space="preserve"> HYPERLINK \l _Toc30069 </w:instrText>
          </w:r>
          <w:r>
            <w:rPr>
              <w:rFonts w:hint="eastAsia" w:ascii="宋体" w:hAnsi="宋体" w:eastAsia="宋体" w:cs="宋体"/>
              <w:bCs/>
              <w:szCs w:val="24"/>
            </w:rPr>
            <w:fldChar w:fldCharType="separate"/>
          </w:r>
          <w:r>
            <w:rPr>
              <w:rFonts w:hint="eastAsia" w:ascii="宋体" w:hAnsi="宋体" w:eastAsia="宋体" w:cs="宋体"/>
              <w:bCs/>
              <w:szCs w:val="32"/>
              <w:lang w:val="en-US" w:eastAsia="zh-CN"/>
            </w:rPr>
            <w:t xml:space="preserve">第五部分</w:t>
          </w:r>
          <w:r>
            <w:rPr>
              <w:rFonts w:hint="eastAsia" w:ascii="宋体" w:hAnsi="宋体" w:eastAsia="宋体" w:cs="宋体"/>
              <w:bCs/>
              <w:szCs w:val="28"/>
              <w:lang w:val="en-US" w:eastAsia="zh-CN"/>
            </w:rPr>
            <w:t xml:space="preserve"> </w:t>
          </w:r>
          <w:r>
            <w:rPr>
              <w:rFonts w:hint="eastAsia" w:ascii="宋体" w:hAnsi="宋体" w:eastAsia="宋体" w:cs="宋体"/>
              <w:bCs/>
              <w:szCs w:val="32"/>
            </w:rPr>
            <w:t xml:space="preserve">评审方法与评审标准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_Toc30069 \h </w:instrText>
          </w:r>
          <w:r>
            <w:rPr>
              <w:rFonts w:hint="eastAsia" w:ascii="宋体" w:hAnsi="宋体" w:eastAsia="宋体" w:cs="宋体"/>
            </w:rPr>
            <w:fldChar w:fldCharType="separate"/>
          </w:r>
          <w:r>
            <w:rPr>
              <w:rFonts w:hint="eastAsia" w:ascii="宋体" w:hAnsi="宋体" w:eastAsia="宋体" w:cs="宋体"/>
            </w:rPr>
            <w:t xml:space="preserve">52</w:t>
          </w:r>
          <w:r>
            <w:rPr>
              <w:rFonts w:hint="eastAsia" w:ascii="宋体" w:hAnsi="宋体" w:eastAsia="宋体" w:cs="宋体"/>
            </w:rPr>
            <w:fldChar w:fldCharType="end"/>
          </w:r>
          <w:r>
            <w:rPr>
              <w:rFonts w:hint="eastAsia" w:ascii="宋体" w:hAnsi="宋体" w:eastAsia="宋体" w:cs="宋体"/>
              <w:bCs/>
              <w:color w:val="000000"/>
              <w:szCs w:val="24"/>
            </w:rPr>
            <w:fldChar w:fldCharType="end"/>
          </w:r>
          <w:r/>
        </w:p>
        <w:p>
          <w:pPr>
            <w:pStyle w:val="758"/>
            <w:ind w:left="0"/>
            <w:keepLines w:val="0"/>
            <w:keepNext w:val="0"/>
            <w:pageBreakBefore w:val="0"/>
            <w:spacing w:after="0" w:line="360" w:lineRule="auto"/>
            <w:widowControl w:val="off"/>
            <w:tabs>
              <w:tab w:val="right" w:pos="9184" w:leader="hyphen"/>
            </w:tabs>
            <w:rPr>
              <w:rFonts w:hint="eastAsia" w:ascii="宋体" w:hAnsi="宋体" w:eastAsia="宋体" w:cs="宋体"/>
            </w:rPr>
          </w:pPr>
          <w:r>
            <w:rPr>
              <w:rFonts w:hint="eastAsia" w:ascii="宋体" w:hAnsi="宋体" w:eastAsia="宋体" w:cs="宋体"/>
              <w:bCs/>
              <w:color w:val="000000"/>
              <w:szCs w:val="24"/>
            </w:rPr>
            <w:fldChar w:fldCharType="begin"/>
          </w:r>
          <w:r>
            <w:rPr>
              <w:rFonts w:hint="eastAsia" w:ascii="宋体" w:hAnsi="宋体" w:eastAsia="宋体" w:cs="宋体"/>
              <w:bCs/>
              <w:szCs w:val="24"/>
            </w:rPr>
            <w:instrText xml:space="preserve"> HYPERLINK \l _Toc26685 </w:instrText>
          </w:r>
          <w:r>
            <w:rPr>
              <w:rFonts w:hint="eastAsia" w:ascii="宋体" w:hAnsi="宋体" w:eastAsia="宋体" w:cs="宋体"/>
              <w:bCs/>
              <w:szCs w:val="24"/>
            </w:rPr>
            <w:fldChar w:fldCharType="separate"/>
          </w:r>
          <w:r>
            <w:rPr>
              <w:rFonts w:hint="eastAsia" w:ascii="宋体" w:hAnsi="宋体" w:eastAsia="宋体" w:cs="宋体"/>
              <w:bCs/>
              <w:szCs w:val="24"/>
              <w:lang w:val="en-US" w:eastAsia="zh-CN"/>
            </w:rPr>
            <w:t xml:space="preserve">一、供应商资格审查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_Toc26685 \h </w:instrText>
          </w:r>
          <w:r>
            <w:rPr>
              <w:rFonts w:hint="eastAsia" w:ascii="宋体" w:hAnsi="宋体" w:eastAsia="宋体" w:cs="宋体"/>
            </w:rPr>
            <w:fldChar w:fldCharType="separate"/>
          </w:r>
          <w:r>
            <w:rPr>
              <w:rFonts w:hint="eastAsia" w:ascii="宋体" w:hAnsi="宋体" w:eastAsia="宋体" w:cs="宋体"/>
            </w:rPr>
            <w:t xml:space="preserve">52</w:t>
          </w:r>
          <w:r>
            <w:rPr>
              <w:rFonts w:hint="eastAsia" w:ascii="宋体" w:hAnsi="宋体" w:eastAsia="宋体" w:cs="宋体"/>
            </w:rPr>
            <w:fldChar w:fldCharType="end"/>
          </w:r>
          <w:r>
            <w:rPr>
              <w:rFonts w:hint="eastAsia" w:ascii="宋体" w:hAnsi="宋体" w:eastAsia="宋体" w:cs="宋体"/>
              <w:bCs/>
              <w:color w:val="000000"/>
              <w:szCs w:val="24"/>
            </w:rPr>
            <w:fldChar w:fldCharType="end"/>
          </w:r>
          <w:r/>
        </w:p>
        <w:p>
          <w:pPr>
            <w:pStyle w:val="758"/>
            <w:ind w:left="0"/>
            <w:keepLines w:val="0"/>
            <w:keepNext w:val="0"/>
            <w:pageBreakBefore w:val="0"/>
            <w:spacing w:after="0" w:line="360" w:lineRule="auto"/>
            <w:widowControl w:val="off"/>
            <w:tabs>
              <w:tab w:val="right" w:pos="9184" w:leader="hyphen"/>
            </w:tabs>
            <w:rPr>
              <w:rFonts w:hint="eastAsia" w:ascii="宋体" w:hAnsi="宋体" w:eastAsia="宋体" w:cs="宋体"/>
            </w:rPr>
          </w:pPr>
          <w:r>
            <w:rPr>
              <w:rFonts w:hint="eastAsia" w:ascii="宋体" w:hAnsi="宋体" w:eastAsia="宋体" w:cs="宋体"/>
              <w:bCs/>
              <w:color w:val="000000"/>
              <w:szCs w:val="24"/>
            </w:rPr>
            <w:fldChar w:fldCharType="begin"/>
          </w:r>
          <w:r>
            <w:rPr>
              <w:rFonts w:hint="eastAsia" w:ascii="宋体" w:hAnsi="宋体" w:eastAsia="宋体" w:cs="宋体"/>
              <w:bCs/>
              <w:szCs w:val="24"/>
            </w:rPr>
            <w:instrText xml:space="preserve"> HYPERLINK \l _Toc7707 </w:instrText>
          </w:r>
          <w:r>
            <w:rPr>
              <w:rFonts w:hint="eastAsia" w:ascii="宋体" w:hAnsi="宋体" w:eastAsia="宋体" w:cs="宋体"/>
              <w:bCs/>
              <w:szCs w:val="24"/>
            </w:rPr>
            <w:fldChar w:fldCharType="separate"/>
          </w:r>
          <w:r>
            <w:rPr>
              <w:rFonts w:hint="eastAsia" w:ascii="宋体" w:hAnsi="宋体" w:eastAsia="宋体" w:cs="宋体"/>
              <w:bCs/>
              <w:szCs w:val="24"/>
              <w:lang w:val="en-US" w:eastAsia="zh-CN"/>
            </w:rPr>
            <w:t xml:space="preserve">二</w:t>
          </w:r>
          <w:r>
            <w:rPr>
              <w:rFonts w:hint="eastAsia" w:ascii="宋体" w:hAnsi="宋体" w:eastAsia="宋体" w:cs="宋体"/>
              <w:bCs/>
              <w:szCs w:val="24"/>
            </w:rPr>
            <w:t xml:space="preserve">．</w:t>
          </w:r>
          <w:r>
            <w:rPr>
              <w:rFonts w:hint="eastAsia" w:ascii="宋体" w:hAnsi="宋体" w:eastAsia="宋体" w:cs="宋体"/>
              <w:bCs/>
              <w:szCs w:val="24"/>
              <w:lang w:val="en-US" w:eastAsia="zh-CN"/>
            </w:rPr>
            <w:t xml:space="preserve">投标</w:t>
          </w:r>
          <w:r>
            <w:rPr>
              <w:rFonts w:hint="eastAsia" w:ascii="宋体" w:hAnsi="宋体" w:eastAsia="宋体" w:cs="宋体"/>
              <w:bCs/>
              <w:szCs w:val="24"/>
            </w:rPr>
            <w:t xml:space="preserve">文件的有效性、完整性和响应程度审查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_Toc7707 \h </w:instrText>
          </w:r>
          <w:r>
            <w:rPr>
              <w:rFonts w:hint="eastAsia" w:ascii="宋体" w:hAnsi="宋体" w:eastAsia="宋体" w:cs="宋体"/>
            </w:rPr>
            <w:fldChar w:fldCharType="separate"/>
          </w:r>
          <w:r>
            <w:rPr>
              <w:rFonts w:hint="eastAsia" w:ascii="宋体" w:hAnsi="宋体" w:eastAsia="宋体" w:cs="宋体"/>
            </w:rPr>
            <w:t xml:space="preserve">54</w:t>
          </w:r>
          <w:r>
            <w:rPr>
              <w:rFonts w:hint="eastAsia" w:ascii="宋体" w:hAnsi="宋体" w:eastAsia="宋体" w:cs="宋体"/>
            </w:rPr>
            <w:fldChar w:fldCharType="end"/>
          </w:r>
          <w:r>
            <w:rPr>
              <w:rFonts w:hint="eastAsia" w:ascii="宋体" w:hAnsi="宋体" w:eastAsia="宋体" w:cs="宋体"/>
              <w:bCs/>
              <w:color w:val="000000"/>
              <w:szCs w:val="24"/>
            </w:rPr>
            <w:fldChar w:fldCharType="end"/>
          </w:r>
          <w:r/>
        </w:p>
        <w:p>
          <w:pPr>
            <w:pStyle w:val="758"/>
            <w:ind w:left="0"/>
            <w:keepLines w:val="0"/>
            <w:keepNext w:val="0"/>
            <w:pageBreakBefore w:val="0"/>
            <w:spacing w:after="0" w:line="360" w:lineRule="auto"/>
            <w:widowControl w:val="off"/>
            <w:tabs>
              <w:tab w:val="right" w:pos="9184" w:leader="hyphen"/>
            </w:tabs>
            <w:rPr>
              <w:rFonts w:hint="eastAsia" w:ascii="宋体" w:hAnsi="宋体" w:eastAsia="宋体" w:cs="宋体"/>
            </w:rPr>
          </w:pPr>
          <w:r>
            <w:rPr>
              <w:rFonts w:hint="eastAsia" w:ascii="宋体" w:hAnsi="宋体" w:eastAsia="宋体" w:cs="宋体"/>
              <w:bCs/>
              <w:color w:val="000000"/>
              <w:szCs w:val="24"/>
            </w:rPr>
            <w:fldChar w:fldCharType="begin"/>
          </w:r>
          <w:r>
            <w:rPr>
              <w:rFonts w:hint="eastAsia" w:ascii="宋体" w:hAnsi="宋体" w:eastAsia="宋体" w:cs="宋体"/>
              <w:bCs/>
              <w:szCs w:val="24"/>
            </w:rPr>
            <w:instrText xml:space="preserve"> HYPERLINK \l _Toc30098 </w:instrText>
          </w:r>
          <w:r>
            <w:rPr>
              <w:rFonts w:hint="eastAsia" w:ascii="宋体" w:hAnsi="宋体" w:eastAsia="宋体" w:cs="宋体"/>
              <w:bCs/>
              <w:szCs w:val="24"/>
            </w:rPr>
            <w:fldChar w:fldCharType="separate"/>
          </w:r>
          <w:r>
            <w:rPr>
              <w:rFonts w:hint="eastAsia" w:ascii="宋体" w:hAnsi="宋体" w:eastAsia="宋体" w:cs="宋体"/>
              <w:bCs/>
              <w:szCs w:val="24"/>
              <w:lang w:val="en-US" w:eastAsia="zh-CN"/>
            </w:rPr>
            <w:t xml:space="preserve">三．开标记录</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_Toc30098 \h </w:instrText>
          </w:r>
          <w:r>
            <w:rPr>
              <w:rFonts w:hint="eastAsia" w:ascii="宋体" w:hAnsi="宋体" w:eastAsia="宋体" w:cs="宋体"/>
            </w:rPr>
            <w:fldChar w:fldCharType="separate"/>
          </w:r>
          <w:r>
            <w:rPr>
              <w:rFonts w:hint="eastAsia" w:ascii="宋体" w:hAnsi="宋体" w:eastAsia="宋体" w:cs="宋体"/>
            </w:rPr>
            <w:t xml:space="preserve">55</w:t>
          </w:r>
          <w:r>
            <w:rPr>
              <w:rFonts w:hint="eastAsia" w:ascii="宋体" w:hAnsi="宋体" w:eastAsia="宋体" w:cs="宋体"/>
            </w:rPr>
            <w:fldChar w:fldCharType="end"/>
          </w:r>
          <w:r>
            <w:rPr>
              <w:rFonts w:hint="eastAsia" w:ascii="宋体" w:hAnsi="宋体" w:eastAsia="宋体" w:cs="宋体"/>
              <w:bCs/>
              <w:color w:val="000000"/>
              <w:szCs w:val="24"/>
            </w:rPr>
            <w:fldChar w:fldCharType="end"/>
          </w:r>
          <w:r/>
        </w:p>
        <w:p>
          <w:pPr>
            <w:pStyle w:val="758"/>
            <w:ind w:left="0"/>
            <w:keepLines w:val="0"/>
            <w:keepNext w:val="0"/>
            <w:pageBreakBefore w:val="0"/>
            <w:spacing w:after="0" w:line="360" w:lineRule="auto"/>
            <w:widowControl w:val="off"/>
            <w:tabs>
              <w:tab w:val="right" w:pos="9184" w:leader="hyphen"/>
            </w:tabs>
            <w:rPr>
              <w:rFonts w:hint="eastAsia" w:ascii="宋体" w:hAnsi="宋体" w:eastAsia="宋体" w:cs="宋体"/>
            </w:rPr>
          </w:pPr>
          <w:r>
            <w:rPr>
              <w:rFonts w:hint="eastAsia" w:ascii="宋体" w:hAnsi="宋体" w:eastAsia="宋体" w:cs="宋体"/>
              <w:bCs/>
              <w:color w:val="000000"/>
              <w:szCs w:val="24"/>
            </w:rPr>
            <w:fldChar w:fldCharType="begin"/>
          </w:r>
          <w:r>
            <w:rPr>
              <w:rFonts w:hint="eastAsia" w:ascii="宋体" w:hAnsi="宋体" w:eastAsia="宋体" w:cs="宋体"/>
              <w:bCs/>
              <w:szCs w:val="24"/>
            </w:rPr>
            <w:instrText xml:space="preserve"> HYPERLINK \l _Toc22762 </w:instrText>
          </w:r>
          <w:r>
            <w:rPr>
              <w:rFonts w:hint="eastAsia" w:ascii="宋体" w:hAnsi="宋体" w:eastAsia="宋体" w:cs="宋体"/>
              <w:bCs/>
              <w:szCs w:val="24"/>
            </w:rPr>
            <w:fldChar w:fldCharType="separate"/>
          </w:r>
          <w:r>
            <w:rPr>
              <w:rFonts w:hint="eastAsia" w:ascii="宋体" w:hAnsi="宋体" w:eastAsia="宋体" w:cs="宋体"/>
              <w:bCs/>
              <w:szCs w:val="24"/>
              <w:highlight w:val="none"/>
              <w:lang w:val="en-US" w:eastAsia="zh-CN"/>
            </w:rPr>
            <w:t xml:space="preserve">四．综合评分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_Toc22762 \h </w:instrText>
          </w:r>
          <w:r>
            <w:rPr>
              <w:rFonts w:hint="eastAsia" w:ascii="宋体" w:hAnsi="宋体" w:eastAsia="宋体" w:cs="宋体"/>
            </w:rPr>
            <w:fldChar w:fldCharType="separate"/>
          </w:r>
          <w:r>
            <w:rPr>
              <w:rFonts w:hint="eastAsia" w:ascii="宋体" w:hAnsi="宋体" w:eastAsia="宋体" w:cs="宋体"/>
            </w:rPr>
            <w:t xml:space="preserve">55</w:t>
          </w:r>
          <w:r>
            <w:rPr>
              <w:rFonts w:hint="eastAsia" w:ascii="宋体" w:hAnsi="宋体" w:eastAsia="宋体" w:cs="宋体"/>
            </w:rPr>
            <w:fldChar w:fldCharType="end"/>
          </w:r>
          <w:r>
            <w:rPr>
              <w:rFonts w:hint="eastAsia" w:ascii="宋体" w:hAnsi="宋体" w:eastAsia="宋体" w:cs="宋体"/>
              <w:bCs/>
              <w:color w:val="000000"/>
              <w:szCs w:val="24"/>
            </w:rPr>
            <w:fldChar w:fldCharType="end"/>
          </w:r>
          <w:r/>
        </w:p>
        <w:p>
          <w:pPr>
            <w:pStyle w:val="751"/>
            <w:ind w:left="0"/>
            <w:keepLines w:val="0"/>
            <w:keepNext w:val="0"/>
            <w:pageBreakBefore w:val="0"/>
            <w:spacing w:after="0" w:line="360" w:lineRule="auto"/>
            <w:widowControl w:val="off"/>
            <w:tabs>
              <w:tab w:val="right" w:pos="9184" w:leader="hyphen"/>
            </w:tabs>
            <w:rPr>
              <w:rFonts w:hint="eastAsia" w:ascii="宋体" w:hAnsi="宋体" w:eastAsia="宋体" w:cs="宋体"/>
            </w:rPr>
          </w:pPr>
          <w:r>
            <w:rPr>
              <w:rFonts w:hint="eastAsia" w:ascii="宋体" w:hAnsi="宋体" w:eastAsia="宋体" w:cs="宋体"/>
              <w:bCs/>
              <w:color w:val="000000"/>
              <w:szCs w:val="24"/>
            </w:rPr>
            <w:fldChar w:fldCharType="begin"/>
          </w:r>
          <w:r>
            <w:rPr>
              <w:rFonts w:hint="eastAsia" w:ascii="宋体" w:hAnsi="宋体" w:eastAsia="宋体" w:cs="宋体"/>
              <w:bCs/>
              <w:szCs w:val="24"/>
            </w:rPr>
            <w:instrText xml:space="preserve"> HYPERLINK \l _Toc13014 </w:instrText>
          </w:r>
          <w:r>
            <w:rPr>
              <w:rFonts w:hint="eastAsia" w:ascii="宋体" w:hAnsi="宋体" w:eastAsia="宋体" w:cs="宋体"/>
              <w:bCs/>
              <w:szCs w:val="24"/>
            </w:rPr>
            <w:fldChar w:fldCharType="separate"/>
          </w:r>
          <w:r>
            <w:rPr>
              <w:rFonts w:hint="eastAsia" w:ascii="宋体" w:hAnsi="宋体" w:eastAsia="宋体" w:cs="宋体"/>
              <w:bCs/>
              <w:szCs w:val="32"/>
              <w:highlight w:val="white"/>
            </w:rPr>
            <w:t xml:space="preserve">第六部分  </w:t>
          </w:r>
          <w:r>
            <w:rPr>
              <w:rFonts w:hint="eastAsia" w:ascii="宋体" w:hAnsi="宋体" w:eastAsia="宋体" w:cs="宋体"/>
              <w:bCs/>
              <w:szCs w:val="32"/>
              <w:highlight w:val="white"/>
              <w:lang w:val="en-US" w:eastAsia="zh-CN"/>
            </w:rPr>
            <w:t xml:space="preserve">电子投标（响应）文件</w:t>
          </w:r>
          <w:r>
            <w:rPr>
              <w:rFonts w:hint="eastAsia" w:ascii="宋体" w:hAnsi="宋体" w:eastAsia="宋体" w:cs="宋体"/>
              <w:bCs/>
              <w:szCs w:val="32"/>
              <w:highlight w:val="white"/>
            </w:rPr>
            <w:t xml:space="preserve">（格式）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_Toc13014 \h </w:instrText>
          </w:r>
          <w:r>
            <w:rPr>
              <w:rFonts w:hint="eastAsia" w:ascii="宋体" w:hAnsi="宋体" w:eastAsia="宋体" w:cs="宋体"/>
            </w:rPr>
            <w:fldChar w:fldCharType="separate"/>
          </w:r>
          <w:r>
            <w:rPr>
              <w:rFonts w:hint="eastAsia" w:ascii="宋体" w:hAnsi="宋体" w:eastAsia="宋体" w:cs="宋体"/>
            </w:rPr>
            <w:t xml:space="preserve">60</w:t>
          </w:r>
          <w:r>
            <w:rPr>
              <w:rFonts w:hint="eastAsia" w:ascii="宋体" w:hAnsi="宋体" w:eastAsia="宋体" w:cs="宋体"/>
            </w:rPr>
            <w:fldChar w:fldCharType="end"/>
          </w:r>
          <w:r>
            <w:rPr>
              <w:rFonts w:hint="eastAsia" w:ascii="宋体" w:hAnsi="宋体" w:eastAsia="宋体" w:cs="宋体"/>
              <w:bCs/>
              <w:color w:val="000000"/>
              <w:szCs w:val="24"/>
            </w:rPr>
            <w:fldChar w:fldCharType="end"/>
          </w:r>
          <w:r/>
        </w:p>
        <w:p>
          <w:pPr>
            <w:pStyle w:val="758"/>
            <w:ind w:left="0"/>
            <w:keepLines w:val="0"/>
            <w:keepNext w:val="0"/>
            <w:pageBreakBefore w:val="0"/>
            <w:spacing w:after="0" w:line="360" w:lineRule="auto"/>
            <w:widowControl w:val="off"/>
            <w:tabs>
              <w:tab w:val="right" w:pos="9184" w:leader="hyphen"/>
            </w:tabs>
            <w:rPr>
              <w:rFonts w:hint="eastAsia" w:ascii="宋体" w:hAnsi="宋体" w:eastAsia="宋体" w:cs="宋体"/>
            </w:rPr>
          </w:pPr>
          <w:r>
            <w:rPr>
              <w:rFonts w:hint="eastAsia" w:ascii="宋体" w:hAnsi="宋体" w:eastAsia="宋体" w:cs="宋体"/>
              <w:bCs/>
              <w:color w:val="000000"/>
              <w:szCs w:val="24"/>
            </w:rPr>
            <w:fldChar w:fldCharType="begin"/>
          </w:r>
          <w:r>
            <w:rPr>
              <w:rFonts w:hint="eastAsia" w:ascii="宋体" w:hAnsi="宋体" w:eastAsia="宋体" w:cs="宋体"/>
              <w:bCs/>
              <w:szCs w:val="24"/>
            </w:rPr>
            <w:instrText xml:space="preserve"> HYPERLINK \l _Toc5543 </w:instrText>
          </w:r>
          <w:r>
            <w:rPr>
              <w:rFonts w:hint="eastAsia" w:ascii="宋体" w:hAnsi="宋体" w:eastAsia="宋体" w:cs="宋体"/>
              <w:bCs/>
              <w:szCs w:val="24"/>
            </w:rPr>
            <w:fldChar w:fldCharType="separate"/>
          </w:r>
          <w:r>
            <w:rPr>
              <w:rFonts w:hint="eastAsia" w:ascii="宋体" w:hAnsi="宋体" w:eastAsia="宋体" w:cs="宋体"/>
              <w:bCs/>
              <w:szCs w:val="36"/>
              <w:lang w:val="en-US" w:eastAsia="zh-CN"/>
            </w:rPr>
            <w:t xml:space="preserve">目 录</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_Toc5543 \h </w:instrText>
          </w:r>
          <w:r>
            <w:rPr>
              <w:rFonts w:hint="eastAsia" w:ascii="宋体" w:hAnsi="宋体" w:eastAsia="宋体" w:cs="宋体"/>
            </w:rPr>
            <w:fldChar w:fldCharType="separate"/>
          </w:r>
          <w:r>
            <w:rPr>
              <w:rFonts w:hint="eastAsia" w:ascii="宋体" w:hAnsi="宋体" w:eastAsia="宋体" w:cs="宋体"/>
            </w:rPr>
            <w:t xml:space="preserve">61</w:t>
          </w:r>
          <w:r>
            <w:rPr>
              <w:rFonts w:hint="eastAsia" w:ascii="宋体" w:hAnsi="宋体" w:eastAsia="宋体" w:cs="宋体"/>
            </w:rPr>
            <w:fldChar w:fldCharType="end"/>
          </w:r>
          <w:r>
            <w:rPr>
              <w:rFonts w:hint="eastAsia" w:ascii="宋体" w:hAnsi="宋体" w:eastAsia="宋体" w:cs="宋体"/>
              <w:bCs/>
              <w:color w:val="000000"/>
              <w:szCs w:val="24"/>
            </w:rPr>
            <w:fldChar w:fldCharType="end"/>
          </w:r>
          <w:r/>
        </w:p>
        <w:p>
          <w:pPr>
            <w:pStyle w:val="758"/>
            <w:ind w:left="0"/>
            <w:keepLines w:val="0"/>
            <w:keepNext w:val="0"/>
            <w:pageBreakBefore w:val="0"/>
            <w:spacing w:after="0" w:line="360" w:lineRule="auto"/>
            <w:widowControl w:val="off"/>
            <w:tabs>
              <w:tab w:val="right" w:pos="9184" w:leader="hyphen"/>
            </w:tabs>
            <w:rPr>
              <w:rFonts w:hint="eastAsia" w:ascii="宋体" w:hAnsi="宋体" w:eastAsia="宋体" w:cs="宋体"/>
            </w:rPr>
          </w:pPr>
          <w:r>
            <w:rPr>
              <w:rFonts w:hint="eastAsia" w:ascii="宋体" w:hAnsi="宋体" w:eastAsia="宋体" w:cs="宋体"/>
              <w:bCs/>
              <w:color w:val="000000"/>
              <w:szCs w:val="24"/>
            </w:rPr>
            <w:fldChar w:fldCharType="begin"/>
          </w:r>
          <w:r>
            <w:rPr>
              <w:rFonts w:hint="eastAsia" w:ascii="宋体" w:hAnsi="宋体" w:eastAsia="宋体" w:cs="宋体"/>
              <w:bCs/>
              <w:szCs w:val="24"/>
            </w:rPr>
            <w:instrText xml:space="preserve"> HYPERLINK \l _Toc26155 </w:instrText>
          </w:r>
          <w:r>
            <w:rPr>
              <w:rFonts w:hint="eastAsia" w:ascii="宋体" w:hAnsi="宋体" w:eastAsia="宋体" w:cs="宋体"/>
              <w:bCs/>
              <w:szCs w:val="24"/>
            </w:rPr>
            <w:fldChar w:fldCharType="separate"/>
          </w:r>
          <w:r>
            <w:rPr>
              <w:rFonts w:hint="eastAsia" w:ascii="宋体" w:hAnsi="宋体" w:eastAsia="宋体" w:cs="宋体"/>
              <w:bCs/>
              <w:szCs w:val="32"/>
              <w:lang w:val="en-US" w:eastAsia="zh-CN"/>
            </w:rPr>
            <w:t xml:space="preserve">一、资格部分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_Toc26155 \h </w:instrText>
          </w:r>
          <w:r>
            <w:rPr>
              <w:rFonts w:hint="eastAsia" w:ascii="宋体" w:hAnsi="宋体" w:eastAsia="宋体" w:cs="宋体"/>
            </w:rPr>
            <w:fldChar w:fldCharType="separate"/>
          </w:r>
          <w:r>
            <w:rPr>
              <w:rFonts w:hint="eastAsia" w:ascii="宋体" w:hAnsi="宋体" w:eastAsia="宋体" w:cs="宋体"/>
            </w:rPr>
            <w:t xml:space="preserve">62</w:t>
          </w:r>
          <w:r>
            <w:rPr>
              <w:rFonts w:hint="eastAsia" w:ascii="宋体" w:hAnsi="宋体" w:eastAsia="宋体" w:cs="宋体"/>
            </w:rPr>
            <w:fldChar w:fldCharType="end"/>
          </w:r>
          <w:r>
            <w:rPr>
              <w:rFonts w:hint="eastAsia" w:ascii="宋体" w:hAnsi="宋体" w:eastAsia="宋体" w:cs="宋体"/>
              <w:bCs/>
              <w:color w:val="000000"/>
              <w:szCs w:val="24"/>
            </w:rPr>
            <w:fldChar w:fldCharType="end"/>
          </w:r>
          <w:r/>
        </w:p>
        <w:p>
          <w:pPr>
            <w:pStyle w:val="758"/>
            <w:ind w:left="0"/>
            <w:keepLines w:val="0"/>
            <w:keepNext w:val="0"/>
            <w:pageBreakBefore w:val="0"/>
            <w:spacing w:after="0" w:line="360" w:lineRule="auto"/>
            <w:widowControl w:val="off"/>
            <w:tabs>
              <w:tab w:val="right" w:pos="9184" w:leader="hyphen"/>
            </w:tabs>
            <w:rPr>
              <w:rFonts w:hint="eastAsia" w:ascii="宋体" w:hAnsi="宋体" w:eastAsia="宋体" w:cs="宋体"/>
            </w:rPr>
          </w:pPr>
          <w:r>
            <w:rPr>
              <w:rFonts w:hint="eastAsia" w:ascii="宋体" w:hAnsi="宋体" w:eastAsia="宋体" w:cs="宋体"/>
              <w:bCs/>
              <w:color w:val="000000"/>
              <w:szCs w:val="24"/>
            </w:rPr>
            <w:fldChar w:fldCharType="begin"/>
          </w:r>
          <w:r>
            <w:rPr>
              <w:rFonts w:hint="eastAsia" w:ascii="宋体" w:hAnsi="宋体" w:eastAsia="宋体" w:cs="宋体"/>
              <w:bCs/>
              <w:szCs w:val="24"/>
            </w:rPr>
            <w:instrText xml:space="preserve"> HYPERLINK \l _Toc27048 </w:instrText>
          </w:r>
          <w:r>
            <w:rPr>
              <w:rFonts w:hint="eastAsia" w:ascii="宋体" w:hAnsi="宋体" w:eastAsia="宋体" w:cs="宋体"/>
              <w:bCs/>
              <w:szCs w:val="24"/>
            </w:rPr>
            <w:fldChar w:fldCharType="separate"/>
          </w:r>
          <w:r>
            <w:rPr>
              <w:rFonts w:hint="eastAsia" w:ascii="宋体" w:hAnsi="宋体" w:eastAsia="宋体" w:cs="宋体"/>
              <w:bCs/>
              <w:szCs w:val="28"/>
              <w:lang w:val="en-US" w:eastAsia="zh-CN"/>
            </w:rPr>
            <w:t xml:space="preserve">1.投标承诺函</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_Toc27048 \h </w:instrText>
          </w:r>
          <w:r>
            <w:rPr>
              <w:rFonts w:hint="eastAsia" w:ascii="宋体" w:hAnsi="宋体" w:eastAsia="宋体" w:cs="宋体"/>
            </w:rPr>
            <w:fldChar w:fldCharType="separate"/>
          </w:r>
          <w:r>
            <w:rPr>
              <w:rFonts w:hint="eastAsia" w:ascii="宋体" w:hAnsi="宋体" w:eastAsia="宋体" w:cs="宋体"/>
            </w:rPr>
            <w:t xml:space="preserve">62</w:t>
          </w:r>
          <w:r>
            <w:rPr>
              <w:rFonts w:hint="eastAsia" w:ascii="宋体" w:hAnsi="宋体" w:eastAsia="宋体" w:cs="宋体"/>
            </w:rPr>
            <w:fldChar w:fldCharType="end"/>
          </w:r>
          <w:r>
            <w:rPr>
              <w:rFonts w:hint="eastAsia" w:ascii="宋体" w:hAnsi="宋体" w:eastAsia="宋体" w:cs="宋体"/>
              <w:bCs/>
              <w:color w:val="000000"/>
              <w:szCs w:val="24"/>
            </w:rPr>
            <w:fldChar w:fldCharType="end"/>
          </w:r>
          <w:r/>
        </w:p>
        <w:p>
          <w:pPr>
            <w:pStyle w:val="758"/>
            <w:ind w:left="0"/>
            <w:keepLines w:val="0"/>
            <w:keepNext w:val="0"/>
            <w:pageBreakBefore w:val="0"/>
            <w:spacing w:after="0" w:line="360" w:lineRule="auto"/>
            <w:widowControl w:val="off"/>
            <w:tabs>
              <w:tab w:val="right" w:pos="9184" w:leader="hyphen"/>
            </w:tabs>
            <w:rPr>
              <w:rFonts w:hint="eastAsia" w:ascii="宋体" w:hAnsi="宋体" w:eastAsia="宋体" w:cs="宋体"/>
            </w:rPr>
          </w:pPr>
          <w:r>
            <w:rPr>
              <w:rFonts w:hint="eastAsia" w:ascii="宋体" w:hAnsi="宋体" w:eastAsia="宋体" w:cs="宋体"/>
              <w:bCs/>
              <w:color w:val="000000"/>
              <w:szCs w:val="24"/>
            </w:rPr>
            <w:fldChar w:fldCharType="begin"/>
          </w:r>
          <w:r>
            <w:rPr>
              <w:rFonts w:hint="eastAsia" w:ascii="宋体" w:hAnsi="宋体" w:eastAsia="宋体" w:cs="宋体"/>
              <w:bCs/>
              <w:szCs w:val="24"/>
            </w:rPr>
            <w:instrText xml:space="preserve"> HYPERLINK \l _Toc8257 </w:instrText>
          </w:r>
          <w:r>
            <w:rPr>
              <w:rFonts w:hint="eastAsia" w:ascii="宋体" w:hAnsi="宋体" w:eastAsia="宋体" w:cs="宋体"/>
              <w:bCs/>
              <w:szCs w:val="24"/>
            </w:rPr>
            <w:fldChar w:fldCharType="separate"/>
          </w:r>
          <w:r>
            <w:rPr>
              <w:rFonts w:hint="eastAsia" w:ascii="宋体" w:hAnsi="宋体" w:eastAsia="宋体" w:cs="宋体"/>
              <w:bCs/>
              <w:szCs w:val="28"/>
              <w:lang w:val="en-US" w:eastAsia="zh-CN" w:bidi="ar"/>
            </w:rPr>
            <w:t xml:space="preserve">2.独立承担民事责任的能力</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_Toc8257 \h </w:instrText>
          </w:r>
          <w:r>
            <w:rPr>
              <w:rFonts w:hint="eastAsia" w:ascii="宋体" w:hAnsi="宋体" w:eastAsia="宋体" w:cs="宋体"/>
            </w:rPr>
            <w:fldChar w:fldCharType="separate"/>
          </w:r>
          <w:r>
            <w:rPr>
              <w:rFonts w:hint="eastAsia" w:ascii="宋体" w:hAnsi="宋体" w:eastAsia="宋体" w:cs="宋体"/>
            </w:rPr>
            <w:t xml:space="preserve">64</w:t>
          </w:r>
          <w:r>
            <w:rPr>
              <w:rFonts w:hint="eastAsia" w:ascii="宋体" w:hAnsi="宋体" w:eastAsia="宋体" w:cs="宋体"/>
            </w:rPr>
            <w:fldChar w:fldCharType="end"/>
          </w:r>
          <w:r>
            <w:rPr>
              <w:rFonts w:hint="eastAsia" w:ascii="宋体" w:hAnsi="宋体" w:eastAsia="宋体" w:cs="宋体"/>
              <w:bCs/>
              <w:color w:val="000000"/>
              <w:szCs w:val="24"/>
            </w:rPr>
            <w:fldChar w:fldCharType="end"/>
          </w:r>
          <w:r/>
        </w:p>
        <w:p>
          <w:pPr>
            <w:pStyle w:val="758"/>
            <w:ind w:left="0"/>
            <w:keepLines w:val="0"/>
            <w:keepNext w:val="0"/>
            <w:pageBreakBefore w:val="0"/>
            <w:spacing w:after="0" w:line="360" w:lineRule="auto"/>
            <w:widowControl w:val="off"/>
            <w:tabs>
              <w:tab w:val="right" w:pos="9184" w:leader="hyphen"/>
            </w:tabs>
            <w:rPr>
              <w:rFonts w:hint="eastAsia" w:ascii="宋体" w:hAnsi="宋体" w:eastAsia="宋体" w:cs="宋体"/>
            </w:rPr>
          </w:pPr>
          <w:r>
            <w:rPr>
              <w:rFonts w:hint="eastAsia" w:ascii="宋体" w:hAnsi="宋体" w:eastAsia="宋体" w:cs="宋体"/>
              <w:bCs/>
              <w:color w:val="000000"/>
              <w:szCs w:val="24"/>
            </w:rPr>
            <w:fldChar w:fldCharType="begin"/>
          </w:r>
          <w:r>
            <w:rPr>
              <w:rFonts w:hint="eastAsia" w:ascii="宋体" w:hAnsi="宋体" w:eastAsia="宋体" w:cs="宋体"/>
              <w:bCs/>
              <w:szCs w:val="24"/>
            </w:rPr>
            <w:instrText xml:space="preserve"> HYPERLINK \l _Toc6324 </w:instrText>
          </w:r>
          <w:r>
            <w:rPr>
              <w:rFonts w:hint="eastAsia" w:ascii="宋体" w:hAnsi="宋体" w:eastAsia="宋体" w:cs="宋体"/>
              <w:bCs/>
              <w:szCs w:val="24"/>
            </w:rPr>
            <w:fldChar w:fldCharType="separate"/>
          </w:r>
          <w:r>
            <w:rPr>
              <w:rFonts w:hint="eastAsia" w:ascii="宋体" w:hAnsi="宋体" w:eastAsia="宋体" w:cs="宋体"/>
              <w:bCs/>
              <w:szCs w:val="28"/>
              <w:lang w:val="en-US" w:eastAsia="zh-CN"/>
            </w:rPr>
            <w:t xml:space="preserve">3.良好的商业信誉和健全的财务会计制度</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_Toc6324 \h </w:instrText>
          </w:r>
          <w:r>
            <w:rPr>
              <w:rFonts w:hint="eastAsia" w:ascii="宋体" w:hAnsi="宋体" w:eastAsia="宋体" w:cs="宋体"/>
            </w:rPr>
            <w:fldChar w:fldCharType="separate"/>
          </w:r>
          <w:r>
            <w:rPr>
              <w:rFonts w:hint="eastAsia" w:ascii="宋体" w:hAnsi="宋体" w:eastAsia="宋体" w:cs="宋体"/>
            </w:rPr>
            <w:t xml:space="preserve">65</w:t>
          </w:r>
          <w:r>
            <w:rPr>
              <w:rFonts w:hint="eastAsia" w:ascii="宋体" w:hAnsi="宋体" w:eastAsia="宋体" w:cs="宋体"/>
            </w:rPr>
            <w:fldChar w:fldCharType="end"/>
          </w:r>
          <w:r>
            <w:rPr>
              <w:rFonts w:hint="eastAsia" w:ascii="宋体" w:hAnsi="宋体" w:eastAsia="宋体" w:cs="宋体"/>
              <w:bCs/>
              <w:color w:val="000000"/>
              <w:szCs w:val="24"/>
            </w:rPr>
            <w:fldChar w:fldCharType="end"/>
          </w:r>
          <w:r/>
        </w:p>
        <w:p>
          <w:pPr>
            <w:pStyle w:val="758"/>
            <w:ind w:left="0"/>
            <w:keepLines w:val="0"/>
            <w:keepNext w:val="0"/>
            <w:pageBreakBefore w:val="0"/>
            <w:spacing w:after="0" w:line="360" w:lineRule="auto"/>
            <w:widowControl w:val="off"/>
            <w:tabs>
              <w:tab w:val="right" w:pos="9184" w:leader="hyphen"/>
            </w:tabs>
          </w:pPr>
          <w:r>
            <w:rPr>
              <w:rFonts w:hint="eastAsia" w:ascii="宋体" w:hAnsi="宋体" w:eastAsia="宋体" w:cs="宋体"/>
              <w:bCs/>
              <w:color w:val="000000"/>
              <w:szCs w:val="24"/>
            </w:rPr>
            <w:fldChar w:fldCharType="begin"/>
          </w:r>
          <w:r>
            <w:rPr>
              <w:rFonts w:hint="eastAsia" w:ascii="宋体" w:hAnsi="宋体" w:eastAsia="宋体" w:cs="宋体"/>
              <w:bCs/>
              <w:szCs w:val="24"/>
            </w:rPr>
            <w:instrText xml:space="preserve"> HYPERLINK \l _Toc31830 </w:instrText>
          </w:r>
          <w:r>
            <w:rPr>
              <w:rFonts w:hint="eastAsia" w:ascii="宋体" w:hAnsi="宋体" w:eastAsia="宋体" w:cs="宋体"/>
              <w:bCs/>
              <w:szCs w:val="24"/>
            </w:rPr>
            <w:fldChar w:fldCharType="separate"/>
          </w:r>
          <w:r>
            <w:rPr>
              <w:rFonts w:hint="eastAsia" w:ascii="宋体" w:hAnsi="宋体" w:eastAsia="宋体" w:cs="宋体"/>
              <w:bCs/>
              <w:szCs w:val="28"/>
              <w:lang w:val="en-US" w:eastAsia="zh-CN"/>
            </w:rPr>
            <w:t xml:space="preserve">4.履行合同所必需的设备和专业技术能力</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_Toc31830 \h </w:instrText>
          </w:r>
          <w:r>
            <w:rPr>
              <w:rFonts w:hint="eastAsia" w:ascii="宋体" w:hAnsi="宋体" w:eastAsia="宋体" w:cs="宋体"/>
            </w:rPr>
            <w:fldChar w:fldCharType="separate"/>
          </w:r>
          <w:r>
            <w:rPr>
              <w:rFonts w:hint="eastAsia" w:ascii="宋体" w:hAnsi="宋体" w:eastAsia="宋体" w:cs="宋体"/>
            </w:rPr>
            <w:t xml:space="preserve">66</w:t>
          </w:r>
          <w:r>
            <w:rPr>
              <w:rFonts w:hint="eastAsia" w:ascii="宋体" w:hAnsi="宋体" w:eastAsia="宋体" w:cs="宋体"/>
            </w:rPr>
            <w:fldChar w:fldCharType="end"/>
          </w:r>
          <w:r>
            <w:rPr>
              <w:rFonts w:hint="eastAsia" w:ascii="宋体" w:hAnsi="宋体" w:eastAsia="宋体" w:cs="宋体"/>
              <w:bCs/>
              <w:color w:val="000000"/>
              <w:szCs w:val="24"/>
            </w:rPr>
            <w:fldChar w:fldCharType="end"/>
          </w:r>
          <w:r/>
        </w:p>
        <w:p>
          <w:pPr>
            <w:pStyle w:val="758"/>
            <w:ind w:left="0"/>
            <w:keepLines w:val="0"/>
            <w:keepNext w:val="0"/>
            <w:pageBreakBefore w:val="0"/>
            <w:spacing w:after="0" w:line="360" w:lineRule="auto"/>
            <w:widowControl w:val="off"/>
            <w:tabs>
              <w:tab w:val="right" w:pos="9184" w:leader="hyphen"/>
            </w:tabs>
          </w:pPr>
          <w:r>
            <w:rPr>
              <w:rFonts w:hint="eastAsia" w:ascii="宋体" w:hAnsi="宋体" w:eastAsia="宋体" w:cs="宋体"/>
              <w:bCs/>
              <w:color w:val="000000"/>
              <w:szCs w:val="24"/>
            </w:rPr>
            <w:fldChar w:fldCharType="begin"/>
          </w:r>
          <w:r>
            <w:rPr>
              <w:rFonts w:hint="eastAsia" w:ascii="宋体" w:hAnsi="宋体" w:eastAsia="宋体" w:cs="宋体"/>
              <w:bCs/>
              <w:szCs w:val="24"/>
            </w:rPr>
            <w:instrText xml:space="preserve"> HYPERLINK \l _Toc17778 </w:instrText>
          </w:r>
          <w:r>
            <w:rPr>
              <w:rFonts w:hint="eastAsia" w:ascii="宋体" w:hAnsi="宋体" w:eastAsia="宋体" w:cs="宋体"/>
              <w:bCs/>
              <w:szCs w:val="24"/>
            </w:rPr>
            <w:fldChar w:fldCharType="separate"/>
          </w:r>
          <w:r>
            <w:rPr>
              <w:rFonts w:hint="eastAsia" w:ascii="宋体" w:hAnsi="宋体" w:eastAsia="宋体" w:cs="宋体"/>
              <w:bCs/>
              <w:szCs w:val="28"/>
              <w:lang w:val="en-US" w:eastAsia="zh-CN"/>
            </w:rPr>
            <w:t xml:space="preserve">5.依法缴纳税收和社会保障资金的良好记录</w:t>
          </w:r>
          <w:r>
            <w:tab/>
          </w:r>
          <w:r>
            <w:fldChar w:fldCharType="begin"/>
          </w:r>
          <w:r>
            <w:instrText xml:space="preserve"> PAGEREF _Toc17778 \h </w:instrText>
          </w:r>
          <w:r>
            <w:fldChar w:fldCharType="separate"/>
          </w:r>
          <w:r>
            <w:t xml:space="preserve">68</w:t>
          </w:r>
          <w:r>
            <w:fldChar w:fldCharType="end"/>
          </w:r>
          <w:r>
            <w:rPr>
              <w:rFonts w:hint="eastAsia" w:ascii="宋体" w:hAnsi="宋体" w:eastAsia="宋体" w:cs="宋体"/>
              <w:bCs/>
              <w:color w:val="000000"/>
              <w:szCs w:val="24"/>
            </w:rPr>
            <w:fldChar w:fldCharType="end"/>
          </w:r>
          <w:r/>
        </w:p>
        <w:p>
          <w:pPr>
            <w:pStyle w:val="751"/>
            <w:keepLines w:val="0"/>
            <w:keepNext w:val="0"/>
            <w:pageBreakBefore w:val="0"/>
            <w:spacing w:after="0" w:line="360" w:lineRule="auto"/>
            <w:widowControl w:val="off"/>
            <w:tabs>
              <w:tab w:val="right" w:pos="9184" w:leader="hyphen"/>
            </w:tabs>
          </w:pPr>
          <w:r>
            <w:rPr>
              <w:rFonts w:hint="eastAsia" w:ascii="宋体" w:hAnsi="宋体" w:eastAsia="宋体" w:cs="宋体"/>
              <w:bCs/>
              <w:color w:val="000000"/>
              <w:szCs w:val="24"/>
            </w:rPr>
            <w:fldChar w:fldCharType="begin"/>
          </w:r>
          <w:r>
            <w:rPr>
              <w:rFonts w:hint="eastAsia" w:ascii="宋体" w:hAnsi="宋体" w:eastAsia="宋体" w:cs="宋体"/>
              <w:bCs/>
              <w:szCs w:val="24"/>
            </w:rPr>
            <w:instrText xml:space="preserve"> HYPERLINK \l _Toc15688 </w:instrText>
          </w:r>
          <w:r>
            <w:rPr>
              <w:rFonts w:hint="eastAsia" w:ascii="宋体" w:hAnsi="宋体" w:eastAsia="宋体" w:cs="宋体"/>
              <w:bCs/>
              <w:szCs w:val="24"/>
            </w:rPr>
            <w:fldChar w:fldCharType="separate"/>
          </w:r>
          <w:r>
            <w:rPr>
              <w:rFonts w:hint="eastAsia" w:ascii="宋体" w:hAnsi="宋体" w:eastAsia="宋体" w:cs="宋体"/>
              <w:bCs/>
              <w:szCs w:val="28"/>
              <w:lang w:val="en-US" w:eastAsia="zh-CN"/>
            </w:rPr>
            <w:t xml:space="preserve">6.</w:t>
          </w:r>
          <w:r>
            <w:rPr>
              <w:rFonts w:hint="eastAsia" w:ascii="宋体" w:hAnsi="宋体" w:eastAsia="宋体" w:cs="宋体"/>
              <w:bCs/>
              <w:szCs w:val="28"/>
            </w:rPr>
            <w:t xml:space="preserve">参加政府采购活动前三年内，在经营活动中没有重大违法记录</w:t>
          </w:r>
          <w:r>
            <w:tab/>
          </w:r>
          <w:r>
            <w:fldChar w:fldCharType="begin"/>
          </w:r>
          <w:r>
            <w:instrText xml:space="preserve"> PAGEREF _Toc15688 \h </w:instrText>
          </w:r>
          <w:r>
            <w:fldChar w:fldCharType="separate"/>
          </w:r>
          <w:r>
            <w:t xml:space="preserve">69</w:t>
          </w:r>
          <w:r>
            <w:fldChar w:fldCharType="end"/>
          </w:r>
          <w:r>
            <w:rPr>
              <w:rFonts w:hint="eastAsia" w:ascii="宋体" w:hAnsi="宋体" w:eastAsia="宋体" w:cs="宋体"/>
              <w:bCs/>
              <w:color w:val="000000"/>
              <w:szCs w:val="24"/>
            </w:rPr>
            <w:fldChar w:fldCharType="end"/>
          </w:r>
          <w:r/>
        </w:p>
        <w:p>
          <w:pPr>
            <w:pStyle w:val="758"/>
            <w:ind w:left="0"/>
            <w:keepLines w:val="0"/>
            <w:keepNext w:val="0"/>
            <w:pageBreakBefore w:val="0"/>
            <w:spacing w:after="0" w:line="360" w:lineRule="auto"/>
            <w:widowControl w:val="off"/>
            <w:tabs>
              <w:tab w:val="right" w:pos="9184" w:leader="hyphen"/>
            </w:tabs>
          </w:pPr>
          <w:r>
            <w:rPr>
              <w:rFonts w:hint="eastAsia" w:ascii="宋体" w:hAnsi="宋体" w:eastAsia="宋体" w:cs="宋体"/>
              <w:bCs/>
              <w:color w:val="000000"/>
              <w:szCs w:val="24"/>
            </w:rPr>
            <w:fldChar w:fldCharType="begin"/>
          </w:r>
          <w:r>
            <w:rPr>
              <w:rFonts w:hint="eastAsia" w:ascii="宋体" w:hAnsi="宋体" w:eastAsia="宋体" w:cs="宋体"/>
              <w:bCs/>
              <w:szCs w:val="24"/>
            </w:rPr>
            <w:instrText xml:space="preserve"> HYPERLINK \l _Toc3766 </w:instrText>
          </w:r>
          <w:r>
            <w:rPr>
              <w:rFonts w:hint="eastAsia" w:ascii="宋体" w:hAnsi="宋体" w:eastAsia="宋体" w:cs="宋体"/>
              <w:bCs/>
              <w:szCs w:val="24"/>
            </w:rPr>
            <w:fldChar w:fldCharType="separate"/>
          </w:r>
          <w:r>
            <w:rPr>
              <w:rFonts w:hint="eastAsia" w:ascii="宋体" w:hAnsi="宋体" w:eastAsia="宋体" w:cs="宋体"/>
              <w:bCs/>
              <w:szCs w:val="28"/>
              <w:lang w:val="en-US" w:eastAsia="zh-CN"/>
            </w:rPr>
            <w:t xml:space="preserve">7.资格承诺函</w:t>
          </w:r>
          <w:r>
            <w:tab/>
          </w:r>
          <w:r>
            <w:fldChar w:fldCharType="begin"/>
          </w:r>
          <w:r>
            <w:instrText xml:space="preserve"> PAGEREF _Toc3766 \h </w:instrText>
          </w:r>
          <w:r>
            <w:fldChar w:fldCharType="separate"/>
          </w:r>
          <w:r>
            <w:t xml:space="preserve">70</w:t>
          </w:r>
          <w:r>
            <w:fldChar w:fldCharType="end"/>
          </w:r>
          <w:r>
            <w:rPr>
              <w:rFonts w:hint="eastAsia" w:ascii="宋体" w:hAnsi="宋体" w:eastAsia="宋体" w:cs="宋体"/>
              <w:bCs/>
              <w:color w:val="000000"/>
              <w:szCs w:val="24"/>
            </w:rPr>
            <w:fldChar w:fldCharType="end"/>
          </w:r>
          <w:r/>
        </w:p>
        <w:p>
          <w:pPr>
            <w:pStyle w:val="758"/>
            <w:ind w:left="0"/>
            <w:keepLines w:val="0"/>
            <w:keepNext w:val="0"/>
            <w:pageBreakBefore w:val="0"/>
            <w:spacing w:after="0" w:line="360" w:lineRule="auto"/>
            <w:widowControl w:val="off"/>
            <w:tabs>
              <w:tab w:val="right" w:pos="9184" w:leader="hyphen"/>
            </w:tabs>
          </w:pPr>
          <w:r>
            <w:rPr>
              <w:rFonts w:hint="eastAsia" w:ascii="宋体" w:hAnsi="宋体" w:eastAsia="宋体" w:cs="宋体"/>
              <w:bCs/>
              <w:color w:val="000000"/>
              <w:szCs w:val="24"/>
            </w:rPr>
            <w:fldChar w:fldCharType="begin"/>
          </w:r>
          <w:r>
            <w:rPr>
              <w:rFonts w:hint="eastAsia" w:ascii="宋体" w:hAnsi="宋体" w:eastAsia="宋体" w:cs="宋体"/>
              <w:bCs/>
              <w:szCs w:val="24"/>
            </w:rPr>
            <w:instrText xml:space="preserve"> HYPERLINK \l _Toc6214 </w:instrText>
          </w:r>
          <w:r>
            <w:rPr>
              <w:rFonts w:hint="eastAsia" w:ascii="宋体" w:hAnsi="宋体" w:eastAsia="宋体" w:cs="宋体"/>
              <w:bCs/>
              <w:szCs w:val="24"/>
            </w:rPr>
            <w:fldChar w:fldCharType="separate"/>
          </w:r>
          <w:r>
            <w:rPr>
              <w:rFonts w:hint="eastAsia" w:ascii="宋体" w:hAnsi="宋体" w:eastAsia="宋体" w:cs="宋体"/>
              <w:bCs/>
              <w:szCs w:val="28"/>
              <w:lang w:val="en-US" w:eastAsia="zh-CN"/>
            </w:rPr>
            <w:t xml:space="preserve">8.</w:t>
          </w:r>
          <w:r>
            <w:rPr>
              <w:rFonts w:ascii="宋体" w:hAnsi="宋体" w:eastAsia="宋体" w:cs="宋体"/>
              <w:bCs/>
              <w:szCs w:val="28"/>
            </w:rPr>
            <w:t xml:space="preserve">法定代表人（负责人）身份证明书</w:t>
          </w:r>
          <w:r>
            <w:tab/>
          </w:r>
          <w:r>
            <w:fldChar w:fldCharType="begin"/>
          </w:r>
          <w:r>
            <w:instrText xml:space="preserve"> PAGEREF _Toc6214 \h </w:instrText>
          </w:r>
          <w:r>
            <w:fldChar w:fldCharType="separate"/>
          </w:r>
          <w:r>
            <w:t xml:space="preserve">71</w:t>
          </w:r>
          <w:r>
            <w:fldChar w:fldCharType="end"/>
          </w:r>
          <w:r>
            <w:rPr>
              <w:rFonts w:hint="eastAsia" w:ascii="宋体" w:hAnsi="宋体" w:eastAsia="宋体" w:cs="宋体"/>
              <w:bCs/>
              <w:color w:val="000000"/>
              <w:szCs w:val="24"/>
            </w:rPr>
            <w:fldChar w:fldCharType="end"/>
          </w:r>
          <w:r/>
        </w:p>
        <w:p>
          <w:pPr>
            <w:pStyle w:val="758"/>
            <w:ind w:left="0"/>
            <w:keepLines w:val="0"/>
            <w:keepNext w:val="0"/>
            <w:pageBreakBefore w:val="0"/>
            <w:spacing w:after="0" w:line="360" w:lineRule="auto"/>
            <w:widowControl w:val="off"/>
            <w:tabs>
              <w:tab w:val="right" w:pos="9184" w:leader="hyphen"/>
            </w:tabs>
          </w:pPr>
          <w:r>
            <w:rPr>
              <w:rFonts w:hint="eastAsia" w:ascii="宋体" w:hAnsi="宋体" w:eastAsia="宋体" w:cs="宋体"/>
              <w:bCs/>
              <w:color w:val="000000"/>
              <w:szCs w:val="24"/>
            </w:rPr>
            <w:fldChar w:fldCharType="begin"/>
          </w:r>
          <w:r>
            <w:rPr>
              <w:rFonts w:hint="eastAsia" w:ascii="宋体" w:hAnsi="宋体" w:eastAsia="宋体" w:cs="宋体"/>
              <w:bCs/>
              <w:szCs w:val="24"/>
            </w:rPr>
            <w:instrText xml:space="preserve"> HYPERLINK \l _Toc18429 </w:instrText>
          </w:r>
          <w:r>
            <w:rPr>
              <w:rFonts w:hint="eastAsia" w:ascii="宋体" w:hAnsi="宋体" w:eastAsia="宋体" w:cs="宋体"/>
              <w:bCs/>
              <w:szCs w:val="24"/>
            </w:rPr>
            <w:fldChar w:fldCharType="separate"/>
          </w:r>
          <w:r>
            <w:rPr>
              <w:rFonts w:hint="eastAsia" w:ascii="宋体" w:hAnsi="宋体" w:eastAsia="宋体" w:cs="宋体"/>
              <w:bCs/>
              <w:szCs w:val="28"/>
              <w:lang w:val="en-US" w:eastAsia="zh-CN"/>
            </w:rPr>
            <w:t xml:space="preserve">9.</w:t>
          </w:r>
          <w:r>
            <w:rPr>
              <w:rFonts w:ascii="宋体" w:hAnsi="宋体" w:eastAsia="宋体" w:cs="宋体"/>
              <w:bCs/>
              <w:szCs w:val="28"/>
            </w:rPr>
            <w:t xml:space="preserve">法定代表人（负责人）授权委托书</w:t>
          </w:r>
          <w:r>
            <w:tab/>
          </w:r>
          <w:r>
            <w:fldChar w:fldCharType="begin"/>
          </w:r>
          <w:r>
            <w:instrText xml:space="preserve"> PAGEREF _Toc18429 \h </w:instrText>
          </w:r>
          <w:r>
            <w:fldChar w:fldCharType="separate"/>
          </w:r>
          <w:r>
            <w:t xml:space="preserve">72</w:t>
          </w:r>
          <w:r>
            <w:fldChar w:fldCharType="end"/>
          </w:r>
          <w:r>
            <w:rPr>
              <w:rFonts w:hint="eastAsia" w:ascii="宋体" w:hAnsi="宋体" w:eastAsia="宋体" w:cs="宋体"/>
              <w:bCs/>
              <w:color w:val="000000"/>
              <w:szCs w:val="24"/>
            </w:rPr>
            <w:fldChar w:fldCharType="end"/>
          </w:r>
          <w:r/>
        </w:p>
        <w:p>
          <w:pPr>
            <w:pStyle w:val="758"/>
            <w:ind w:left="0"/>
            <w:keepLines w:val="0"/>
            <w:keepNext w:val="0"/>
            <w:pageBreakBefore w:val="0"/>
            <w:spacing w:after="0" w:line="360" w:lineRule="auto"/>
            <w:widowControl w:val="off"/>
            <w:tabs>
              <w:tab w:val="right" w:pos="9184" w:leader="hyphen"/>
            </w:tabs>
          </w:pPr>
          <w:r>
            <w:rPr>
              <w:rFonts w:hint="eastAsia" w:ascii="宋体" w:hAnsi="宋体" w:eastAsia="宋体" w:cs="宋体"/>
              <w:bCs/>
              <w:color w:val="000000"/>
              <w:szCs w:val="24"/>
            </w:rPr>
            <w:fldChar w:fldCharType="begin"/>
          </w:r>
          <w:r>
            <w:rPr>
              <w:rFonts w:hint="eastAsia" w:ascii="宋体" w:hAnsi="宋体" w:eastAsia="宋体" w:cs="宋体"/>
              <w:bCs/>
              <w:szCs w:val="24"/>
            </w:rPr>
            <w:instrText xml:space="preserve"> HYPERLINK \l _Toc16853 </w:instrText>
          </w:r>
          <w:r>
            <w:rPr>
              <w:rFonts w:hint="eastAsia" w:ascii="宋体" w:hAnsi="宋体" w:eastAsia="宋体" w:cs="宋体"/>
              <w:bCs/>
              <w:szCs w:val="24"/>
            </w:rPr>
            <w:fldChar w:fldCharType="separate"/>
          </w:r>
          <w:r>
            <w:rPr>
              <w:rFonts w:hint="eastAsia" w:ascii="宋体" w:hAnsi="宋体" w:eastAsia="宋体" w:cs="宋体"/>
              <w:bCs/>
              <w:szCs w:val="28"/>
              <w:lang w:val="en-US" w:eastAsia="zh-CN"/>
            </w:rPr>
            <w:t xml:space="preserve">10.</w:t>
          </w:r>
          <w:r>
            <w:rPr>
              <w:rFonts w:hint="eastAsia" w:ascii="宋体" w:hAnsi="宋体" w:eastAsia="宋体" w:cs="宋体"/>
              <w:bCs/>
              <w:szCs w:val="28"/>
            </w:rPr>
            <w:t xml:space="preserve">落实政府采购政策需满足的资格要求</w:t>
          </w:r>
          <w:r>
            <w:tab/>
          </w:r>
          <w:r>
            <w:fldChar w:fldCharType="begin"/>
          </w:r>
          <w:r>
            <w:instrText xml:space="preserve"> PAGEREF _Toc16853 \h </w:instrText>
          </w:r>
          <w:r>
            <w:fldChar w:fldCharType="separate"/>
          </w:r>
          <w:r>
            <w:t xml:space="preserve">73</w:t>
          </w:r>
          <w:r>
            <w:fldChar w:fldCharType="end"/>
          </w:r>
          <w:r>
            <w:rPr>
              <w:rFonts w:hint="eastAsia" w:ascii="宋体" w:hAnsi="宋体" w:eastAsia="宋体" w:cs="宋体"/>
              <w:bCs/>
              <w:color w:val="000000"/>
              <w:szCs w:val="24"/>
            </w:rPr>
            <w:fldChar w:fldCharType="end"/>
          </w:r>
          <w:r/>
        </w:p>
        <w:p>
          <w:pPr>
            <w:pStyle w:val="751"/>
            <w:keepLines w:val="0"/>
            <w:keepNext w:val="0"/>
            <w:pageBreakBefore w:val="0"/>
            <w:spacing w:after="0" w:line="360" w:lineRule="auto"/>
            <w:widowControl w:val="off"/>
            <w:tabs>
              <w:tab w:val="right" w:pos="9184" w:leader="hyphen"/>
            </w:tabs>
          </w:pPr>
          <w:r>
            <w:rPr>
              <w:rFonts w:hint="eastAsia" w:ascii="宋体" w:hAnsi="宋体" w:eastAsia="宋体" w:cs="宋体"/>
              <w:bCs/>
              <w:color w:val="000000"/>
              <w:szCs w:val="24"/>
            </w:rPr>
            <w:fldChar w:fldCharType="begin"/>
          </w:r>
          <w:r>
            <w:rPr>
              <w:rFonts w:hint="eastAsia" w:ascii="宋体" w:hAnsi="宋体" w:eastAsia="宋体" w:cs="宋体"/>
              <w:bCs/>
              <w:szCs w:val="24"/>
            </w:rPr>
            <w:instrText xml:space="preserve"> HYPERLINK \l _Toc11970 </w:instrText>
          </w:r>
          <w:r>
            <w:rPr>
              <w:rFonts w:hint="eastAsia" w:ascii="宋体" w:hAnsi="宋体" w:eastAsia="宋体" w:cs="宋体"/>
              <w:bCs/>
              <w:szCs w:val="24"/>
            </w:rPr>
            <w:fldChar w:fldCharType="separate"/>
          </w:r>
          <w:r>
            <w:rPr>
              <w:rFonts w:hint="eastAsia" w:ascii="宋体" w:hAnsi="宋体" w:eastAsia="宋体" w:cs="宋体"/>
              <w:bCs/>
              <w:szCs w:val="32"/>
              <w:lang w:val="en-US" w:eastAsia="zh-CN"/>
            </w:rPr>
            <w:t xml:space="preserve">11.</w:t>
          </w:r>
          <w:r>
            <w:rPr>
              <w:rFonts w:hint="eastAsia" w:ascii="宋体" w:hAnsi="宋体" w:eastAsia="宋体" w:cs="Times New Roman"/>
              <w:bCs/>
              <w:szCs w:val="32"/>
              <w:highlight w:val="none"/>
              <w:lang w:eastAsia="zh-CN"/>
            </w:rPr>
            <w:t xml:space="preserve">拒绝下述供应商参加本次采购活动</w:t>
          </w:r>
          <w:r>
            <w:tab/>
          </w:r>
          <w:r>
            <w:fldChar w:fldCharType="begin"/>
          </w:r>
          <w:r>
            <w:instrText xml:space="preserve"> PAGEREF _Toc11970 \h </w:instrText>
          </w:r>
          <w:r>
            <w:fldChar w:fldCharType="separate"/>
          </w:r>
          <w:r>
            <w:t xml:space="preserve">74</w:t>
          </w:r>
          <w:r>
            <w:fldChar w:fldCharType="end"/>
          </w:r>
          <w:r>
            <w:rPr>
              <w:rFonts w:hint="eastAsia" w:ascii="宋体" w:hAnsi="宋体" w:eastAsia="宋体" w:cs="宋体"/>
              <w:bCs/>
              <w:color w:val="000000"/>
              <w:szCs w:val="24"/>
            </w:rPr>
            <w:fldChar w:fldCharType="end"/>
          </w:r>
          <w:r/>
        </w:p>
        <w:p>
          <w:pPr>
            <w:pStyle w:val="758"/>
            <w:ind w:left="0"/>
            <w:keepLines w:val="0"/>
            <w:keepNext w:val="0"/>
            <w:pageBreakBefore w:val="0"/>
            <w:spacing w:after="0" w:line="360" w:lineRule="auto"/>
            <w:widowControl w:val="off"/>
            <w:tabs>
              <w:tab w:val="right" w:pos="9184" w:leader="hyphen"/>
            </w:tabs>
          </w:pPr>
          <w:r>
            <w:rPr>
              <w:rFonts w:hint="eastAsia" w:ascii="宋体" w:hAnsi="宋体" w:eastAsia="宋体" w:cs="宋体"/>
              <w:bCs/>
              <w:color w:val="000000"/>
              <w:szCs w:val="24"/>
            </w:rPr>
            <w:fldChar w:fldCharType="begin"/>
          </w:r>
          <w:r>
            <w:rPr>
              <w:rFonts w:hint="eastAsia" w:ascii="宋体" w:hAnsi="宋体" w:eastAsia="宋体" w:cs="宋体"/>
              <w:bCs/>
              <w:szCs w:val="24"/>
            </w:rPr>
            <w:instrText xml:space="preserve"> HYPERLINK \l _Toc14415 </w:instrText>
          </w:r>
          <w:r>
            <w:rPr>
              <w:rFonts w:hint="eastAsia" w:ascii="宋体" w:hAnsi="宋体" w:eastAsia="宋体" w:cs="宋体"/>
              <w:bCs/>
              <w:szCs w:val="24"/>
            </w:rPr>
            <w:fldChar w:fldCharType="separate"/>
          </w:r>
          <w:r>
            <w:rPr>
              <w:rFonts w:hint="eastAsia" w:ascii="宋体" w:hAnsi="宋体" w:eastAsia="宋体" w:cs="宋体"/>
              <w:bCs/>
              <w:szCs w:val="28"/>
              <w:lang w:val="en-US" w:eastAsia="zh-CN"/>
            </w:rPr>
            <w:t xml:space="preserve">二、价格部分</w:t>
          </w:r>
          <w:r>
            <w:tab/>
          </w:r>
          <w:r>
            <w:fldChar w:fldCharType="begin"/>
          </w:r>
          <w:r>
            <w:instrText xml:space="preserve"> PAGEREF _Toc14415 \h </w:instrText>
          </w:r>
          <w:r>
            <w:fldChar w:fldCharType="separate"/>
          </w:r>
          <w:r>
            <w:t xml:space="preserve">75</w:t>
          </w:r>
          <w:r>
            <w:fldChar w:fldCharType="end"/>
          </w:r>
          <w:r>
            <w:rPr>
              <w:rFonts w:hint="eastAsia" w:ascii="宋体" w:hAnsi="宋体" w:eastAsia="宋体" w:cs="宋体"/>
              <w:bCs/>
              <w:color w:val="000000"/>
              <w:szCs w:val="24"/>
            </w:rPr>
            <w:fldChar w:fldCharType="end"/>
          </w:r>
          <w:r/>
        </w:p>
        <w:p>
          <w:pPr>
            <w:pStyle w:val="758"/>
            <w:ind w:left="0"/>
            <w:keepLines w:val="0"/>
            <w:keepNext w:val="0"/>
            <w:pageBreakBefore w:val="0"/>
            <w:spacing w:after="0" w:line="360" w:lineRule="auto"/>
            <w:widowControl w:val="off"/>
            <w:tabs>
              <w:tab w:val="right" w:pos="9184" w:leader="hyphen"/>
            </w:tabs>
          </w:pPr>
          <w:r>
            <w:rPr>
              <w:rFonts w:hint="eastAsia" w:ascii="宋体" w:hAnsi="宋体" w:eastAsia="宋体" w:cs="宋体"/>
              <w:bCs/>
              <w:color w:val="000000"/>
              <w:szCs w:val="24"/>
            </w:rPr>
            <w:fldChar w:fldCharType="begin"/>
          </w:r>
          <w:r>
            <w:rPr>
              <w:rFonts w:hint="eastAsia" w:ascii="宋体" w:hAnsi="宋体" w:eastAsia="宋体" w:cs="宋体"/>
              <w:bCs/>
              <w:szCs w:val="24"/>
            </w:rPr>
            <w:instrText xml:space="preserve"> HYPERLINK \l _Toc19356 </w:instrText>
          </w:r>
          <w:r>
            <w:rPr>
              <w:rFonts w:hint="eastAsia" w:ascii="宋体" w:hAnsi="宋体" w:eastAsia="宋体" w:cs="宋体"/>
              <w:bCs/>
              <w:szCs w:val="24"/>
            </w:rPr>
            <w:fldChar w:fldCharType="separate"/>
          </w:r>
          <w:r>
            <w:rPr>
              <w:rFonts w:hint="eastAsia" w:ascii="宋体" w:hAnsi="宋体" w:eastAsia="宋体" w:cs="宋体"/>
              <w:bCs/>
              <w:szCs w:val="28"/>
              <w:lang w:val="en-US" w:eastAsia="zh-CN"/>
            </w:rPr>
            <w:t xml:space="preserve">1.</w:t>
          </w:r>
          <w:r>
            <w:rPr>
              <w:rFonts w:hint="eastAsia" w:ascii="宋体" w:hAnsi="宋体" w:eastAsia="宋体" w:cs="宋体"/>
              <w:bCs/>
              <w:szCs w:val="28"/>
              <w:lang w:val="en-US" w:eastAsia="zh-CN"/>
            </w:rPr>
            <w:t xml:space="preserve">开标</w:t>
          </w:r>
          <w:r>
            <w:rPr>
              <w:rFonts w:hint="eastAsia" w:ascii="宋体" w:hAnsi="宋体" w:eastAsia="宋体" w:cs="宋体"/>
              <w:bCs/>
              <w:szCs w:val="28"/>
              <w:lang w:val="en-US" w:eastAsia="zh-CN"/>
            </w:rPr>
            <w:t xml:space="preserve">一览表</w:t>
          </w:r>
          <w:r>
            <w:tab/>
          </w:r>
          <w:r>
            <w:fldChar w:fldCharType="begin"/>
          </w:r>
          <w:r>
            <w:instrText xml:space="preserve"> PAGEREF _Toc19356 \h </w:instrText>
          </w:r>
          <w:r>
            <w:fldChar w:fldCharType="separate"/>
          </w:r>
          <w:r>
            <w:t xml:space="preserve">75</w:t>
          </w:r>
          <w:r>
            <w:fldChar w:fldCharType="end"/>
          </w:r>
          <w:r>
            <w:rPr>
              <w:rFonts w:hint="eastAsia" w:ascii="宋体" w:hAnsi="宋体" w:eastAsia="宋体" w:cs="宋体"/>
              <w:bCs/>
              <w:color w:val="000000"/>
              <w:szCs w:val="24"/>
            </w:rPr>
            <w:fldChar w:fldCharType="end"/>
          </w:r>
          <w:r/>
        </w:p>
        <w:p>
          <w:pPr>
            <w:pStyle w:val="758"/>
            <w:ind w:left="0"/>
            <w:keepLines w:val="0"/>
            <w:keepNext w:val="0"/>
            <w:pageBreakBefore w:val="0"/>
            <w:spacing w:after="0" w:line="360" w:lineRule="auto"/>
            <w:widowControl w:val="off"/>
            <w:tabs>
              <w:tab w:val="right" w:pos="9184" w:leader="hyphen"/>
            </w:tabs>
          </w:pPr>
          <w:r>
            <w:rPr>
              <w:rFonts w:hint="eastAsia" w:ascii="宋体" w:hAnsi="宋体" w:eastAsia="宋体" w:cs="宋体"/>
              <w:bCs/>
              <w:color w:val="000000"/>
              <w:szCs w:val="24"/>
            </w:rPr>
            <w:fldChar w:fldCharType="begin"/>
          </w:r>
          <w:r>
            <w:rPr>
              <w:rFonts w:hint="eastAsia" w:ascii="宋体" w:hAnsi="宋体" w:eastAsia="宋体" w:cs="宋体"/>
              <w:bCs/>
              <w:szCs w:val="24"/>
            </w:rPr>
            <w:instrText xml:space="preserve"> HYPERLINK \l _Toc24325 </w:instrText>
          </w:r>
          <w:r>
            <w:rPr>
              <w:rFonts w:hint="eastAsia" w:ascii="宋体" w:hAnsi="宋体" w:eastAsia="宋体" w:cs="宋体"/>
              <w:bCs/>
              <w:szCs w:val="24"/>
            </w:rPr>
            <w:fldChar w:fldCharType="separate"/>
          </w:r>
          <w:r>
            <w:rPr>
              <w:rFonts w:hint="eastAsia" w:ascii="宋体" w:hAnsi="宋体" w:eastAsia="宋体" w:cs="宋体"/>
              <w:bCs/>
              <w:szCs w:val="28"/>
              <w:lang w:val="en-US" w:eastAsia="zh-CN"/>
            </w:rPr>
            <w:t xml:space="preserve">2.分项报价明细清单</w:t>
          </w:r>
          <w:r>
            <w:tab/>
          </w:r>
          <w:r>
            <w:fldChar w:fldCharType="begin"/>
          </w:r>
          <w:r>
            <w:instrText xml:space="preserve"> PAGEREF _Toc24325 \h </w:instrText>
          </w:r>
          <w:r>
            <w:fldChar w:fldCharType="separate"/>
          </w:r>
          <w:r>
            <w:t xml:space="preserve">76</w:t>
          </w:r>
          <w:r>
            <w:fldChar w:fldCharType="end"/>
          </w:r>
          <w:r>
            <w:rPr>
              <w:rFonts w:hint="eastAsia" w:ascii="宋体" w:hAnsi="宋体" w:eastAsia="宋体" w:cs="宋体"/>
              <w:bCs/>
              <w:color w:val="000000"/>
              <w:szCs w:val="24"/>
            </w:rPr>
            <w:fldChar w:fldCharType="end"/>
          </w:r>
          <w:r/>
        </w:p>
        <w:p>
          <w:pPr>
            <w:pStyle w:val="758"/>
            <w:ind w:left="0"/>
            <w:keepLines w:val="0"/>
            <w:keepNext w:val="0"/>
            <w:pageBreakBefore w:val="0"/>
            <w:spacing w:after="0" w:line="360" w:lineRule="auto"/>
            <w:widowControl w:val="off"/>
            <w:tabs>
              <w:tab w:val="right" w:pos="9184" w:leader="hyphen"/>
            </w:tabs>
          </w:pPr>
          <w:r>
            <w:rPr>
              <w:rFonts w:hint="eastAsia" w:ascii="宋体" w:hAnsi="宋体" w:eastAsia="宋体" w:cs="宋体"/>
              <w:bCs/>
              <w:color w:val="000000"/>
              <w:szCs w:val="24"/>
            </w:rPr>
            <w:fldChar w:fldCharType="begin"/>
          </w:r>
          <w:r>
            <w:rPr>
              <w:rFonts w:hint="eastAsia" w:ascii="宋体" w:hAnsi="宋体" w:eastAsia="宋体" w:cs="宋体"/>
              <w:bCs/>
              <w:szCs w:val="24"/>
            </w:rPr>
            <w:instrText xml:space="preserve"> HYPERLINK \l _Toc22430 </w:instrText>
          </w:r>
          <w:r>
            <w:rPr>
              <w:rFonts w:hint="eastAsia" w:ascii="宋体" w:hAnsi="宋体" w:eastAsia="宋体" w:cs="宋体"/>
              <w:bCs/>
              <w:szCs w:val="24"/>
            </w:rPr>
            <w:fldChar w:fldCharType="separate"/>
          </w:r>
          <w:r>
            <w:rPr>
              <w:rFonts w:hint="eastAsia" w:ascii="宋体" w:hAnsi="宋体" w:eastAsia="宋体" w:cs="宋体"/>
              <w:bCs/>
              <w:szCs w:val="28"/>
              <w:lang w:val="en-US" w:eastAsia="zh-CN"/>
            </w:rPr>
            <w:t xml:space="preserve">三、技术部分</w:t>
          </w:r>
          <w:r>
            <w:tab/>
          </w:r>
          <w:r>
            <w:fldChar w:fldCharType="begin"/>
          </w:r>
          <w:r>
            <w:instrText xml:space="preserve"> PAGEREF _Toc22430 \h </w:instrText>
          </w:r>
          <w:r>
            <w:fldChar w:fldCharType="separate"/>
          </w:r>
          <w:r>
            <w:t xml:space="preserve">78</w:t>
          </w:r>
          <w:r>
            <w:fldChar w:fldCharType="end"/>
          </w:r>
          <w:r>
            <w:rPr>
              <w:rFonts w:hint="eastAsia" w:ascii="宋体" w:hAnsi="宋体" w:eastAsia="宋体" w:cs="宋体"/>
              <w:bCs/>
              <w:color w:val="000000"/>
              <w:szCs w:val="24"/>
            </w:rPr>
            <w:fldChar w:fldCharType="end"/>
          </w:r>
          <w:r/>
        </w:p>
        <w:p>
          <w:pPr>
            <w:pStyle w:val="758"/>
            <w:ind w:left="0"/>
            <w:keepLines w:val="0"/>
            <w:keepNext w:val="0"/>
            <w:pageBreakBefore w:val="0"/>
            <w:spacing w:after="0" w:line="360" w:lineRule="auto"/>
            <w:widowControl w:val="off"/>
            <w:tabs>
              <w:tab w:val="right" w:pos="9184" w:leader="hyphen"/>
            </w:tabs>
          </w:pPr>
          <w:r>
            <w:rPr>
              <w:rFonts w:hint="eastAsia" w:ascii="宋体" w:hAnsi="宋体" w:eastAsia="宋体" w:cs="宋体"/>
              <w:bCs/>
              <w:color w:val="000000"/>
              <w:szCs w:val="24"/>
            </w:rPr>
            <w:fldChar w:fldCharType="begin"/>
          </w:r>
          <w:r>
            <w:rPr>
              <w:rFonts w:hint="eastAsia" w:ascii="宋体" w:hAnsi="宋体" w:eastAsia="宋体" w:cs="宋体"/>
              <w:bCs/>
              <w:szCs w:val="24"/>
            </w:rPr>
            <w:instrText xml:space="preserve"> HYPERLINK \l _Toc13181 </w:instrText>
          </w:r>
          <w:r>
            <w:rPr>
              <w:rFonts w:hint="eastAsia" w:ascii="宋体" w:hAnsi="宋体" w:eastAsia="宋体" w:cs="宋体"/>
              <w:bCs/>
              <w:szCs w:val="24"/>
            </w:rPr>
            <w:fldChar w:fldCharType="separate"/>
          </w:r>
          <w:r>
            <w:rPr>
              <w:rFonts w:hint="eastAsia" w:ascii="宋体" w:hAnsi="宋体" w:eastAsia="宋体" w:cs="宋体"/>
              <w:szCs w:val="28"/>
              <w:lang w:val="en-US" w:eastAsia="zh-CN"/>
            </w:rPr>
            <w:t xml:space="preserve">2.服务</w:t>
          </w:r>
          <w:r>
            <w:rPr>
              <w:rFonts w:hint="eastAsia" w:ascii="宋体" w:hAnsi="宋体" w:eastAsia="宋体" w:cs="宋体"/>
              <w:szCs w:val="28"/>
            </w:rPr>
            <w:t xml:space="preserve">响应及偏离表</w:t>
          </w:r>
          <w:r>
            <w:tab/>
          </w:r>
          <w:r>
            <w:fldChar w:fldCharType="begin"/>
          </w:r>
          <w:r>
            <w:instrText xml:space="preserve"> PAGEREF _Toc13181 \h </w:instrText>
          </w:r>
          <w:r>
            <w:fldChar w:fldCharType="separate"/>
          </w:r>
          <w:r>
            <w:t xml:space="preserve">79</w:t>
          </w:r>
          <w:r>
            <w:fldChar w:fldCharType="end"/>
          </w:r>
          <w:r>
            <w:rPr>
              <w:rFonts w:hint="eastAsia" w:ascii="宋体" w:hAnsi="宋体" w:eastAsia="宋体" w:cs="宋体"/>
              <w:bCs/>
              <w:color w:val="000000"/>
              <w:szCs w:val="24"/>
            </w:rPr>
            <w:fldChar w:fldCharType="end"/>
          </w:r>
          <w:r/>
        </w:p>
        <w:p>
          <w:pPr>
            <w:pStyle w:val="758"/>
            <w:ind w:left="0"/>
            <w:keepLines w:val="0"/>
            <w:keepNext w:val="0"/>
            <w:pageBreakBefore w:val="0"/>
            <w:spacing w:after="0" w:line="360" w:lineRule="auto"/>
            <w:widowControl w:val="off"/>
            <w:tabs>
              <w:tab w:val="right" w:pos="9184" w:leader="hyphen"/>
            </w:tabs>
          </w:pPr>
          <w:r>
            <w:rPr>
              <w:rFonts w:hint="eastAsia" w:ascii="宋体" w:hAnsi="宋体" w:eastAsia="宋体" w:cs="宋体"/>
              <w:bCs/>
              <w:color w:val="000000"/>
              <w:szCs w:val="24"/>
            </w:rPr>
            <w:fldChar w:fldCharType="begin"/>
          </w:r>
          <w:r>
            <w:rPr>
              <w:rFonts w:hint="eastAsia" w:ascii="宋体" w:hAnsi="宋体" w:eastAsia="宋体" w:cs="宋体"/>
              <w:bCs/>
              <w:szCs w:val="24"/>
            </w:rPr>
            <w:instrText xml:space="preserve"> HYPERLINK \l _Toc18231 </w:instrText>
          </w:r>
          <w:r>
            <w:rPr>
              <w:rFonts w:hint="eastAsia" w:ascii="宋体" w:hAnsi="宋体" w:eastAsia="宋体" w:cs="宋体"/>
              <w:bCs/>
              <w:szCs w:val="24"/>
            </w:rPr>
            <w:fldChar w:fldCharType="separate"/>
          </w:r>
          <w:r>
            <w:rPr>
              <w:rFonts w:hint="eastAsia" w:ascii="宋体" w:hAnsi="宋体" w:eastAsia="宋体" w:cs="宋体"/>
              <w:bCs w:val="0"/>
              <w:szCs w:val="28"/>
              <w:lang w:val="en-US" w:eastAsia="zh-CN"/>
            </w:rPr>
            <w:t xml:space="preserve">四、商务部分</w:t>
          </w:r>
          <w:r>
            <w:tab/>
          </w:r>
          <w:r>
            <w:fldChar w:fldCharType="begin"/>
          </w:r>
          <w:r>
            <w:instrText xml:space="preserve"> PAGEREF _Toc18231 \h </w:instrText>
          </w:r>
          <w:r>
            <w:fldChar w:fldCharType="separate"/>
          </w:r>
          <w:r>
            <w:t xml:space="preserve">80</w:t>
          </w:r>
          <w:r>
            <w:fldChar w:fldCharType="end"/>
          </w:r>
          <w:r>
            <w:rPr>
              <w:rFonts w:hint="eastAsia" w:ascii="宋体" w:hAnsi="宋体" w:eastAsia="宋体" w:cs="宋体"/>
              <w:bCs/>
              <w:color w:val="000000"/>
              <w:szCs w:val="24"/>
            </w:rPr>
            <w:fldChar w:fldCharType="end"/>
          </w:r>
          <w:r/>
        </w:p>
        <w:p>
          <w:pPr>
            <w:pStyle w:val="758"/>
            <w:ind w:left="0"/>
            <w:keepLines w:val="0"/>
            <w:keepNext w:val="0"/>
            <w:pageBreakBefore w:val="0"/>
            <w:spacing w:after="0" w:line="360" w:lineRule="auto"/>
            <w:widowControl w:val="off"/>
            <w:tabs>
              <w:tab w:val="right" w:pos="9184" w:leader="hyphen"/>
            </w:tabs>
          </w:pPr>
          <w:r>
            <w:rPr>
              <w:rFonts w:hint="eastAsia" w:ascii="宋体" w:hAnsi="宋体" w:eastAsia="宋体" w:cs="宋体"/>
              <w:bCs/>
              <w:color w:val="000000"/>
              <w:szCs w:val="24"/>
            </w:rPr>
            <w:fldChar w:fldCharType="begin"/>
          </w:r>
          <w:r>
            <w:rPr>
              <w:rFonts w:hint="eastAsia" w:ascii="宋体" w:hAnsi="宋体" w:eastAsia="宋体" w:cs="宋体"/>
              <w:bCs/>
              <w:szCs w:val="24"/>
            </w:rPr>
            <w:instrText xml:space="preserve"> HYPERLINK \l _Toc6019 </w:instrText>
          </w:r>
          <w:r>
            <w:rPr>
              <w:rFonts w:hint="eastAsia" w:ascii="宋体" w:hAnsi="宋体" w:eastAsia="宋体" w:cs="宋体"/>
              <w:bCs/>
              <w:szCs w:val="24"/>
            </w:rPr>
            <w:fldChar w:fldCharType="separate"/>
          </w:r>
          <w:r>
            <w:rPr>
              <w:rFonts w:hint="eastAsia" w:ascii="宋体" w:hAnsi="宋体" w:eastAsia="宋体" w:cs="宋体"/>
              <w:bCs/>
              <w:szCs w:val="32"/>
              <w:lang w:val="en-US" w:eastAsia="zh-CN"/>
            </w:rPr>
            <w:t xml:space="preserve">五、其他部分</w:t>
          </w:r>
          <w:r>
            <w:tab/>
          </w:r>
          <w:r>
            <w:fldChar w:fldCharType="begin"/>
          </w:r>
          <w:r>
            <w:instrText xml:space="preserve"> PAGEREF _Toc6019 \h </w:instrText>
          </w:r>
          <w:r>
            <w:fldChar w:fldCharType="separate"/>
          </w:r>
          <w:r>
            <w:t xml:space="preserve">88</w:t>
          </w:r>
          <w:r>
            <w:fldChar w:fldCharType="end"/>
          </w:r>
          <w:r>
            <w:rPr>
              <w:rFonts w:hint="eastAsia" w:ascii="宋体" w:hAnsi="宋体" w:eastAsia="宋体" w:cs="宋体"/>
              <w:bCs/>
              <w:color w:val="000000"/>
              <w:szCs w:val="24"/>
            </w:rPr>
            <w:fldChar w:fldCharType="end"/>
          </w:r>
          <w:r/>
        </w:p>
        <w:p>
          <w:pPr>
            <w:ind w:left="0"/>
            <w:jc w:val="center"/>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Cs/>
              <w:color w:val="000000"/>
              <w:szCs w:val="24"/>
            </w:rPr>
            <w:fldChar w:fldCharType="end"/>
          </w:r>
          <w:r/>
        </w:p>
      </w:sdtContent>
    </w:sdt>
    <w:p>
      <w:pPr>
        <w:rPr>
          <w:rFonts w:hint="eastAsia" w:asciiTheme="minorEastAsia" w:hAnsiTheme="minorEastAsia" w:eastAsiaTheme="minorEastAsia" w:cstheme="minorBidi"/>
          <w:b/>
          <w:bCs/>
          <w:sz w:val="32"/>
          <w:szCs w:val="32"/>
        </w:rPr>
      </w:pPr>
      <w:r>
        <w:rPr>
          <w:rFonts w:hint="eastAsia" w:asciiTheme="minorEastAsia" w:hAnsiTheme="minorEastAsia" w:eastAsiaTheme="minorEastAsia" w:cstheme="minorBidi"/>
          <w:b/>
          <w:bCs/>
          <w:sz w:val="32"/>
          <w:szCs w:val="32"/>
        </w:rPr>
        <w:br w:type="page" w:clear="all"/>
      </w:r>
      <w:r/>
    </w:p>
    <w:p>
      <w:pPr>
        <w:ind w:firstLine="643"/>
        <w:jc w:val="center"/>
        <w:spacing w:line="500" w:lineRule="exact"/>
        <w:widowControl w:val="off"/>
        <w:rPr>
          <w:rFonts w:asciiTheme="minorEastAsia" w:hAnsiTheme="minorEastAsia" w:eastAsiaTheme="minorEastAsia" w:cstheme="minorBidi"/>
          <w:b/>
          <w:bCs/>
          <w:sz w:val="32"/>
          <w:szCs w:val="32"/>
        </w:rPr>
        <w:outlineLvl w:val="0"/>
      </w:pPr>
      <w:r/>
      <w:bookmarkStart w:id="28" w:name="_Toc31459"/>
      <w:r>
        <w:rPr>
          <w:rFonts w:hint="eastAsia" w:asciiTheme="minorEastAsia" w:hAnsiTheme="minorEastAsia" w:eastAsiaTheme="minorEastAsia" w:cstheme="minorBidi"/>
          <w:b/>
          <w:bCs/>
          <w:sz w:val="32"/>
          <w:szCs w:val="32"/>
        </w:rPr>
        <w:t xml:space="preserve">提 示 函</w:t>
      </w:r>
      <w:bookmarkEnd w:id="28"/>
      <w:r/>
      <w:r/>
    </w:p>
    <w:p>
      <w:pPr>
        <w:ind w:firstLine="480"/>
        <w:spacing w:line="500" w:lineRule="exact"/>
        <w:widowControl w:val="off"/>
        <w:rPr>
          <w:rFonts w:asciiTheme="minorEastAsia" w:hAnsiTheme="minorEastAsia" w:eastAsiaTheme="minorEastAsia" w:cstheme="minorBidi"/>
        </w:rPr>
      </w:pPr>
      <w:r>
        <w:rPr>
          <w:rFonts w:hint="eastAsia" w:asciiTheme="minorEastAsia" w:hAnsiTheme="minorEastAsia" w:eastAsiaTheme="minorEastAsia" w:cstheme="minorBidi"/>
        </w:rPr>
        <w:t xml:space="preserve">各政府采购供应商：</w:t>
      </w:r>
      <w:r/>
    </w:p>
    <w:p>
      <w:pPr>
        <w:ind w:firstLine="480"/>
        <w:spacing w:line="500" w:lineRule="exact"/>
        <w:widowControl w:val="off"/>
        <w:rPr>
          <w:rFonts w:asciiTheme="minorEastAsia" w:hAnsiTheme="minorEastAsia" w:eastAsiaTheme="minorEastAsia" w:cstheme="minorBidi"/>
        </w:rPr>
      </w:pPr>
      <w:r>
        <w:rPr>
          <w:rFonts w:hint="eastAsia" w:asciiTheme="minorEastAsia" w:hAnsiTheme="minorEastAsia" w:eastAsiaTheme="minorEastAsia" w:cstheme="minorBidi"/>
        </w:rPr>
        <w:t xml:space="preserve">为打造公开公平公正的政府采购营商环境，规范政府采购活动，请贵单位仔细阅读下列条款：</w:t>
      </w:r>
      <w:r/>
    </w:p>
    <w:p>
      <w:pPr>
        <w:ind w:firstLine="480"/>
        <w:spacing w:line="500" w:lineRule="exact"/>
        <w:widowControl w:val="off"/>
        <w:rPr>
          <w:rFonts w:asciiTheme="minorEastAsia" w:hAnsiTheme="minorEastAsia" w:eastAsiaTheme="minorEastAsia" w:cstheme="minorBidi"/>
        </w:rPr>
        <w:outlineLvl w:val="1"/>
      </w:pPr>
      <w:r/>
      <w:bookmarkStart w:id="29" w:name="_Toc24386"/>
      <w:r/>
      <w:bookmarkStart w:id="30" w:name="_Toc17993"/>
      <w:r/>
      <w:bookmarkStart w:id="31" w:name="_Toc25915"/>
      <w:r/>
      <w:bookmarkStart w:id="32" w:name="_Toc6792"/>
      <w:r/>
      <w:bookmarkStart w:id="33" w:name="_Toc31025"/>
      <w:r/>
      <w:bookmarkStart w:id="34" w:name="_Toc12318"/>
      <w:r/>
      <w:bookmarkStart w:id="35" w:name="_Toc3328"/>
      <w:r/>
      <w:bookmarkStart w:id="36" w:name="_Toc11962"/>
      <w:r>
        <w:rPr>
          <w:rFonts w:hint="eastAsia" w:asciiTheme="minorEastAsia" w:hAnsiTheme="minorEastAsia" w:eastAsiaTheme="minorEastAsia" w:cstheme="minorBidi"/>
        </w:rPr>
        <w:t xml:space="preserve">一、基本要求：</w:t>
      </w:r>
      <w:bookmarkEnd w:id="29"/>
      <w:r/>
      <w:bookmarkEnd w:id="30"/>
      <w:r/>
      <w:bookmarkEnd w:id="31"/>
      <w:r/>
      <w:bookmarkEnd w:id="32"/>
      <w:r/>
      <w:bookmarkEnd w:id="33"/>
      <w:r/>
      <w:bookmarkEnd w:id="34"/>
      <w:r/>
      <w:bookmarkEnd w:id="35"/>
      <w:r/>
      <w:bookmarkEnd w:id="36"/>
      <w:r/>
      <w:r/>
    </w:p>
    <w:p>
      <w:pPr>
        <w:ind w:firstLine="480"/>
        <w:spacing w:line="500" w:lineRule="exact"/>
        <w:widowControl w:val="off"/>
        <w:rPr>
          <w:rFonts w:asciiTheme="minorEastAsia" w:hAnsiTheme="minorEastAsia" w:eastAsiaTheme="minorEastAsia" w:cstheme="minorBidi"/>
        </w:rPr>
      </w:pPr>
      <w:r>
        <w:rPr>
          <w:rFonts w:hint="eastAsia" w:asciiTheme="minorEastAsia" w:hAnsiTheme="minorEastAsia" w:eastAsiaTheme="minorEastAsia" w:cstheme="minorBidi"/>
        </w:rPr>
        <w:t xml:space="preserve">1.应当遵循公开、公平、公正和诚实信用原则；</w:t>
      </w:r>
      <w:r/>
    </w:p>
    <w:p>
      <w:pPr>
        <w:ind w:firstLine="480"/>
        <w:spacing w:line="500" w:lineRule="exact"/>
        <w:widowControl w:val="off"/>
        <w:rPr>
          <w:rFonts w:asciiTheme="minorEastAsia" w:hAnsiTheme="minorEastAsia" w:eastAsiaTheme="minorEastAsia" w:cstheme="minorBidi"/>
        </w:rPr>
      </w:pPr>
      <w:r>
        <w:rPr>
          <w:rFonts w:hint="eastAsia" w:asciiTheme="minorEastAsia" w:hAnsiTheme="minorEastAsia" w:eastAsiaTheme="minorEastAsia" w:cstheme="minorBidi"/>
        </w:rPr>
        <w:t xml:space="preserve">2.不得有串通投标、提供虚假材料等违法违规行为；</w:t>
      </w:r>
      <w:r/>
    </w:p>
    <w:p>
      <w:pPr>
        <w:ind w:firstLine="480"/>
        <w:spacing w:line="500" w:lineRule="exact"/>
        <w:widowControl w:val="off"/>
        <w:rPr>
          <w:rFonts w:asciiTheme="minorEastAsia" w:hAnsiTheme="minorEastAsia" w:eastAsiaTheme="minorEastAsia" w:cstheme="minorBidi"/>
        </w:rPr>
      </w:pPr>
      <w:r>
        <w:rPr>
          <w:rFonts w:hint="eastAsia" w:asciiTheme="minorEastAsia" w:hAnsiTheme="minorEastAsia" w:eastAsiaTheme="minorEastAsia" w:cstheme="minorBidi"/>
        </w:rPr>
        <w:t xml:space="preserve">3.不得捏造事实、提供虚假材料或者以非法手段取得证明材料进行投诉。</w:t>
      </w:r>
      <w:r/>
    </w:p>
    <w:p>
      <w:pPr>
        <w:ind w:firstLine="480"/>
        <w:spacing w:line="500" w:lineRule="exact"/>
        <w:widowControl w:val="off"/>
        <w:rPr>
          <w:rFonts w:asciiTheme="minorEastAsia" w:hAnsiTheme="minorEastAsia" w:eastAsiaTheme="minorEastAsia" w:cstheme="minorBidi"/>
        </w:rPr>
        <w:outlineLvl w:val="1"/>
      </w:pPr>
      <w:r/>
      <w:bookmarkStart w:id="37" w:name="_Toc7507"/>
      <w:r/>
      <w:bookmarkStart w:id="38" w:name="_Toc9632"/>
      <w:r/>
      <w:bookmarkStart w:id="39" w:name="_Toc23156"/>
      <w:r/>
      <w:bookmarkStart w:id="40" w:name="_Toc7219"/>
      <w:r/>
      <w:bookmarkStart w:id="41" w:name="_Toc21200"/>
      <w:r/>
      <w:bookmarkStart w:id="42" w:name="_Toc15970"/>
      <w:r/>
      <w:bookmarkStart w:id="43" w:name="_Toc27972"/>
      <w:r/>
      <w:bookmarkStart w:id="44" w:name="_Toc15356"/>
      <w:r>
        <w:rPr>
          <w:rFonts w:hint="eastAsia" w:asciiTheme="minorEastAsia" w:hAnsiTheme="minorEastAsia" w:eastAsiaTheme="minorEastAsia" w:cstheme="minorBidi"/>
        </w:rPr>
        <w:t xml:space="preserve">二、经查实有下列行为的，将依法依规严肃处理:</w:t>
      </w:r>
      <w:bookmarkEnd w:id="37"/>
      <w:r/>
      <w:bookmarkEnd w:id="38"/>
      <w:r/>
      <w:bookmarkEnd w:id="39"/>
      <w:r/>
      <w:bookmarkEnd w:id="40"/>
      <w:r/>
      <w:bookmarkEnd w:id="41"/>
      <w:r/>
      <w:bookmarkEnd w:id="42"/>
      <w:r/>
      <w:bookmarkEnd w:id="43"/>
      <w:r/>
      <w:bookmarkEnd w:id="44"/>
      <w:r/>
      <w:r/>
    </w:p>
    <w:p>
      <w:pPr>
        <w:ind w:firstLine="480"/>
        <w:spacing w:line="500" w:lineRule="exact"/>
        <w:widowControl w:val="off"/>
        <w:rPr>
          <w:rFonts w:asciiTheme="minorEastAsia" w:hAnsiTheme="minorEastAsia" w:eastAsiaTheme="minorEastAsia" w:cstheme="minorBidi"/>
        </w:rPr>
      </w:pPr>
      <w:r>
        <w:rPr>
          <w:rFonts w:hint="eastAsia" w:asciiTheme="minorEastAsia" w:hAnsiTheme="minorEastAsia" w:eastAsiaTheme="minorEastAsia" w:cstheme="minorBidi"/>
        </w:rPr>
        <w:t xml:space="preserve">1.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500" w:lineRule="exact"/>
        <w:widowControl w:val="off"/>
        <w:rPr>
          <w:rFonts w:asciiTheme="minorEastAsia" w:hAnsiTheme="minorEastAsia" w:eastAsiaTheme="minorEastAsia" w:cstheme="minorBidi"/>
        </w:rPr>
      </w:pPr>
      <w:r>
        <w:rPr>
          <w:rFonts w:hint="eastAsia" w:asciiTheme="minorEastAsia" w:hAnsiTheme="minorEastAsia" w:eastAsiaTheme="minorEastAsia" w:cstheme="minorBidi"/>
        </w:rPr>
        <w:t xml:space="preserve">(1)提供虚假材料谋取中标、成交的;</w:t>
      </w:r>
      <w:r/>
    </w:p>
    <w:p>
      <w:pPr>
        <w:ind w:firstLine="480"/>
        <w:spacing w:line="500" w:lineRule="exact"/>
        <w:widowControl w:val="off"/>
        <w:rPr>
          <w:rFonts w:asciiTheme="minorEastAsia" w:hAnsiTheme="minorEastAsia" w:eastAsiaTheme="minorEastAsia" w:cstheme="minorBidi"/>
        </w:rPr>
      </w:pPr>
      <w:r>
        <w:rPr>
          <w:rFonts w:hint="eastAsia" w:asciiTheme="minorEastAsia" w:hAnsiTheme="minorEastAsia" w:eastAsiaTheme="minorEastAsia" w:cstheme="minorBidi"/>
        </w:rPr>
        <w:t xml:space="preserve">(2)采取不正当手段诋毁、排挤其他供应商的;</w:t>
      </w:r>
      <w:r/>
    </w:p>
    <w:p>
      <w:pPr>
        <w:ind w:firstLine="480"/>
        <w:spacing w:line="500" w:lineRule="exact"/>
        <w:widowControl w:val="off"/>
        <w:rPr>
          <w:rFonts w:asciiTheme="minorEastAsia" w:hAnsiTheme="minorEastAsia" w:eastAsiaTheme="minorEastAsia" w:cstheme="minorBidi"/>
        </w:rPr>
      </w:pPr>
      <w:r>
        <w:rPr>
          <w:rFonts w:hint="eastAsia" w:asciiTheme="minorEastAsia" w:hAnsiTheme="minorEastAsia" w:eastAsiaTheme="minorEastAsia" w:cstheme="minorBidi"/>
        </w:rPr>
        <w:t xml:space="preserve">(3)与采购人、其他供应商或者采购代理机构恶意串通的;</w:t>
      </w:r>
      <w:r/>
    </w:p>
    <w:p>
      <w:pPr>
        <w:ind w:firstLine="480"/>
        <w:spacing w:line="500" w:lineRule="exact"/>
        <w:widowControl w:val="off"/>
        <w:rPr>
          <w:rFonts w:asciiTheme="minorEastAsia" w:hAnsiTheme="minorEastAsia" w:eastAsiaTheme="minorEastAsia" w:cstheme="minorBidi"/>
        </w:rPr>
      </w:pPr>
      <w:r>
        <w:rPr>
          <w:rFonts w:hint="eastAsia" w:asciiTheme="minorEastAsia" w:hAnsiTheme="minorEastAsia" w:eastAsiaTheme="minorEastAsia" w:cstheme="minorBidi"/>
        </w:rPr>
        <w:t xml:space="preserve">(4)向采购人、采购代理机构行贿或者提供其他不正当利益的;</w:t>
      </w:r>
      <w:r/>
    </w:p>
    <w:p>
      <w:pPr>
        <w:ind w:firstLine="480"/>
        <w:spacing w:line="500" w:lineRule="exact"/>
        <w:widowControl w:val="off"/>
        <w:rPr>
          <w:rFonts w:asciiTheme="minorEastAsia" w:hAnsiTheme="minorEastAsia" w:eastAsiaTheme="minorEastAsia" w:cstheme="minorBidi"/>
        </w:rPr>
      </w:pPr>
      <w:r>
        <w:rPr>
          <w:rFonts w:hint="eastAsia" w:asciiTheme="minorEastAsia" w:hAnsiTheme="minorEastAsia" w:eastAsiaTheme="minorEastAsia" w:cstheme="minorBidi"/>
        </w:rPr>
        <w:t xml:space="preserve">(5)在招标采购过程中与采购人进行协商谈判的;</w:t>
      </w:r>
      <w:r/>
    </w:p>
    <w:p>
      <w:pPr>
        <w:ind w:firstLine="480"/>
        <w:spacing w:line="500" w:lineRule="exact"/>
        <w:widowControl w:val="off"/>
        <w:rPr>
          <w:rFonts w:asciiTheme="minorEastAsia" w:hAnsiTheme="minorEastAsia" w:eastAsiaTheme="minorEastAsia" w:cstheme="minorBidi"/>
        </w:rPr>
      </w:pPr>
      <w:r>
        <w:rPr>
          <w:rFonts w:hint="eastAsia" w:asciiTheme="minorEastAsia" w:hAnsiTheme="minorEastAsia" w:eastAsiaTheme="minorEastAsia" w:cstheme="minorBidi"/>
        </w:rPr>
        <w:t xml:space="preserve">(6)拒绝有关部门监督检查或者提供虚假情况的。</w:t>
      </w:r>
      <w:r/>
    </w:p>
    <w:p>
      <w:pPr>
        <w:ind w:firstLine="480"/>
        <w:spacing w:line="500" w:lineRule="exact"/>
        <w:widowControl w:val="off"/>
        <w:rPr>
          <w:rFonts w:asciiTheme="minorEastAsia" w:hAnsiTheme="minorEastAsia" w:eastAsiaTheme="minorEastAsia" w:cstheme="minorBidi"/>
        </w:rPr>
      </w:pPr>
      <w:r>
        <w:rPr>
          <w:rFonts w:hint="eastAsia" w:asciiTheme="minorEastAsia" w:hAnsiTheme="minorEastAsia" w:eastAsiaTheme="minorEastAsia" w:cstheme="minorBidi"/>
        </w:rPr>
        <w:t xml:space="preserve">2．在“信用中国”网、中国政府采购网等相关网站有失信记录按规定被依法限制参与政府采购活动的，在规定期限内不得参加本市范围内的政府采购活动。</w:t>
      </w:r>
      <w:r/>
    </w:p>
    <w:p>
      <w:pPr>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br w:type="page" w:clear="all"/>
      </w:r>
      <w:r/>
    </w:p>
    <w:p>
      <w:pPr>
        <w:jc w:val="center"/>
        <w:spacing w:line="360" w:lineRule="auto"/>
        <w:rPr>
          <w:rFonts w:hint="eastAsia" w:ascii="宋体" w:hAnsi="宋体" w:cs="宋体"/>
          <w:b/>
          <w:bCs/>
          <w:sz w:val="24"/>
          <w:szCs w:val="24"/>
        </w:rPr>
        <w:outlineLvl w:val="1"/>
      </w:pPr>
      <w:r/>
      <w:bookmarkStart w:id="45" w:name="_Toc26450"/>
      <w:r>
        <w:rPr>
          <w:rFonts w:hint="eastAsia" w:ascii="宋体" w:hAnsi="宋体" w:eastAsia="宋体" w:cs="宋体"/>
          <w:b/>
          <w:bCs/>
          <w:sz w:val="28"/>
          <w:szCs w:val="28"/>
        </w:rPr>
        <w:t xml:space="preserve">告供应商书</w:t>
      </w:r>
      <w:bookmarkEnd w:id="45"/>
      <w:r/>
      <w:r/>
    </w:p>
    <w:p>
      <w:pPr>
        <w:spacing w:line="360" w:lineRule="auto"/>
        <w:rPr>
          <w:rFonts w:hint="eastAsia" w:ascii="宋体" w:hAnsi="宋体" w:cs="宋体"/>
          <w:sz w:val="24"/>
          <w:szCs w:val="24"/>
        </w:rPr>
      </w:pPr>
      <w:r>
        <w:rPr>
          <w:rFonts w:hint="eastAsia" w:ascii="宋体" w:hAnsi="宋体" w:eastAsia="宋体" w:cs="宋体"/>
          <w:sz w:val="24"/>
          <w:szCs w:val="24"/>
        </w:rPr>
        <w:t xml:space="preserve">中标（成交）供应商：</w:t>
      </w:r>
      <w:r/>
    </w:p>
    <w:p>
      <w:pPr>
        <w:ind w:firstLine="480"/>
        <w:spacing w:line="360" w:lineRule="auto"/>
        <w:rPr>
          <w:rFonts w:hint="eastAsia" w:ascii="宋体" w:hAnsi="宋体" w:cs="宋体"/>
          <w:sz w:val="24"/>
          <w:szCs w:val="24"/>
        </w:rPr>
      </w:pPr>
      <w:r>
        <w:rPr>
          <w:rFonts w:hint="eastAsia" w:ascii="宋体" w:hAnsi="宋体" w:eastAsia="宋体" w:cs="宋体"/>
          <w:sz w:val="24"/>
          <w:szCs w:val="24"/>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480"/>
        <w:spacing w:line="360" w:lineRule="auto"/>
        <w:rPr>
          <w:rFonts w:hint="eastAsia" w:ascii="宋体" w:hAnsi="宋体" w:cs="宋体"/>
          <w:sz w:val="24"/>
          <w:szCs w:val="24"/>
        </w:rPr>
      </w:pPr>
      <w:r>
        <w:rPr>
          <w:rFonts w:hint="eastAsia" w:ascii="宋体" w:hAnsi="宋体" w:eastAsia="宋体" w:cs="宋体"/>
          <w:sz w:val="24"/>
          <w:szCs w:val="24"/>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480"/>
        <w:spacing w:line="360" w:lineRule="auto"/>
        <w:rPr>
          <w:rFonts w:hint="eastAsia" w:ascii="宋体" w:hAnsi="宋体" w:cs="宋体"/>
          <w:sz w:val="24"/>
          <w:szCs w:val="24"/>
        </w:rPr>
      </w:pPr>
      <w:r>
        <w:rPr>
          <w:rFonts w:hint="eastAsia" w:ascii="宋体" w:hAnsi="宋体" w:eastAsia="宋体" w:cs="宋体"/>
          <w:sz w:val="24"/>
          <w:szCs w:val="24"/>
        </w:rPr>
        <w:t xml:space="preserve">如您需要帮助，请致电镇江市财政局政府采购管理处，电话：0511-80909958。我们将竭诚为您服务！</w:t>
      </w:r>
      <w:r/>
    </w:p>
    <w:p>
      <w:pPr>
        <w:ind w:right="160" w:firstLine="480"/>
        <w:jc w:val="right"/>
        <w:spacing w:line="360" w:lineRule="auto"/>
        <w:rPr>
          <w:rFonts w:hint="eastAsia" w:ascii="宋体" w:hAnsi="宋体" w:cs="宋体"/>
          <w:sz w:val="24"/>
          <w:szCs w:val="24"/>
        </w:rPr>
      </w:pPr>
      <w:r>
        <w:rPr>
          <w:rFonts w:hint="eastAsia" w:ascii="宋体" w:hAnsi="宋体" w:cs="宋体"/>
          <w:sz w:val="24"/>
          <w:szCs w:val="24"/>
        </w:rPr>
      </w:r>
      <w:r/>
    </w:p>
    <w:p>
      <w:pPr>
        <w:ind w:right="160" w:firstLine="480"/>
        <w:jc w:val="right"/>
        <w:spacing w:line="360" w:lineRule="auto"/>
        <w:rPr>
          <w:rFonts w:hint="eastAsia" w:ascii="宋体" w:hAnsi="宋体" w:cs="宋体"/>
          <w:sz w:val="24"/>
          <w:szCs w:val="24"/>
        </w:rPr>
      </w:pPr>
      <w:r>
        <w:rPr>
          <w:rFonts w:hint="eastAsia" w:ascii="宋体" w:hAnsi="宋体" w:eastAsia="宋体" w:cs="宋体"/>
          <w:sz w:val="24"/>
          <w:szCs w:val="24"/>
        </w:rPr>
        <w:t xml:space="preserve">镇江市财政局</w:t>
      </w:r>
      <w:r/>
    </w:p>
    <w:p>
      <w:pPr>
        <w:rPr>
          <w:rFonts w:hint="eastAsia" w:ascii="宋体" w:hAnsi="宋体" w:eastAsia="宋体" w:cs="宋体"/>
          <w:b/>
          <w:bCs/>
          <w:sz w:val="32"/>
          <w:szCs w:val="32"/>
        </w:rPr>
      </w:pPr>
      <w:r>
        <w:rPr>
          <w:rFonts w:hint="eastAsia" w:ascii="宋体" w:hAnsi="宋体" w:eastAsia="宋体" w:cs="宋体"/>
          <w:b/>
          <w:bCs/>
          <w:sz w:val="32"/>
          <w:szCs w:val="32"/>
        </w:rPr>
        <w:br w:type="page" w:clear="all"/>
      </w:r>
      <w:r/>
    </w:p>
    <w:p>
      <w:pPr>
        <w:jc w:val="center"/>
        <w:keepLines w:val="0"/>
        <w:keepNext w:val="0"/>
        <w:pageBreakBefore w:val="0"/>
        <w:spacing w:line="360" w:lineRule="auto"/>
        <w:widowControl w:val="off"/>
        <w:rPr>
          <w:rFonts w:hint="default" w:ascii="宋体" w:hAnsi="宋体" w:eastAsia="宋体" w:cs="宋体"/>
          <w:b/>
          <w:bCs/>
          <w:sz w:val="32"/>
          <w:szCs w:val="32"/>
          <w:lang w:val="en-US" w:eastAsia="zh-CN"/>
        </w:rPr>
        <w:outlineLvl w:val="0"/>
      </w:pPr>
      <w:r/>
      <w:bookmarkStart w:id="46" w:name="_Toc17331"/>
      <w:r>
        <w:rPr>
          <w:rFonts w:hint="eastAsia" w:ascii="宋体" w:hAnsi="宋体" w:eastAsia="宋体" w:cs="宋体"/>
          <w:b/>
          <w:bCs/>
          <w:sz w:val="32"/>
          <w:szCs w:val="32"/>
        </w:rPr>
        <w:t xml:space="preserve">第一</w:t>
      </w:r>
      <w:r>
        <w:rPr>
          <w:rFonts w:hint="eastAsia" w:ascii="宋体" w:hAnsi="宋体" w:eastAsia="宋体" w:cs="宋体"/>
          <w:b/>
          <w:bCs/>
          <w:sz w:val="32"/>
          <w:szCs w:val="32"/>
          <w:lang w:val="en-US" w:eastAsia="zh-CN"/>
        </w:rPr>
        <w:t xml:space="preserve">部分</w:t>
      </w:r>
      <w:r>
        <w:rPr>
          <w:rFonts w:hint="eastAsia" w:ascii="宋体" w:hAnsi="宋体" w:eastAsia="宋体" w:cs="宋体"/>
          <w:b/>
          <w:bCs/>
          <w:sz w:val="32"/>
          <w:szCs w:val="32"/>
        </w:rPr>
        <w:t xml:space="preserve">  </w:t>
      </w:r>
      <w:r>
        <w:rPr>
          <w:rFonts w:hint="eastAsia" w:ascii="宋体" w:hAnsi="宋体" w:eastAsia="宋体" w:cs="宋体"/>
          <w:b/>
          <w:bCs/>
          <w:sz w:val="32"/>
          <w:szCs w:val="32"/>
          <w:lang w:val="en-US" w:eastAsia="zh-CN"/>
        </w:rPr>
        <w:t xml:space="preserve">投标邀请</w:t>
      </w:r>
      <w:bookmarkEnd w:id="46"/>
      <w:r/>
      <w:r/>
    </w:p>
    <w:p>
      <w:pPr>
        <w:keepLines w:val="0"/>
        <w:keepNext w:val="0"/>
        <w:pageBreakBefore w:val="0"/>
        <w:spacing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r>
      <w:r/>
    </w:p>
    <w:p>
      <w:pPr>
        <w:ind w:firstLine="720"/>
        <w:jc w:val="both"/>
        <w:spacing w:before="120" w:after="120" w:line="360" w:lineRule="auto"/>
        <w:rPr>
          <w:rFonts w:hint="eastAsia" w:ascii="宋体" w:hAnsi="宋体" w:eastAsia="宋体" w:cs="宋体"/>
          <w:b w:val="0"/>
          <w:bCs w:val="0"/>
          <w:i w:val="0"/>
          <w:iCs w:val="0"/>
          <w:caps w:val="0"/>
          <w:spacing w:val="0"/>
          <w:sz w:val="24"/>
          <w:szCs w:val="24"/>
          <w:u w:val="none"/>
          <w:shd w:val="clear" w:color="auto" w:fill="ffffff"/>
          <w:lang w:val="en-US" w:eastAsia="zh-CN"/>
        </w:rPr>
        <w:outlineLvl w:val="9"/>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1016152</wp:posOffset>
                </wp:positionV>
                <wp:extent cx="6164580" cy="1255395"/>
                <wp:effectExtent l="4445" t="4445" r="22225" b="16510"/>
                <wp:wrapNone/>
                <wp:docPr id="2" name="文本框 106"/>
                <wp:cNvGraphicFramePr/>
                <a:graphic xmlns:a="http://schemas.openxmlformats.org/drawingml/2006/main">
                  <a:graphicData uri="http://schemas.microsoft.com/office/word/2010/wordprocessingShape">
                    <wps:wsp>
                      <wps:cNvPr id="0" name=""/>
                      <wps:cNvSpPr txBox="1"/>
                      <wps:spPr bwMode="auto">
                        <a:xfrm>
                          <a:off x="0" y="0"/>
                          <a:ext cx="6164580" cy="125539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pStyle w:val="742"/>
                              <w:rPr>
                                <w:rFonts w:hint="eastAsia" w:ascii="宋体" w:hAnsi="宋体" w:eastAsia="宋体" w:cs="宋体"/>
                                <w:b w:val="0"/>
                                <w:bCs w:val="0"/>
                                <w:i w:val="0"/>
                                <w:iCs w:val="0"/>
                                <w:caps w:val="0"/>
                                <w:spacing w:val="0"/>
                                <w:sz w:val="24"/>
                                <w:szCs w:val="24"/>
                                <w:u w:val="none"/>
                                <w:shd w:val="clear" w:color="auto" w:fill="ffffff"/>
                                <w:lang w:val="en-US" w:eastAsia="zh-CN"/>
                              </w:rPr>
                            </w:pPr>
                            <w:r>
                              <w:rPr>
                                <w:rFonts w:hint="eastAsia" w:ascii="宋体" w:hAnsi="宋体" w:eastAsia="宋体" w:cs="宋体"/>
                                <w:b w:val="0"/>
                                <w:bCs w:val="0"/>
                                <w:i w:val="0"/>
                                <w:iCs w:val="0"/>
                                <w:caps w:val="0"/>
                                <w:spacing w:val="0"/>
                                <w:sz w:val="24"/>
                                <w:szCs w:val="24"/>
                                <w:u w:val="none"/>
                                <w:shd w:val="clear" w:color="auto" w:fill="ffffff"/>
                                <w:lang w:val="en-US" w:eastAsia="zh-CN"/>
                              </w:rPr>
                              <w:t xml:space="preserve">项目概况</w:t>
                            </w:r>
                            <w:r/>
                          </w:p>
                          <w:p>
                            <w:pPr>
                              <w:ind w:firstLine="482"/>
                              <w:keepLines w:val="0"/>
                              <w:keepNext w:val="0"/>
                              <w:pageBreakBefore w:val="0"/>
                              <w:spacing w:line="360" w:lineRule="auto"/>
                              <w:widowControl w:val="off"/>
                              <w:rPr>
                                <w:rFonts w:hint="default" w:ascii="宋体" w:hAnsi="宋体" w:eastAsia="宋体" w:cs="宋体"/>
                                <w:b w:val="0"/>
                                <w:bCs w:val="0"/>
                                <w:color w:val="auto"/>
                                <w:sz w:val="24"/>
                                <w:szCs w:val="24"/>
                                <w:u w:val="none"/>
                                <w:lang w:val="en-US" w:eastAsia="zh-CN"/>
                              </w:rPr>
                              <w:outlineLvl w:val="1"/>
                            </w:pPr>
                            <w:r>
                              <w:rPr>
                                <w:rFonts w:hint="eastAsia" w:ascii="宋体" w:hAnsi="宋体" w:eastAsia="宋体" w:cs="宋体"/>
                                <w:b/>
                                <w:bCs/>
                                <w:color w:val="auto"/>
                                <w:sz w:val="24"/>
                                <w:szCs w:val="24"/>
                                <w:u w:val="single"/>
                                <w:lang w:eastAsia="zh-CN"/>
                              </w:rPr>
                              <w:t xml:space="preserve">丹阳市人民医院财务预算一体化平台</w:t>
                            </w:r>
                            <w:r>
                              <w:rPr>
                                <w:rFonts w:hint="eastAsia" w:ascii="宋体" w:hAnsi="宋体" w:eastAsia="宋体" w:cs="宋体"/>
                                <w:b w:val="0"/>
                                <w:bCs w:val="0"/>
                                <w:color w:val="auto"/>
                                <w:sz w:val="24"/>
                                <w:szCs w:val="24"/>
                                <w:u w:val="none"/>
                                <w:lang w:val="en-US" w:eastAsia="zh-CN"/>
                              </w:rPr>
                              <w:t xml:space="preserve">项目的潜在供应商可在“江苏政府采购网”（网址：</w:t>
                            </w:r>
                            <w:r>
                              <w:rPr>
                                <w:rFonts w:hint="eastAsia" w:ascii="宋体" w:hAnsi="宋体" w:eastAsia="宋体" w:cs="宋体"/>
                                <w:b/>
                                <w:bCs/>
                                <w:color w:val="auto"/>
                                <w:sz w:val="24"/>
                                <w:szCs w:val="24"/>
                                <w:u w:val="single"/>
                                <w:lang w:val="en-US" w:eastAsia="zh-CN"/>
                              </w:rPr>
                              <w:fldChar w:fldCharType="begin"/>
                            </w:r>
                            <w:r>
                              <w:rPr>
                                <w:rFonts w:hint="eastAsia" w:ascii="宋体" w:hAnsi="宋体" w:eastAsia="宋体" w:cs="宋体"/>
                                <w:b/>
                                <w:bCs/>
                                <w:color w:val="auto"/>
                                <w:sz w:val="24"/>
                                <w:szCs w:val="24"/>
                                <w:u w:val="single"/>
                                <w:lang w:val="en-US" w:eastAsia="zh-CN"/>
                              </w:rPr>
                              <w:instrText xml:space="preserve"> HYPERLINK "http://www.ccgp-jiangsu.gov.cn/）自行免费下载磋商文件，并于投标文件接收截至日期2024年06月" </w:instrText>
                            </w:r>
                            <w:r>
                              <w:rPr>
                                <w:rFonts w:hint="eastAsia" w:ascii="宋体" w:hAnsi="宋体" w:eastAsia="宋体" w:cs="宋体"/>
                                <w:b/>
                                <w:bCs/>
                                <w:color w:val="auto"/>
                                <w:sz w:val="24"/>
                                <w:szCs w:val="24"/>
                                <w:u w:val="single"/>
                                <w:lang w:val="en-US" w:eastAsia="zh-CN"/>
                              </w:rPr>
                              <w:fldChar w:fldCharType="separate"/>
                            </w:r>
                            <w:r>
                              <w:rPr>
                                <w:rStyle w:val="766"/>
                                <w:rFonts w:hint="eastAsia" w:ascii="宋体" w:hAnsi="宋体" w:eastAsia="宋体" w:cs="宋体"/>
                                <w:b w:val="0"/>
                                <w:bCs w:val="0"/>
                                <w:color w:val="auto"/>
                                <w:sz w:val="24"/>
                                <w:szCs w:val="24"/>
                                <w:u w:val="single"/>
                                <w:lang w:val="en-US" w:eastAsia="zh-CN"/>
                              </w:rPr>
                              <w:t xml:space="preserve">http://www.ccgp-jiangsu.gov.cn/）自行免费下载招标文件，并于投标文件接收截至日期</w:t>
                            </w:r>
                            <w:r>
                              <w:rPr>
                                <w:rStyle w:val="766"/>
                                <w:rFonts w:hint="eastAsia" w:ascii="宋体" w:hAnsi="宋体" w:eastAsia="宋体" w:cs="宋体"/>
                                <w:b/>
                                <w:bCs/>
                                <w:color w:val="000000" w:themeColor="text1"/>
                                <w:sz w:val="24"/>
                                <w:szCs w:val="24"/>
                                <w:u w:val="single"/>
                                <w:lang w:val="en-US" w:eastAsia="zh-CN"/>
                              </w:rPr>
                              <w:t xml:space="preserve">2025年11月</w:t>
                            </w:r>
                            <w:r>
                              <w:rPr>
                                <w:rFonts w:hint="eastAsia" w:ascii="宋体" w:hAnsi="宋体" w:eastAsia="宋体" w:cs="宋体"/>
                                <w:b/>
                                <w:bCs/>
                                <w:color w:val="000000" w:themeColor="text1"/>
                                <w:sz w:val="24"/>
                                <w:szCs w:val="24"/>
                                <w:u w:val="single"/>
                                <w:lang w:val="en-US" w:eastAsia="zh-CN"/>
                              </w:rPr>
                              <w:fldChar w:fldCharType="end"/>
                            </w:r>
                            <w:r>
                              <w:rPr>
                                <w:rFonts w:hint="eastAsia" w:ascii="宋体" w:hAnsi="宋体" w:eastAsia="宋体" w:cs="宋体"/>
                                <w:b/>
                                <w:bCs/>
                                <w:color w:val="000000" w:themeColor="text1"/>
                                <w:sz w:val="24"/>
                                <w:szCs w:val="24"/>
                                <w:u w:val="single"/>
                                <w:lang w:val="en-US" w:eastAsia="zh-CN"/>
                              </w:rPr>
                              <w:t xml:space="preserve">20日上午09：30</w:t>
                            </w:r>
                            <w:r>
                              <w:rPr>
                                <w:rFonts w:hint="eastAsia" w:ascii="宋体" w:hAnsi="宋体" w:eastAsia="宋体" w:cs="宋体"/>
                                <w:b/>
                                <w:bCs/>
                                <w:color w:val="auto"/>
                                <w:sz w:val="24"/>
                                <w:szCs w:val="24"/>
                                <w:u w:val="none"/>
                                <w:lang w:val="en-US" w:eastAsia="zh-CN"/>
                              </w:rPr>
                              <w:t xml:space="preserve">（</w:t>
                            </w:r>
                            <w:r>
                              <w:rPr>
                                <w:rFonts w:hint="eastAsia" w:ascii="宋体" w:hAnsi="宋体" w:eastAsia="宋体" w:cs="宋体"/>
                                <w:b w:val="0"/>
                                <w:bCs w:val="0"/>
                                <w:color w:val="auto"/>
                                <w:sz w:val="24"/>
                                <w:szCs w:val="24"/>
                                <w:u w:val="none"/>
                                <w:lang w:val="en-US" w:eastAsia="zh-CN"/>
                              </w:rPr>
                              <w:t xml:space="preserve">北京时间）前递交响应文件。</w:t>
                            </w:r>
                            <w:r/>
                          </w:p>
                          <w:p>
                            <w:pPr>
                              <w:rPr>
                                <w:b w:val="0"/>
                                <w:bCs w:val="0"/>
                                <w:color w:val="auto"/>
                              </w:rPr>
                            </w:pPr>
                            <w:r>
                              <w:rPr>
                                <w:b w:val="0"/>
                                <w:bCs w:val="0"/>
                                <w:color w:val="auto"/>
                              </w:rPr>
                            </w:r>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text;margin-left:0.0pt;mso-position-horizontal:absolute;mso-position-vertical-relative:text;margin-top:80.0pt;mso-position-vertical:absolute;width:485.4pt;height:98.8pt;mso-wrap-distance-left:9.0pt;mso-wrap-distance-top:0.0pt;mso-wrap-distance-right:9.0pt;mso-wrap-distance-bottom:0.0pt;v-text-anchor:top;visibility:visible;" fillcolor="#FFFFFF" strokecolor="#000000" strokeweight="0.50pt">
                <v:textbox inset="0,0,0,0">
                  <w:txbxContent>
                    <w:p>
                      <w:pPr>
                        <w:pStyle w:val="742"/>
                        <w:rPr>
                          <w:rFonts w:hint="eastAsia" w:ascii="宋体" w:hAnsi="宋体" w:eastAsia="宋体" w:cs="宋体"/>
                          <w:b w:val="0"/>
                          <w:bCs w:val="0"/>
                          <w:i w:val="0"/>
                          <w:iCs w:val="0"/>
                          <w:caps w:val="0"/>
                          <w:spacing w:val="0"/>
                          <w:sz w:val="24"/>
                          <w:szCs w:val="24"/>
                          <w:u w:val="none"/>
                          <w:shd w:val="clear" w:color="auto" w:fill="ffffff"/>
                          <w:lang w:val="en-US" w:eastAsia="zh-CN"/>
                        </w:rPr>
                      </w:pPr>
                      <w:r>
                        <w:rPr>
                          <w:rFonts w:hint="eastAsia" w:ascii="宋体" w:hAnsi="宋体" w:eastAsia="宋体" w:cs="宋体"/>
                          <w:b w:val="0"/>
                          <w:bCs w:val="0"/>
                          <w:i w:val="0"/>
                          <w:iCs w:val="0"/>
                          <w:caps w:val="0"/>
                          <w:spacing w:val="0"/>
                          <w:sz w:val="24"/>
                          <w:szCs w:val="24"/>
                          <w:u w:val="none"/>
                          <w:shd w:val="clear" w:color="auto" w:fill="ffffff"/>
                          <w:lang w:val="en-US" w:eastAsia="zh-CN"/>
                        </w:rPr>
                        <w:t xml:space="preserve">项目概况</w:t>
                      </w:r>
                      <w:r/>
                    </w:p>
                    <w:p>
                      <w:pPr>
                        <w:ind w:firstLine="482"/>
                        <w:keepLines w:val="0"/>
                        <w:keepNext w:val="0"/>
                        <w:pageBreakBefore w:val="0"/>
                        <w:spacing w:line="360" w:lineRule="auto"/>
                        <w:widowControl w:val="off"/>
                        <w:rPr>
                          <w:rFonts w:hint="default" w:ascii="宋体" w:hAnsi="宋体" w:eastAsia="宋体" w:cs="宋体"/>
                          <w:b w:val="0"/>
                          <w:bCs w:val="0"/>
                          <w:color w:val="auto"/>
                          <w:sz w:val="24"/>
                          <w:szCs w:val="24"/>
                          <w:u w:val="none"/>
                          <w:lang w:val="en-US" w:eastAsia="zh-CN"/>
                        </w:rPr>
                        <w:outlineLvl w:val="1"/>
                      </w:pPr>
                      <w:r>
                        <w:rPr>
                          <w:rFonts w:hint="eastAsia" w:ascii="宋体" w:hAnsi="宋体" w:eastAsia="宋体" w:cs="宋体"/>
                          <w:b/>
                          <w:bCs/>
                          <w:color w:val="auto"/>
                          <w:sz w:val="24"/>
                          <w:szCs w:val="24"/>
                          <w:u w:val="single"/>
                          <w:lang w:eastAsia="zh-CN"/>
                        </w:rPr>
                        <w:t xml:space="preserve">丹阳市人民医院财务预算一体化平台</w:t>
                      </w:r>
                      <w:r>
                        <w:rPr>
                          <w:rFonts w:hint="eastAsia" w:ascii="宋体" w:hAnsi="宋体" w:eastAsia="宋体" w:cs="宋体"/>
                          <w:b w:val="0"/>
                          <w:bCs w:val="0"/>
                          <w:color w:val="auto"/>
                          <w:sz w:val="24"/>
                          <w:szCs w:val="24"/>
                          <w:u w:val="none"/>
                          <w:lang w:val="en-US" w:eastAsia="zh-CN"/>
                        </w:rPr>
                        <w:t xml:space="preserve">项目的潜在供应商可在“江苏政府采购网”（网址：</w:t>
                      </w:r>
                      <w:r>
                        <w:rPr>
                          <w:rFonts w:hint="eastAsia" w:ascii="宋体" w:hAnsi="宋体" w:eastAsia="宋体" w:cs="宋体"/>
                          <w:b/>
                          <w:bCs/>
                          <w:color w:val="auto"/>
                          <w:sz w:val="24"/>
                          <w:szCs w:val="24"/>
                          <w:u w:val="single"/>
                          <w:lang w:val="en-US" w:eastAsia="zh-CN"/>
                        </w:rPr>
                        <w:fldChar w:fldCharType="begin"/>
                      </w:r>
                      <w:r>
                        <w:rPr>
                          <w:rFonts w:hint="eastAsia" w:ascii="宋体" w:hAnsi="宋体" w:eastAsia="宋体" w:cs="宋体"/>
                          <w:b/>
                          <w:bCs/>
                          <w:color w:val="auto"/>
                          <w:sz w:val="24"/>
                          <w:szCs w:val="24"/>
                          <w:u w:val="single"/>
                          <w:lang w:val="en-US" w:eastAsia="zh-CN"/>
                        </w:rPr>
                        <w:instrText xml:space="preserve"> HYPERLINK "http://www.ccgp-jiangsu.gov.cn/）自行免费下载磋商文件，并于投标文件接收截至日期2024年06月" </w:instrText>
                      </w:r>
                      <w:r>
                        <w:rPr>
                          <w:rFonts w:hint="eastAsia" w:ascii="宋体" w:hAnsi="宋体" w:eastAsia="宋体" w:cs="宋体"/>
                          <w:b/>
                          <w:bCs/>
                          <w:color w:val="auto"/>
                          <w:sz w:val="24"/>
                          <w:szCs w:val="24"/>
                          <w:u w:val="single"/>
                          <w:lang w:val="en-US" w:eastAsia="zh-CN"/>
                        </w:rPr>
                        <w:fldChar w:fldCharType="separate"/>
                      </w:r>
                      <w:r>
                        <w:rPr>
                          <w:rStyle w:val="766"/>
                          <w:rFonts w:hint="eastAsia" w:ascii="宋体" w:hAnsi="宋体" w:eastAsia="宋体" w:cs="宋体"/>
                          <w:b w:val="0"/>
                          <w:bCs w:val="0"/>
                          <w:color w:val="auto"/>
                          <w:sz w:val="24"/>
                          <w:szCs w:val="24"/>
                          <w:u w:val="single"/>
                          <w:lang w:val="en-US" w:eastAsia="zh-CN"/>
                        </w:rPr>
                        <w:t xml:space="preserve">http://www.ccgp-jiangsu.gov.cn/）自行免费下载招标文件，并于投标文件接收截至日期</w:t>
                      </w:r>
                      <w:r>
                        <w:rPr>
                          <w:rStyle w:val="766"/>
                          <w:rFonts w:hint="eastAsia" w:ascii="宋体" w:hAnsi="宋体" w:eastAsia="宋体" w:cs="宋体"/>
                          <w:b/>
                          <w:bCs/>
                          <w:color w:val="000000" w:themeColor="text1"/>
                          <w:sz w:val="24"/>
                          <w:szCs w:val="24"/>
                          <w:u w:val="single"/>
                          <w:lang w:val="en-US" w:eastAsia="zh-CN"/>
                        </w:rPr>
                        <w:t xml:space="preserve">2025年11月</w:t>
                      </w:r>
                      <w:r>
                        <w:rPr>
                          <w:rFonts w:hint="eastAsia" w:ascii="宋体" w:hAnsi="宋体" w:eastAsia="宋体" w:cs="宋体"/>
                          <w:b/>
                          <w:bCs/>
                          <w:color w:val="000000" w:themeColor="text1"/>
                          <w:sz w:val="24"/>
                          <w:szCs w:val="24"/>
                          <w:u w:val="single"/>
                          <w:lang w:val="en-US" w:eastAsia="zh-CN"/>
                        </w:rPr>
                        <w:fldChar w:fldCharType="end"/>
                      </w:r>
                      <w:r>
                        <w:rPr>
                          <w:rFonts w:hint="eastAsia" w:ascii="宋体" w:hAnsi="宋体" w:eastAsia="宋体" w:cs="宋体"/>
                          <w:b/>
                          <w:bCs/>
                          <w:color w:val="000000" w:themeColor="text1"/>
                          <w:sz w:val="24"/>
                          <w:szCs w:val="24"/>
                          <w:u w:val="single"/>
                          <w:lang w:val="en-US" w:eastAsia="zh-CN"/>
                        </w:rPr>
                        <w:t xml:space="preserve">20日上午09：30</w:t>
                      </w:r>
                      <w:r>
                        <w:rPr>
                          <w:rFonts w:hint="eastAsia" w:ascii="宋体" w:hAnsi="宋体" w:eastAsia="宋体" w:cs="宋体"/>
                          <w:b/>
                          <w:bCs/>
                          <w:color w:val="auto"/>
                          <w:sz w:val="24"/>
                          <w:szCs w:val="24"/>
                          <w:u w:val="none"/>
                          <w:lang w:val="en-US" w:eastAsia="zh-CN"/>
                        </w:rPr>
                        <w:t xml:space="preserve">（</w:t>
                      </w:r>
                      <w:r>
                        <w:rPr>
                          <w:rFonts w:hint="eastAsia" w:ascii="宋体" w:hAnsi="宋体" w:eastAsia="宋体" w:cs="宋体"/>
                          <w:b w:val="0"/>
                          <w:bCs w:val="0"/>
                          <w:color w:val="auto"/>
                          <w:sz w:val="24"/>
                          <w:szCs w:val="24"/>
                          <w:u w:val="none"/>
                          <w:lang w:val="en-US" w:eastAsia="zh-CN"/>
                        </w:rPr>
                        <w:t xml:space="preserve">北京时间）前递交响应文件。</w:t>
                      </w:r>
                      <w:r/>
                    </w:p>
                    <w:p>
                      <w:pPr>
                        <w:rPr>
                          <w:b w:val="0"/>
                          <w:bCs w:val="0"/>
                          <w:color w:val="auto"/>
                        </w:rPr>
                      </w:pPr>
                      <w:r>
                        <w:rPr>
                          <w:b w:val="0"/>
                          <w:bCs w:val="0"/>
                          <w:color w:val="auto"/>
                        </w:rPr>
                      </w:r>
                      <w:r/>
                    </w:p>
                  </w:txbxContent>
                </v:textbox>
              </v:shape>
            </w:pict>
          </mc:Fallback>
        </mc:AlternateContent>
      </w:r>
      <w:r>
        <w:rPr>
          <w:rFonts w:hint="eastAsia" w:ascii="宋体" w:hAnsi="宋体" w:eastAsia="宋体" w:cs="宋体"/>
          <w:b w:val="0"/>
          <w:bCs w:val="0"/>
          <w:sz w:val="24"/>
          <w:szCs w:val="24"/>
          <w:u w:val="none"/>
          <w:lang w:val="en-US" w:eastAsia="zh-CN"/>
        </w:rPr>
        <w:t xml:space="preserve">受</w:t>
      </w:r>
      <w:r>
        <w:rPr>
          <w:rFonts w:hint="eastAsia" w:ascii="宋体" w:hAnsi="宋体" w:eastAsia="宋体" w:cs="宋体"/>
          <w:b/>
          <w:bCs/>
          <w:sz w:val="24"/>
          <w:szCs w:val="24"/>
          <w:u w:val="none"/>
          <w:lang w:val="en-US" w:eastAsia="zh-CN"/>
        </w:rPr>
        <w:t xml:space="preserve">丹阳市人民医院</w:t>
      </w:r>
      <w:r>
        <w:rPr>
          <w:rFonts w:hint="eastAsia" w:ascii="宋体" w:hAnsi="宋体" w:eastAsia="宋体" w:cs="宋体"/>
          <w:b w:val="0"/>
          <w:bCs w:val="0"/>
          <w:sz w:val="24"/>
          <w:szCs w:val="24"/>
          <w:u w:val="none"/>
          <w:lang w:val="en-US" w:eastAsia="zh-CN"/>
        </w:rPr>
        <w:t xml:space="preserve">的委托，江苏志诚工程咨询管理有限公司</w:t>
      </w:r>
      <w:r>
        <w:rPr>
          <w:rFonts w:hint="eastAsia" w:ascii="宋体" w:hAnsi="宋体" w:eastAsia="宋体" w:cs="宋体"/>
          <w:b w:val="0"/>
          <w:bCs w:val="0"/>
          <w:i w:val="0"/>
          <w:iCs w:val="0"/>
          <w:sz w:val="24"/>
          <w:szCs w:val="24"/>
          <w:u w:val="single"/>
          <w:lang w:val="en-US" w:eastAsia="zh-CN"/>
        </w:rPr>
        <w:t xml:space="preserve">就</w:t>
      </w:r>
      <w:r>
        <w:rPr>
          <w:rFonts w:hint="eastAsia" w:ascii="宋体" w:hAnsi="宋体" w:eastAsia="宋体" w:cs="宋体"/>
          <w:b/>
          <w:bCs/>
          <w:sz w:val="24"/>
          <w:szCs w:val="24"/>
          <w:u w:val="single"/>
          <w:lang w:eastAsia="zh-CN"/>
        </w:rPr>
        <w:t xml:space="preserve">丹阳市人民医院财务预算一体化平台，</w:t>
      </w:r>
      <w:r>
        <w:rPr>
          <w:rFonts w:hint="eastAsia" w:ascii="宋体" w:hAnsi="宋体" w:eastAsia="宋体" w:cs="宋体"/>
          <w:sz w:val="24"/>
          <w:szCs w:val="24"/>
        </w:rPr>
        <w:t xml:space="preserve">项目</w:t>
      </w:r>
      <w:r>
        <w:rPr>
          <w:rFonts w:hint="eastAsia" w:ascii="宋体" w:hAnsi="宋体" w:eastAsia="宋体" w:cs="宋体"/>
          <w:sz w:val="24"/>
          <w:szCs w:val="24"/>
          <w:lang w:val="en-US" w:eastAsia="zh-CN"/>
        </w:rPr>
        <w:t xml:space="preserve">编号：</w:t>
      </w:r>
      <w:r>
        <w:rPr>
          <w:rFonts w:hint="eastAsia" w:ascii="宋体" w:hAnsi="宋体" w:eastAsia="宋体" w:cs="宋体"/>
          <w:sz w:val="24"/>
          <w:szCs w:val="24"/>
          <w:u w:val="single"/>
          <w:lang w:val="en-US" w:eastAsia="zh-CN"/>
        </w:rPr>
        <w:t xml:space="preserve">   </w:t>
      </w:r>
      <w:r>
        <w:rPr>
          <w:rFonts w:hint="eastAsia" w:ascii="宋体" w:hAnsi="宋体" w:eastAsia="宋体" w:cs="宋体"/>
          <w:i w:val="0"/>
          <w:iCs w:val="0"/>
          <w:caps w:val="0"/>
          <w:spacing w:val="0"/>
          <w:sz w:val="24"/>
          <w:szCs w:val="24"/>
          <w:u w:val="single"/>
          <w:shd w:val="clear" w:color="auto" w:fill="ffffff"/>
          <w:lang w:eastAsia="zh-CN"/>
        </w:rPr>
        <w:t xml:space="preserve">JSZC-321181-JSZC-G2025-0094</w:t>
      </w:r>
      <w:r>
        <w:rPr>
          <w:rFonts w:hint="eastAsia" w:ascii="宋体" w:hAnsi="宋体" w:eastAsia="宋体" w:cs="宋体"/>
          <w:sz w:val="24"/>
          <w:szCs w:val="24"/>
          <w:u w:val="single"/>
          <w:lang w:val="en-US" w:eastAsia="zh-CN"/>
        </w:rPr>
        <w:t xml:space="preserve">    </w:t>
      </w:r>
      <w:r>
        <w:rPr>
          <w:rFonts w:hint="eastAsia" w:ascii="宋体" w:hAnsi="宋体" w:eastAsia="宋体" w:cs="宋体"/>
          <w:b w:val="0"/>
          <w:bCs w:val="0"/>
          <w:i w:val="0"/>
          <w:iCs w:val="0"/>
          <w:caps w:val="0"/>
          <w:spacing w:val="0"/>
          <w:sz w:val="24"/>
          <w:szCs w:val="24"/>
          <w:u w:val="none"/>
          <w:shd w:val="clear" w:color="auto" w:fill="ffffff"/>
          <w:lang w:val="en-US" w:eastAsia="zh-CN"/>
        </w:rPr>
        <w:t xml:space="preserve">进行公开招标，欢迎符合条件的供应商参加投标。</w:t>
      </w:r>
      <w:r/>
    </w:p>
    <w:p>
      <w:pPr>
        <w:pStyle w:val="742"/>
        <w:rPr>
          <w:rFonts w:hint="eastAsia" w:ascii="宋体" w:hAnsi="宋体" w:eastAsia="宋体" w:cs="宋体"/>
          <w:b w:val="0"/>
          <w:bCs w:val="0"/>
          <w:i w:val="0"/>
          <w:iCs w:val="0"/>
          <w:caps w:val="0"/>
          <w:spacing w:val="0"/>
          <w:sz w:val="24"/>
          <w:szCs w:val="24"/>
          <w:u w:val="none"/>
          <w:shd w:val="clear" w:color="auto" w:fill="ffffff"/>
          <w:lang w:val="en-US" w:eastAsia="zh-CN"/>
        </w:rPr>
      </w:pPr>
      <w:r>
        <w:rPr>
          <w:rFonts w:hint="eastAsia" w:ascii="宋体" w:hAnsi="宋体" w:eastAsia="宋体" w:cs="宋体"/>
          <w:b w:val="0"/>
          <w:bCs w:val="0"/>
          <w:i w:val="0"/>
          <w:iCs w:val="0"/>
          <w:caps w:val="0"/>
          <w:spacing w:val="0"/>
          <w:sz w:val="24"/>
          <w:szCs w:val="24"/>
          <w:u w:val="none"/>
          <w:shd w:val="clear" w:color="auto" w:fill="ffffff"/>
          <w:lang w:val="en-US" w:eastAsia="zh-CN"/>
        </w:rPr>
      </w:r>
      <w:r/>
    </w:p>
    <w:p>
      <w:pPr>
        <w:pStyle w:val="742"/>
        <w:rPr>
          <w:rFonts w:hint="eastAsia" w:ascii="宋体" w:hAnsi="宋体" w:eastAsia="宋体" w:cs="宋体"/>
          <w:b w:val="0"/>
          <w:bCs w:val="0"/>
          <w:i w:val="0"/>
          <w:iCs w:val="0"/>
          <w:caps w:val="0"/>
          <w:spacing w:val="0"/>
          <w:sz w:val="24"/>
          <w:szCs w:val="24"/>
          <w:u w:val="none"/>
          <w:shd w:val="clear" w:color="auto" w:fill="ffffff"/>
          <w:lang w:val="en-US" w:eastAsia="zh-CN"/>
        </w:rPr>
      </w:pPr>
      <w:r>
        <w:rPr>
          <w:rFonts w:hint="eastAsia" w:ascii="宋体" w:hAnsi="宋体" w:eastAsia="宋体" w:cs="宋体"/>
          <w:b w:val="0"/>
          <w:bCs w:val="0"/>
          <w:i w:val="0"/>
          <w:iCs w:val="0"/>
          <w:caps w:val="0"/>
          <w:spacing w:val="0"/>
          <w:sz w:val="24"/>
          <w:szCs w:val="24"/>
          <w:u w:val="none"/>
          <w:shd w:val="clear" w:color="auto" w:fill="ffffff"/>
          <w:lang w:val="en-US" w:eastAsia="zh-CN"/>
        </w:rPr>
      </w:r>
      <w:r/>
    </w:p>
    <w:p>
      <w:pPr>
        <w:pStyle w:val="742"/>
        <w:rPr>
          <w:rFonts w:hint="eastAsia" w:ascii="宋体" w:hAnsi="宋体" w:eastAsia="宋体" w:cs="宋体"/>
          <w:b w:val="0"/>
          <w:bCs w:val="0"/>
          <w:i w:val="0"/>
          <w:iCs w:val="0"/>
          <w:caps w:val="0"/>
          <w:spacing w:val="0"/>
          <w:sz w:val="24"/>
          <w:szCs w:val="24"/>
          <w:u w:val="none"/>
          <w:shd w:val="clear" w:color="auto" w:fill="ffffff"/>
          <w:lang w:val="en-US" w:eastAsia="zh-CN"/>
        </w:rPr>
      </w:pPr>
      <w:r>
        <w:rPr>
          <w:rFonts w:hint="eastAsia" w:ascii="宋体" w:hAnsi="宋体" w:eastAsia="宋体" w:cs="宋体"/>
          <w:b w:val="0"/>
          <w:bCs w:val="0"/>
          <w:i w:val="0"/>
          <w:iCs w:val="0"/>
          <w:caps w:val="0"/>
          <w:spacing w:val="0"/>
          <w:sz w:val="24"/>
          <w:szCs w:val="24"/>
          <w:u w:val="none"/>
          <w:shd w:val="clear" w:color="auto" w:fill="ffffff"/>
          <w:lang w:val="en-US" w:eastAsia="zh-CN"/>
        </w:rPr>
      </w:r>
      <w:r/>
    </w:p>
    <w:p>
      <w:pPr>
        <w:pStyle w:val="742"/>
        <w:rPr>
          <w:rFonts w:hint="eastAsia" w:ascii="宋体" w:hAnsi="宋体" w:eastAsia="宋体" w:cs="宋体"/>
          <w:b w:val="0"/>
          <w:bCs w:val="0"/>
          <w:i w:val="0"/>
          <w:iCs w:val="0"/>
          <w:caps w:val="0"/>
          <w:spacing w:val="0"/>
          <w:sz w:val="24"/>
          <w:szCs w:val="24"/>
          <w:u w:val="none"/>
          <w:shd w:val="clear" w:color="auto" w:fill="ffffff"/>
          <w:lang w:val="en-US" w:eastAsia="zh-CN"/>
        </w:rPr>
      </w:pPr>
      <w:r>
        <w:rPr>
          <w:rFonts w:hint="eastAsia" w:ascii="宋体" w:hAnsi="宋体" w:eastAsia="宋体" w:cs="宋体"/>
          <w:b w:val="0"/>
          <w:bCs w:val="0"/>
          <w:i w:val="0"/>
          <w:iCs w:val="0"/>
          <w:caps w:val="0"/>
          <w:spacing w:val="0"/>
          <w:sz w:val="24"/>
          <w:szCs w:val="24"/>
          <w:u w:val="none"/>
          <w:shd w:val="clear" w:color="auto" w:fill="ffffff"/>
          <w:lang w:val="en-US" w:eastAsia="zh-CN"/>
        </w:rPr>
      </w:r>
      <w:r/>
    </w:p>
    <w:p>
      <w:pPr>
        <w:keepLines w:val="0"/>
        <w:keepNext w:val="0"/>
        <w:pageBreakBefore w:val="0"/>
        <w:spacing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r>
      <w:r/>
    </w:p>
    <w:p>
      <w:pPr>
        <w:keepLines w:val="0"/>
        <w:keepNext w:val="0"/>
        <w:pageBreakBefore w:val="0"/>
        <w:spacing w:line="360" w:lineRule="auto"/>
        <w:widowControl w:val="off"/>
        <w:rPr>
          <w:rFonts w:hint="eastAsia" w:ascii="宋体" w:hAnsi="宋体" w:eastAsia="宋体" w:cs="宋体"/>
          <w:b/>
          <w:bCs/>
          <w:sz w:val="24"/>
          <w:szCs w:val="24"/>
        </w:rPr>
        <w:outlineLvl w:val="1"/>
      </w:pPr>
      <w:r/>
      <w:bookmarkStart w:id="47" w:name="_Toc3030"/>
      <w:r>
        <w:rPr>
          <w:rFonts w:hint="eastAsia" w:ascii="宋体" w:hAnsi="宋体" w:eastAsia="宋体" w:cs="宋体"/>
          <w:b/>
          <w:bCs/>
          <w:sz w:val="24"/>
          <w:szCs w:val="24"/>
        </w:rPr>
        <w:t xml:space="preserve">一、项目基本情况</w:t>
      </w:r>
      <w:bookmarkEnd w:id="47"/>
      <w:r/>
      <w:r/>
    </w:p>
    <w:p>
      <w:pPr>
        <w:ind w:firstLine="480"/>
        <w:keepLines w:val="0"/>
        <w:keepNext w:val="0"/>
        <w:pageBreakBefore w:val="0"/>
        <w:spacing w:line="360" w:lineRule="auto"/>
        <w:widowControl w:val="off"/>
        <w:rPr>
          <w:rFonts w:hint="eastAsia" w:ascii="宋体" w:hAnsi="宋体" w:eastAsia="宋体" w:cs="宋体"/>
          <w:sz w:val="24"/>
          <w:szCs w:val="24"/>
          <w:u w:val="none"/>
        </w:rPr>
      </w:pPr>
      <w:r>
        <w:rPr>
          <w:rFonts w:hint="eastAsia" w:ascii="宋体" w:hAnsi="宋体" w:eastAsia="宋体" w:cs="宋体"/>
          <w:sz w:val="24"/>
          <w:szCs w:val="24"/>
        </w:rPr>
        <w:t xml:space="preserve">1.项目编号：</w:t>
      </w:r>
      <w:r>
        <w:rPr>
          <w:rFonts w:hint="eastAsia" w:ascii="宋体" w:hAnsi="宋体" w:eastAsia="宋体" w:cs="宋体"/>
          <w:i w:val="0"/>
          <w:iCs w:val="0"/>
          <w:caps w:val="0"/>
          <w:spacing w:val="0"/>
          <w:sz w:val="24"/>
          <w:szCs w:val="24"/>
          <w:u w:val="none"/>
          <w:shd w:val="clear" w:color="auto" w:fill="ffffff"/>
          <w:lang w:eastAsia="zh-CN"/>
        </w:rPr>
        <w:t xml:space="preserve">JSZC-321181-JSZC-G2025-0094</w:t>
      </w:r>
      <w:r>
        <w:rPr>
          <w:rFonts w:hint="eastAsia" w:ascii="宋体" w:hAnsi="宋体" w:eastAsia="宋体" w:cs="宋体"/>
          <w:sz w:val="24"/>
          <w:szCs w:val="24"/>
          <w:u w:val="non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sz w:val="24"/>
          <w:szCs w:val="24"/>
          <w:u w:val="none"/>
          <w:lang w:eastAsia="zh-CN"/>
        </w:rPr>
      </w:pPr>
      <w:r>
        <w:rPr>
          <w:rFonts w:hint="eastAsia" w:ascii="宋体" w:hAnsi="宋体" w:eastAsia="宋体" w:cs="宋体"/>
          <w:sz w:val="24"/>
          <w:szCs w:val="24"/>
        </w:rPr>
        <w:t xml:space="preserve">2.项目名称：</w:t>
      </w:r>
      <w:r>
        <w:rPr>
          <w:rFonts w:hint="eastAsia" w:ascii="宋体" w:hAnsi="宋体" w:eastAsia="宋体" w:cs="宋体"/>
          <w:sz w:val="24"/>
          <w:szCs w:val="24"/>
          <w:u w:val="none"/>
          <w:lang w:eastAsia="zh-CN"/>
        </w:rPr>
        <w:t xml:space="preserve">丹阳市人民医院财务预算一体化平台</w:t>
      </w:r>
      <w:r/>
    </w:p>
    <w:p>
      <w:pPr>
        <w:ind w:firstLine="480"/>
        <w:keepLines w:val="0"/>
        <w:keepNext w:val="0"/>
        <w:pageBreakBefore w:val="0"/>
        <w:spacing w:line="360" w:lineRule="auto"/>
        <w:widowControl w:val="off"/>
        <w:rPr>
          <w:rFonts w:hint="default" w:ascii="宋体" w:hAnsi="宋体" w:eastAsia="宋体" w:cs="宋体"/>
          <w:b w:val="0"/>
          <w:bCs w:val="0"/>
          <w:sz w:val="24"/>
          <w:szCs w:val="24"/>
          <w:lang w:val="en-US"/>
        </w:rPr>
      </w:pPr>
      <w:r>
        <w:rPr>
          <w:rFonts w:hint="eastAsia" w:ascii="宋体" w:hAnsi="宋体" w:eastAsia="宋体" w:cs="宋体"/>
          <w:sz w:val="24"/>
          <w:szCs w:val="24"/>
        </w:rPr>
        <w:t xml:space="preserve">3.</w:t>
      </w:r>
      <w:r>
        <w:rPr>
          <w:rFonts w:hint="eastAsia" w:ascii="宋体" w:hAnsi="宋体" w:eastAsia="宋体" w:cs="宋体"/>
          <w:b w:val="0"/>
          <w:bCs w:val="0"/>
          <w:sz w:val="24"/>
          <w:szCs w:val="24"/>
        </w:rPr>
        <w:t xml:space="preserve">预算金额：</w:t>
      </w:r>
      <w:r>
        <w:rPr>
          <w:rFonts w:hint="eastAsia" w:ascii="宋体" w:hAnsi="宋体" w:eastAsia="宋体" w:cs="宋体"/>
          <w:b w:val="0"/>
          <w:bCs w:val="0"/>
          <w:sz w:val="24"/>
          <w:szCs w:val="24"/>
          <w:lang w:val="en-US" w:eastAsia="zh-CN"/>
        </w:rPr>
        <w:t xml:space="preserve">120.00万元。</w:t>
      </w:r>
      <w:r/>
    </w:p>
    <w:p>
      <w:pPr>
        <w:ind w:firstLine="480"/>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lang w:val="en-US" w:eastAsia="zh-CN"/>
        </w:rPr>
        <w:t xml:space="preserve">4.最高限价：</w:t>
      </w:r>
      <w:r>
        <w:rPr>
          <w:rFonts w:hint="eastAsia" w:ascii="宋体" w:hAnsi="宋体" w:eastAsia="宋体" w:cs="宋体"/>
          <w:sz w:val="24"/>
          <w:szCs w:val="24"/>
          <w:u w:val="none"/>
          <w:lang w:val="en-US" w:eastAsia="zh-CN"/>
        </w:rPr>
        <w:t xml:space="preserve">120.00万元，</w:t>
      </w:r>
      <w:r>
        <w:rPr>
          <w:rFonts w:hint="eastAsia" w:ascii="宋体" w:hAnsi="宋体" w:eastAsia="宋体" w:cs="宋体"/>
          <w:color w:val="auto"/>
          <w:sz w:val="24"/>
          <w:szCs w:val="24"/>
          <w:highlight w:val="none"/>
          <w:u w:val="none"/>
          <w:lang w:val="en-US" w:eastAsia="zh-CN"/>
        </w:rPr>
        <w:t xml:space="preserve">报价超过此价格为无效报价，做废标处理。</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.采购需求：详细内容及要求见</w:t>
      </w:r>
      <w:r>
        <w:rPr>
          <w:rFonts w:hint="eastAsia" w:ascii="宋体" w:hAnsi="宋体" w:eastAsia="宋体" w:cs="宋体"/>
          <w:sz w:val="24"/>
          <w:szCs w:val="24"/>
          <w:lang w:val="en-US" w:eastAsia="zh-CN"/>
        </w:rPr>
        <w:t xml:space="preserve">本招标文件第四部分</w:t>
      </w:r>
      <w:r>
        <w:rPr>
          <w:rFonts w:hint="eastAsia" w:ascii="宋体" w:hAnsi="宋体" w:eastAsia="宋体" w:cs="宋体"/>
          <w:sz w:val="24"/>
          <w:szCs w:val="24"/>
        </w:rPr>
        <w:t xml:space="preserve">采购需求</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6.供货期：</w:t>
      </w:r>
      <w:r>
        <w:rPr>
          <w:rFonts w:hint="eastAsia" w:eastAsia="宋体" w:cs="宋体"/>
          <w:spacing w:val="8"/>
          <w:sz w:val="24"/>
          <w:szCs w:val="24"/>
          <w:highlight w:val="none"/>
          <w:u w:val="none"/>
          <w:lang w:val="en-US" w:eastAsia="zh-CN"/>
        </w:rPr>
        <w:t xml:space="preserve">90日（自合同签订之日起算）。</w:t>
      </w:r>
      <w:r/>
    </w:p>
    <w:p>
      <w:pPr>
        <w:pStyle w:val="741"/>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eastAsia="宋体" w:cs="宋体"/>
          <w:sz w:val="24"/>
          <w:szCs w:val="24"/>
          <w:highlight w:val="none"/>
          <w:lang w:val="en-US" w:eastAsia="zh-CN"/>
        </w:rPr>
        <w:t xml:space="preserve">7</w:t>
      </w:r>
      <w:r>
        <w:rPr>
          <w:rFonts w:hint="eastAsia" w:ascii="宋体" w:hAnsi="宋体" w:eastAsia="宋体" w:cs="宋体"/>
          <w:sz w:val="24"/>
          <w:szCs w:val="24"/>
          <w:highlight w:val="none"/>
          <w:lang w:val="en-US" w:eastAsia="zh-CN"/>
        </w:rPr>
        <w:t xml:space="preserve">.</w:t>
      </w:r>
      <w:r>
        <w:rPr>
          <w:rFonts w:hint="eastAsia" w:eastAsia="宋体" w:cs="宋体"/>
          <w:spacing w:val="20"/>
          <w:sz w:val="24"/>
          <w:szCs w:val="24"/>
          <w:highlight w:val="none"/>
          <w:u w:val="none"/>
          <w:lang w:val="en-US" w:eastAsia="zh-CN"/>
        </w:rPr>
        <w:t xml:space="preserve">质保期</w:t>
      </w:r>
      <w:r>
        <w:rPr>
          <w:rFonts w:hint="eastAsia" w:ascii="宋体" w:hAnsi="宋体" w:eastAsia="宋体" w:cs="宋体"/>
          <w:spacing w:val="20"/>
          <w:sz w:val="24"/>
          <w:szCs w:val="24"/>
          <w:highlight w:val="none"/>
          <w:u w:val="none"/>
        </w:rPr>
        <w:t xml:space="preserve">：</w:t>
      </w:r>
      <w:r>
        <w:rPr>
          <w:rFonts w:hint="eastAsia" w:eastAsia="宋体" w:cs="宋体"/>
          <w:spacing w:val="20"/>
          <w:sz w:val="24"/>
          <w:szCs w:val="24"/>
          <w:highlight w:val="none"/>
          <w:u w:val="none"/>
          <w:lang w:val="en-US" w:eastAsia="zh-CN"/>
        </w:rPr>
        <w:t xml:space="preserve">1年（自货物交付</w:t>
      </w:r>
      <w:r>
        <w:rPr>
          <w:rFonts w:hint="eastAsia" w:ascii="宋体" w:hAnsi="宋体" w:eastAsia="宋体" w:cs="宋体"/>
          <w:b w:val="0"/>
          <w:bCs w:val="0"/>
          <w:color w:val="auto"/>
          <w:sz w:val="24"/>
          <w:szCs w:val="24"/>
          <w:highlight w:val="none"/>
          <w:lang w:val="en-US" w:eastAsia="zh-CN" w:bidi="ar-SA"/>
        </w:rPr>
        <w:t xml:space="preserve">验收合格</w:t>
      </w:r>
      <w:r>
        <w:rPr>
          <w:rFonts w:hint="eastAsia" w:eastAsia="宋体" w:cs="宋体"/>
          <w:b w:val="0"/>
          <w:bCs w:val="0"/>
          <w:color w:val="auto"/>
          <w:sz w:val="24"/>
          <w:szCs w:val="24"/>
          <w:highlight w:val="none"/>
          <w:lang w:val="en-US" w:eastAsia="zh-CN" w:bidi="ar-SA"/>
        </w:rPr>
        <w:t xml:space="preserve">之日</w:t>
      </w:r>
      <w:r>
        <w:rPr>
          <w:rFonts w:hint="eastAsia" w:ascii="宋体" w:hAnsi="宋体" w:eastAsia="宋体" w:cs="宋体"/>
          <w:b w:val="0"/>
          <w:bCs w:val="0"/>
          <w:color w:val="auto"/>
          <w:sz w:val="24"/>
          <w:szCs w:val="24"/>
          <w:highlight w:val="none"/>
          <w:lang w:val="en-US" w:eastAsia="zh-CN" w:bidi="ar-SA"/>
        </w:rPr>
        <w:t xml:space="preserve">起</w:t>
      </w:r>
      <w:r>
        <w:rPr>
          <w:rFonts w:hint="eastAsia" w:eastAsia="宋体" w:cs="宋体"/>
          <w:b w:val="0"/>
          <w:bCs w:val="0"/>
          <w:color w:val="auto"/>
          <w:sz w:val="24"/>
          <w:szCs w:val="24"/>
          <w:highlight w:val="none"/>
          <w:lang w:val="en-US" w:eastAsia="zh-CN" w:bidi="ar-SA"/>
        </w:rPr>
        <w:t xml:space="preserve">算）。</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8.本项目是否接受联合体投标：不接受。</w:t>
      </w:r>
      <w:r/>
    </w:p>
    <w:p>
      <w:pPr>
        <w:ind w:left="0" w:firstLine="420"/>
        <w:pageBreakBefore w:val="0"/>
        <w:spacing w:afterAutospacing="0" w:line="360" w:lineRule="auto"/>
        <w:rPr>
          <w:rFonts w:hint="default" w:ascii="宋体" w:hAnsi="宋体" w:eastAsia="宋体" w:cs="宋体"/>
          <w:sz w:val="24"/>
          <w:szCs w:val="24"/>
          <w:lang w:val="en-US" w:eastAsia="zh-CN"/>
        </w:rPr>
      </w:pPr>
      <w:r>
        <w:rPr>
          <w:rFonts w:hint="eastAsia" w:ascii="宋体" w:hAnsi="宋体" w:eastAsia="宋体" w:cs="宋体"/>
          <w:b w:val="0"/>
          <w:sz w:val="24"/>
          <w:szCs w:val="24"/>
          <w:lang w:val="en-US" w:eastAsia="zh-CN" w:bidi="ar-SA"/>
        </w:rPr>
        <w:t xml:space="preserve">9.本次采购确定的成交供应商数量：</w:t>
      </w:r>
      <w:bookmarkStart w:id="48" w:name="EBa3fa4a496c9a46a495f8948d2bb307af"/>
      <w:r>
        <w:rPr>
          <w:rFonts w:hint="eastAsia" w:ascii="宋体" w:hAnsi="宋体" w:eastAsia="宋体" w:cs="宋体"/>
          <w:b w:val="0"/>
          <w:sz w:val="24"/>
          <w:szCs w:val="24"/>
          <w:lang w:val="en-US" w:eastAsia="zh-CN" w:bidi="ar-SA"/>
        </w:rPr>
        <w:t xml:space="preserve">1</w:t>
      </w:r>
      <w:bookmarkEnd w:id="48"/>
      <w:r>
        <w:rPr>
          <w:rFonts w:hint="eastAsia" w:ascii="宋体" w:hAnsi="宋体" w:eastAsia="宋体" w:cs="宋体"/>
          <w:b w:val="0"/>
          <w:sz w:val="24"/>
          <w:szCs w:val="24"/>
          <w:lang w:val="en-US" w:eastAsia="zh-CN" w:bidi="ar-SA"/>
        </w:rPr>
        <w:t xml:space="preserve">名。</w:t>
      </w:r>
      <w:r/>
    </w:p>
    <w:p>
      <w:pPr>
        <w:keepLines w:val="0"/>
        <w:keepNext w:val="0"/>
        <w:pageBreakBefore w:val="0"/>
        <w:spacing w:line="360" w:lineRule="auto"/>
        <w:widowControl w:val="off"/>
        <w:rPr>
          <w:rFonts w:hint="eastAsia" w:ascii="宋体" w:hAnsi="宋体" w:eastAsia="宋体" w:cs="宋体"/>
          <w:b/>
          <w:bCs/>
          <w:sz w:val="24"/>
          <w:szCs w:val="24"/>
        </w:rPr>
        <w:outlineLvl w:val="1"/>
      </w:pPr>
      <w:r/>
      <w:bookmarkStart w:id="49" w:name="_Toc29258"/>
      <w:r>
        <w:rPr>
          <w:rFonts w:hint="eastAsia" w:ascii="宋体" w:hAnsi="宋体" w:eastAsia="宋体" w:cs="宋体"/>
          <w:b/>
          <w:bCs/>
          <w:sz w:val="24"/>
          <w:szCs w:val="24"/>
        </w:rPr>
        <w:t xml:space="preserve">二、申请人的资格要求：</w:t>
      </w:r>
      <w:bookmarkEnd w:id="49"/>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 具有独立承担民事责任的能力（提供法人或者其他组织的营业执照等证明文件扫描件；投标人为自然人的，提供其身份证扫描件）；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 具有良好的商业信誉和健全的财务会计制度（</w:t>
      </w:r>
      <w:r>
        <w:rPr>
          <w:rFonts w:ascii="Segoe UI" w:hAnsi="Segoe UI" w:eastAsia="Segoe UI" w:cs="Segoe UI"/>
          <w:i w:val="0"/>
          <w:iCs w:val="0"/>
          <w:caps w:val="0"/>
          <w:spacing w:val="0"/>
          <w:sz w:val="24"/>
          <w:szCs w:val="24"/>
          <w:shd w:val="clear" w:color="auto" w:fill="fafafa"/>
        </w:rPr>
        <w:t xml:space="preserve">提供上一年度财务审计报告或近一年内的财务报表（</w:t>
      </w:r>
      <w:r>
        <w:rPr>
          <w:rFonts w:hint="eastAsia" w:ascii="Segoe UI" w:hAnsi="Segoe UI" w:eastAsia="宋体" w:cs="Segoe UI"/>
          <w:i w:val="0"/>
          <w:iCs w:val="0"/>
          <w:caps w:val="0"/>
          <w:spacing w:val="0"/>
          <w:sz w:val="24"/>
          <w:szCs w:val="24"/>
          <w:shd w:val="clear" w:color="auto" w:fill="fafafa"/>
          <w:lang w:val="en-US" w:eastAsia="zh-CN"/>
        </w:rPr>
        <w:t xml:space="preserve">成立不满一年不需要提供，</w:t>
      </w:r>
      <w:r>
        <w:rPr>
          <w:rFonts w:ascii="Segoe UI" w:hAnsi="Segoe UI" w:eastAsia="Segoe UI" w:cs="Segoe UI"/>
          <w:i w:val="0"/>
          <w:iCs w:val="0"/>
          <w:caps w:val="0"/>
          <w:spacing w:val="0"/>
          <w:sz w:val="24"/>
          <w:szCs w:val="24"/>
          <w:shd w:val="clear" w:color="auto" w:fill="fafafa"/>
        </w:rPr>
        <w:t xml:space="preserve">或用资格承诺函代替</w:t>
      </w:r>
      <w:r>
        <w:rPr>
          <w:rFonts w:hint="eastAsia" w:ascii="宋体" w:hAnsi="宋体" w:eastAsia="宋体" w:cs="宋体"/>
          <w:sz w:val="24"/>
          <w:szCs w:val="24"/>
        </w:rPr>
        <w:t xml:space="preserve">）；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1.3具有履行合同所必需的设备和专业技术能力</w:t>
      </w:r>
      <w:r>
        <w:rPr>
          <w:rFonts w:ascii="Segoe UI" w:hAnsi="Segoe UI" w:eastAsia="Segoe UI" w:cs="Segoe UI"/>
          <w:i w:val="0"/>
          <w:iCs w:val="0"/>
          <w:caps w:val="0"/>
          <w:spacing w:val="0"/>
          <w:sz w:val="24"/>
          <w:szCs w:val="24"/>
          <w:shd w:val="clear" w:color="auto" w:fill="fafafa"/>
        </w:rPr>
        <w:t xml:space="preserve">（见供应商相关信息一览表）或用资格承诺函代替；</w:t>
      </w:r>
      <w:r>
        <w:rPr>
          <w:rFonts w:hint="eastAsia" w:ascii="宋体" w:hAnsi="宋体" w:eastAsia="宋体" w:cs="宋体"/>
          <w:sz w:val="24"/>
          <w:szCs w:val="24"/>
        </w:rPr>
        <w:t xml:space="preserve">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 有依法缴纳税收和社会保障资金的良好记录</w:t>
      </w:r>
      <w:r>
        <w:rPr>
          <w:rFonts w:hint="eastAsia" w:ascii="宋体" w:hAnsi="宋体" w:eastAsia="宋体" w:cs="宋体"/>
          <w:sz w:val="24"/>
          <w:szCs w:val="24"/>
          <w:lang w:eastAsia="zh-CN"/>
        </w:rPr>
        <w:t xml:space="preserve">（</w:t>
      </w:r>
      <w:r>
        <w:rPr>
          <w:rFonts w:ascii="Segoe UI" w:hAnsi="Segoe UI" w:eastAsia="Segoe UI" w:cs="Segoe UI"/>
          <w:i w:val="0"/>
          <w:iCs w:val="0"/>
          <w:caps w:val="0"/>
          <w:spacing w:val="0"/>
          <w:sz w:val="24"/>
          <w:szCs w:val="24"/>
          <w:shd w:val="clear" w:color="auto" w:fill="fafafa"/>
        </w:rPr>
        <w:t xml:space="preserve">提供参加本次政府采购活动前半年内至少一个月依法缴纳税收和社会保险的凭据或用资格承诺函代替</w:t>
      </w:r>
      <w:r>
        <w:rPr>
          <w:rFonts w:hint="eastAsia" w:ascii="Segoe UI" w:hAnsi="Segoe UI" w:eastAsia="宋体" w:cs="Segoe UI"/>
          <w:i w:val="0"/>
          <w:iCs w:val="0"/>
          <w:caps w:val="0"/>
          <w:spacing w:val="0"/>
          <w:sz w:val="24"/>
          <w:szCs w:val="24"/>
          <w:shd w:val="clear" w:color="auto" w:fill="fafafa"/>
          <w:lang w:eastAsia="zh-CN"/>
        </w:rPr>
        <w:t xml:space="preserve">）</w:t>
      </w:r>
      <w:r>
        <w:rPr>
          <w:rFonts w:ascii="Segoe UI" w:hAnsi="Segoe UI" w:eastAsia="Segoe UI" w:cs="Segoe UI"/>
          <w:i w:val="0"/>
          <w:iCs w:val="0"/>
          <w:caps w:val="0"/>
          <w:spacing w:val="0"/>
          <w:sz w:val="21"/>
          <w:szCs w:val="21"/>
          <w:shd w:val="clear" w:color="auto" w:fill="fafafa"/>
        </w:rPr>
        <w:t xml:space="preserve">；</w:t>
      </w:r>
      <w:r>
        <w:rPr>
          <w:rFonts w:hint="eastAsia" w:ascii="宋体" w:hAnsi="宋体" w:eastAsia="宋体" w:cs="宋体"/>
          <w:sz w:val="24"/>
          <w:szCs w:val="24"/>
        </w:rPr>
        <w:t xml:space="preserve">           </w:t>
      </w:r>
      <w:r/>
    </w:p>
    <w:p>
      <w:pPr>
        <w:ind w:firstLine="480"/>
        <w:jc w:val="both"/>
        <w:keepLines w:val="0"/>
        <w:keepNext w:val="0"/>
        <w:spacing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1.5参加政府采购活动前三年内，在经营活动中没有重大违法记录</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lang w:val="en-US" w:eastAsia="zh-CN" w:bidi="ar"/>
        </w:rPr>
        <w:t xml:space="preserve">（1）投标承诺函。（2）“信用中国”网站 （www.creditchina.gov.cn）、中国政府采购网（www.ccgp.gov.cn）、“信用江苏”网站（http://credit.jiangsu.gov.cn/）的查询结果未列入失信被执行人名单、重大税收违法案件当事人名单、政府采购严重违法失信行为名单,以现场查询为准。（3）提供参加本次政府采购活动前 3 年内在经营活动中没有重大违法记录的书面声明或用资格承诺函代替；</w:t>
      </w:r>
      <w:r>
        <w:rPr>
          <w:rFonts w:hint="eastAsia" w:ascii="宋体" w:hAnsi="宋体" w:eastAsia="宋体" w:cs="宋体"/>
          <w:sz w:val="24"/>
          <w:szCs w:val="24"/>
        </w:rPr>
        <w:t xml:space="preserve">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 法律、行政法规规定的其他条件：无。              </w:t>
      </w:r>
      <w:r/>
    </w:p>
    <w:p>
      <w:pPr>
        <w:pStyle w:val="763"/>
        <w:ind w:left="0" w:firstLine="480"/>
        <w:keepLines w:val="0"/>
        <w:keepNext w:val="0"/>
        <w:pageBreakBefore w:val="0"/>
        <w:spacing w:line="360" w:lineRule="auto"/>
        <w:widowControl w:val="off"/>
        <w:rPr>
          <w:rFonts w:hint="eastAsia"/>
          <w:lang w:val="en-US" w:eastAsia="zh-CN"/>
        </w:rPr>
      </w:pPr>
      <w:r>
        <w:rPr>
          <w:rFonts w:hint="eastAsia" w:ascii="宋体" w:hAnsi="宋体" w:eastAsia="宋体" w:cs="宋体"/>
          <w:sz w:val="24"/>
          <w:szCs w:val="24"/>
          <w:lang w:val="en-US" w:eastAsia="zh-CN"/>
        </w:rPr>
        <w:t xml:space="preserve">1.7</w:t>
      </w:r>
      <w:r>
        <w:rPr>
          <w:rFonts w:hint="eastAsia" w:ascii="宋体" w:hAnsi="宋体" w:eastAsia="宋体" w:cs="宋体"/>
          <w:i w:val="0"/>
          <w:iCs w:val="0"/>
          <w:caps w:val="0"/>
          <w:spacing w:val="0"/>
          <w:sz w:val="24"/>
          <w:szCs w:val="24"/>
          <w:shd w:val="clear" w:color="auto" w:fill="fafafa"/>
        </w:rPr>
        <w:t xml:space="preserve">注：根据镇江市财政局《关于进一步降低政府采购活动成本减轻政府采购供应商负担的通知》的文件要求：谋取中标（成交），应承担相应的法律责任</w:t>
      </w:r>
      <w:r>
        <w:rPr>
          <w:rFonts w:hint="eastAsia" w:ascii="宋体" w:hAnsi="宋体" w:eastAsia="宋体" w:cs="宋体"/>
          <w:i w:val="0"/>
          <w:iCs w:val="0"/>
          <w:caps w:val="0"/>
          <w:spacing w:val="0"/>
          <w:sz w:val="24"/>
          <w:szCs w:val="24"/>
          <w:shd w:val="clear" w:color="auto" w:fill="fafafa"/>
          <w:lang w:eastAsia="zh-CN"/>
        </w:rPr>
        <w:t xml:space="preserve">。</w:t>
      </w:r>
      <w:r>
        <w:rPr>
          <w:rFonts w:hint="eastAsia" w:ascii="宋体" w:hAnsi="宋体" w:eastAsia="宋体" w:cs="宋体"/>
          <w:i w:val="0"/>
          <w:iCs w:val="0"/>
          <w:caps w:val="0"/>
          <w:spacing w:val="0"/>
          <w:sz w:val="24"/>
          <w:szCs w:val="24"/>
          <w:shd w:val="clear" w:color="auto" w:fill="fafafa"/>
        </w:rPr>
        <w:t xml:space="preserve">政府采购项目部分基本资格条件采取“信用承诺制”（上述（</w:t>
      </w:r>
      <w:r>
        <w:rPr>
          <w:rFonts w:hint="eastAsia" w:ascii="宋体" w:hAnsi="宋体" w:eastAsia="宋体" w:cs="宋体"/>
          <w:i w:val="0"/>
          <w:iCs w:val="0"/>
          <w:caps w:val="0"/>
          <w:spacing w:val="0"/>
          <w:sz w:val="24"/>
          <w:szCs w:val="24"/>
          <w:shd w:val="clear" w:color="auto" w:fill="fafafa"/>
          <w:lang w:val="en-US" w:eastAsia="zh-CN"/>
        </w:rPr>
        <w:t xml:space="preserve">1.</w:t>
      </w:r>
      <w:r>
        <w:rPr>
          <w:rFonts w:hint="eastAsia" w:ascii="宋体" w:hAnsi="宋体" w:eastAsia="宋体" w:cs="宋体"/>
          <w:i w:val="0"/>
          <w:iCs w:val="0"/>
          <w:caps w:val="0"/>
          <w:spacing w:val="0"/>
          <w:sz w:val="24"/>
          <w:szCs w:val="24"/>
          <w:shd w:val="clear" w:color="auto" w:fill="fafafa"/>
        </w:rPr>
        <w:t xml:space="preserve">2）至（</w:t>
      </w:r>
      <w:r>
        <w:rPr>
          <w:rFonts w:hint="eastAsia" w:ascii="宋体" w:hAnsi="宋体" w:eastAsia="宋体" w:cs="宋体"/>
          <w:i w:val="0"/>
          <w:iCs w:val="0"/>
          <w:caps w:val="0"/>
          <w:spacing w:val="0"/>
          <w:sz w:val="24"/>
          <w:szCs w:val="24"/>
          <w:shd w:val="clear" w:color="auto" w:fill="fafafa"/>
          <w:lang w:val="en-US" w:eastAsia="zh-CN"/>
        </w:rPr>
        <w:t xml:space="preserve">1.</w:t>
      </w:r>
      <w:r>
        <w:rPr>
          <w:rFonts w:hint="eastAsia" w:ascii="宋体" w:hAnsi="宋体" w:eastAsia="宋体" w:cs="宋体"/>
          <w:i w:val="0"/>
          <w:iCs w:val="0"/>
          <w:caps w:val="0"/>
          <w:spacing w:val="0"/>
          <w:sz w:val="24"/>
          <w:szCs w:val="24"/>
          <w:shd w:val="clear" w:color="auto" w:fill="fafafa"/>
        </w:rPr>
        <w:t xml:space="preserve">5）项）。供应商可选择提供资格承诺函（格式见</w:t>
      </w:r>
      <w:r>
        <w:rPr>
          <w:rFonts w:hint="eastAsia" w:ascii="宋体" w:hAnsi="宋体" w:eastAsia="宋体" w:cs="宋体"/>
          <w:i w:val="0"/>
          <w:iCs w:val="0"/>
          <w:caps w:val="0"/>
          <w:spacing w:val="0"/>
          <w:sz w:val="24"/>
          <w:szCs w:val="24"/>
          <w:shd w:val="clear" w:color="auto" w:fill="fafafa"/>
          <w:lang w:val="en-US" w:eastAsia="zh-CN"/>
        </w:rPr>
        <w:t xml:space="preserve">招标</w:t>
      </w:r>
      <w:r>
        <w:rPr>
          <w:rFonts w:hint="eastAsia" w:ascii="宋体" w:hAnsi="宋体" w:eastAsia="宋体" w:cs="宋体"/>
          <w:i w:val="0"/>
          <w:iCs w:val="0"/>
          <w:caps w:val="0"/>
          <w:spacing w:val="0"/>
          <w:sz w:val="24"/>
          <w:szCs w:val="24"/>
          <w:shd w:val="clear" w:color="auto" w:fill="fafafa"/>
        </w:rPr>
        <w:t xml:space="preserve">文件第六部分），在</w:t>
      </w:r>
      <w:r>
        <w:rPr>
          <w:rFonts w:hint="eastAsia" w:ascii="宋体" w:hAnsi="宋体" w:eastAsia="宋体" w:cs="宋体"/>
          <w:i w:val="0"/>
          <w:iCs w:val="0"/>
          <w:caps w:val="0"/>
          <w:spacing w:val="0"/>
          <w:sz w:val="24"/>
          <w:szCs w:val="24"/>
          <w:shd w:val="clear" w:color="auto" w:fill="fafafa"/>
          <w:lang w:val="en-US" w:eastAsia="zh-CN"/>
        </w:rPr>
        <w:t xml:space="preserve">投标</w:t>
      </w:r>
      <w:r>
        <w:rPr>
          <w:rFonts w:hint="eastAsia" w:ascii="宋体" w:hAnsi="宋体" w:eastAsia="宋体" w:cs="宋体"/>
          <w:i w:val="0"/>
          <w:iCs w:val="0"/>
          <w:caps w:val="0"/>
          <w:spacing w:val="0"/>
          <w:sz w:val="24"/>
          <w:szCs w:val="24"/>
          <w:shd w:val="clear" w:color="auto" w:fill="fafafa"/>
        </w:rPr>
        <w:t xml:space="preserve">文件中无需再提供与上述四项相关的证明材料。供应商应当遵循诚实信用原则，不得作虚假承诺。供应商承诺不实的，属于提供虚假材料</w:t>
      </w:r>
      <w:r/>
    </w:p>
    <w:p>
      <w:pPr>
        <w:ind w:firstLine="480"/>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1.8</w:t>
      </w:r>
      <w:r>
        <w:rPr>
          <w:rFonts w:hint="eastAsia" w:ascii="宋体" w:hAnsi="宋体" w:eastAsia="宋体" w:cs="Times New Roman"/>
          <w:color w:val="auto"/>
          <w:sz w:val="24"/>
          <w:szCs w:val="28"/>
          <w:highlight w:val="none"/>
          <w:lang w:eastAsia="zh-CN"/>
        </w:rPr>
        <w:t xml:space="preserve">拒绝下述供应商参加本次采购活动：①供应商单位负责人为同一人或者存在直接控股、管理关系的不同供应商，不得参加同一合同项下的政府采购活动。②凡为采购项目提供整体设计、规范编制或者项目管理、监理、检测等服务的供应商，不得再参加本项目的采购活动。③投标截止时间前，投标人被“信用中国”、“中国政府采购网”、“信用江苏”网站列入失信被执行人、重大税收违法案件当事人名单、政府采购严重违法失信行为记录名单，不得参加本项目的采购活动。</w:t>
      </w:r>
      <w:r/>
    </w:p>
    <w:p>
      <w:pPr>
        <w:ind w:firstLine="480"/>
        <w:jc w:val="left"/>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落实政府采购政策需满足的资格要求</w:t>
      </w:r>
      <w:r>
        <w:rPr>
          <w:rFonts w:hint="eastAsia" w:ascii="宋体" w:hAnsi="宋体" w:eastAsia="宋体" w:cs="宋体"/>
          <w:sz w:val="24"/>
          <w:szCs w:val="24"/>
          <w:lang w:eastAsia="zh-CN"/>
        </w:rPr>
        <w:t xml:space="preserve">：</w:t>
      </w:r>
      <w:r>
        <w:rPr>
          <w:rFonts w:hint="eastAsia" w:ascii="宋体" w:hAnsi="宋体" w:eastAsia="宋体" w:cs="宋体"/>
          <w:sz w:val="24"/>
          <w:szCs w:val="24"/>
          <w:u w:val="none"/>
          <w:lang w:val="en-US" w:eastAsia="zh-CN"/>
        </w:rPr>
        <w:t xml:space="preserve">本项目属于货物类采购。根据《政府采购促进中小企业发展管理办法》（财库【2020】46号）的要求，本项目专门面向中小微企业采购，所谓中、小、微企业须满足《政府采购促进中小企业发展管理办法》第二条和第四条的规定，</w:t>
      </w:r>
      <w:r>
        <w:rPr>
          <w:rFonts w:hint="eastAsia" w:ascii="宋体" w:hAnsi="宋体" w:eastAsia="宋体" w:cs="宋体"/>
          <w:color w:val="000000"/>
          <w:sz w:val="24"/>
          <w:szCs w:val="24"/>
          <w:lang w:val="en-US" w:eastAsia="zh-CN" w:bidi="ar"/>
        </w:rPr>
        <w:t xml:space="preserve">在货物采购项目中，货物由中小企业制造，即货物由中小企业生产且使用该中小企业商号或者注册商标。</w:t>
      </w:r>
      <w:r>
        <w:rPr>
          <w:rFonts w:hint="eastAsia" w:ascii="宋体" w:hAnsi="宋体" w:eastAsia="宋体" w:cs="宋体"/>
          <w:sz w:val="24"/>
          <w:szCs w:val="24"/>
        </w:rPr>
        <w:t xml:space="preserve">中小微企业划型标准请对照《关于印发中小企业划型标准规定的通知》（工信部联企业〔2011〕300号）。本项目对应的中小企业划分标准所属行业为</w:t>
      </w:r>
      <w:r>
        <w:rPr>
          <w:rFonts w:hint="eastAsia" w:ascii="宋体" w:hAnsi="宋体" w:eastAsia="宋体" w:cs="宋体"/>
          <w:sz w:val="24"/>
          <w:szCs w:val="24"/>
          <w:lang w:val="en-US" w:eastAsia="zh-CN"/>
        </w:rPr>
        <w:t xml:space="preserve">工业</w:t>
      </w:r>
      <w:r>
        <w:rPr>
          <w:rFonts w:hint="eastAsia" w:ascii="宋体" w:hAnsi="宋体" w:eastAsia="宋体" w:cs="宋体"/>
          <w:sz w:val="24"/>
          <w:szCs w:val="24"/>
        </w:rPr>
        <w:t xml:space="preserve">。</w:t>
      </w:r>
      <w:r/>
    </w:p>
    <w:p>
      <w:pPr>
        <w:pStyle w:val="745"/>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3.本项目的特定资格要求：</w:t>
      </w:r>
      <w:r>
        <w:rPr>
          <w:rFonts w:hint="eastAsia" w:hAnsi="宋体" w:eastAsia="宋体" w:cs="宋体"/>
          <w:sz w:val="24"/>
          <w:szCs w:val="24"/>
          <w:lang w:val="en-US" w:eastAsia="zh-CN"/>
        </w:rPr>
        <w:t xml:space="preserve">无。</w:t>
      </w:r>
      <w:r/>
    </w:p>
    <w:p>
      <w:pPr>
        <w:keepLines w:val="0"/>
        <w:keepNext w:val="0"/>
        <w:pageBreakBefore w:val="0"/>
        <w:spacing w:line="360" w:lineRule="auto"/>
        <w:widowControl w:val="off"/>
        <w:rPr>
          <w:rFonts w:hint="eastAsia" w:ascii="宋体" w:hAnsi="宋体" w:eastAsia="宋体" w:cs="宋体"/>
          <w:b/>
          <w:bCs/>
          <w:sz w:val="24"/>
          <w:szCs w:val="24"/>
        </w:rPr>
        <w:outlineLvl w:val="1"/>
      </w:pPr>
      <w:r/>
      <w:bookmarkStart w:id="50" w:name="_Toc15939"/>
      <w:r>
        <w:rPr>
          <w:rFonts w:hint="eastAsia" w:ascii="宋体" w:hAnsi="宋体" w:eastAsia="宋体" w:cs="宋体"/>
          <w:b/>
          <w:bCs/>
          <w:sz w:val="24"/>
          <w:szCs w:val="24"/>
        </w:rPr>
        <w:t xml:space="preserve">三、获取</w:t>
      </w:r>
      <w:r>
        <w:rPr>
          <w:rFonts w:hint="eastAsia" w:ascii="宋体" w:hAnsi="宋体" w:eastAsia="宋体" w:cs="宋体"/>
          <w:b/>
          <w:bCs/>
          <w:sz w:val="24"/>
          <w:szCs w:val="24"/>
          <w:lang w:val="en-US" w:eastAsia="zh-CN"/>
        </w:rPr>
        <w:t xml:space="preserve">招标</w:t>
      </w:r>
      <w:r>
        <w:rPr>
          <w:rFonts w:hint="eastAsia" w:ascii="宋体" w:hAnsi="宋体" w:eastAsia="宋体" w:cs="宋体"/>
          <w:b/>
          <w:bCs/>
          <w:sz w:val="24"/>
          <w:szCs w:val="24"/>
        </w:rPr>
        <w:t xml:space="preserve">文件</w:t>
      </w:r>
      <w:bookmarkEnd w:id="50"/>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1.获取时间：公告之时起至</w:t>
      </w:r>
      <w:r>
        <w:rPr>
          <w:rFonts w:hint="eastAsia" w:ascii="宋体" w:hAnsi="宋体" w:eastAsia="宋体" w:cs="宋体"/>
          <w:sz w:val="24"/>
          <w:szCs w:val="24"/>
          <w:lang w:val="en-US" w:eastAsia="zh-CN"/>
        </w:rPr>
        <w:t xml:space="preserve">2025</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11-06  23:59</w:t>
      </w:r>
      <w:r>
        <w:rPr>
          <w:rFonts w:hint="eastAsia" w:ascii="宋体" w:hAnsi="宋体" w:eastAsia="宋体" w:cs="宋体"/>
          <w:sz w:val="24"/>
          <w:szCs w:val="24"/>
        </w:rPr>
        <w:t xml:space="preserve">（北京时间）</w:t>
      </w:r>
      <w:r/>
    </w:p>
    <w:p>
      <w:pPr>
        <w:ind w:firstLine="480"/>
        <w:pageBreakBefore w:val="0"/>
        <w:spacing w:line="360" w:lineRule="auto"/>
        <w:rPr>
          <w:rFonts w:hint="default"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2.获取方式：</w:t>
      </w:r>
      <w:r/>
    </w:p>
    <w:p>
      <w:pPr>
        <w:ind w:left="0" w:firstLine="420"/>
        <w:pageBreakBefore w:val="0"/>
        <w:spacing w:line="360" w:lineRule="auto"/>
        <w:rPr>
          <w:rFonts w:ascii="宋体" w:hAnsi="宋体" w:cs="宋体"/>
          <w:sz w:val="24"/>
          <w:szCs w:val="24"/>
        </w:rPr>
      </w:pPr>
      <w:r>
        <w:rPr>
          <w:rFonts w:hint="eastAsia" w:ascii="宋体" w:hAnsi="宋体" w:eastAsia="宋体" w:cs="宋体"/>
          <w:b w:val="0"/>
          <w:sz w:val="24"/>
          <w:szCs w:val="24"/>
          <w:lang w:val="en-US" w:eastAsia="zh-CN" w:bidi="ar-SA"/>
        </w:rPr>
        <w:t xml:space="preserve">（1）登录http://jszfcg.jscz.gov.cn/jszc/login;</w:t>
      </w:r>
      <w:r/>
    </w:p>
    <w:p>
      <w:pPr>
        <w:ind w:left="0" w:firstLine="420"/>
        <w:pageBreakBefore w:val="0"/>
        <w:spacing w:line="360" w:lineRule="auto"/>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（2）“CA数字证书”的获取：供应商需办理CA锁。“苏采云”系统供应商操作指南详见江苏省政府采购网—办事指南—资料下载《江苏省政府采购管理交易系统(苏采云)供应商操作指南》。</w:t>
      </w:r>
      <w:r/>
    </w:p>
    <w:p>
      <w:pPr>
        <w:ind w:left="0" w:firstLine="420"/>
        <w:pageBreakBefore w:val="0"/>
        <w:spacing w:line="360" w:lineRule="auto"/>
        <w:rPr>
          <w:rFonts w:hint="default"/>
          <w:lang w:val="en-US"/>
        </w:rPr>
      </w:pPr>
      <w:r>
        <w:rPr>
          <w:rFonts w:hint="eastAsia" w:ascii="宋体" w:hAnsi="宋体" w:eastAsia="宋体" w:cs="宋体"/>
          <w:b w:val="0"/>
          <w:sz w:val="24"/>
          <w:szCs w:val="24"/>
          <w:lang w:val="en-US" w:eastAsia="zh-CN" w:bidi="ar-SA"/>
        </w:rPr>
        <w:t xml:space="preserve">（3）在苏采云电子交易平台获取招标文件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3.采购文件售价：免费。</w:t>
      </w:r>
      <w:r/>
    </w:p>
    <w:p>
      <w:pPr>
        <w:ind w:left="0"/>
        <w:jc w:val="both"/>
        <w:pageBreakBefore w:val="0"/>
        <w:spacing w:before="0" w:after="0" w:line="360" w:lineRule="auto"/>
        <w:rPr>
          <w:rFonts w:hint="eastAsia" w:ascii="宋体" w:hAnsi="宋体" w:eastAsia="宋体" w:cs="宋体"/>
          <w:b/>
          <w:bCs/>
          <w:sz w:val="24"/>
          <w:szCs w:val="24"/>
        </w:rPr>
        <w:outlineLvl w:val="1"/>
      </w:pPr>
      <w:r/>
      <w:bookmarkStart w:id="51" w:name="_Toc26762"/>
      <w:r>
        <w:rPr>
          <w:rFonts w:hint="eastAsia" w:ascii="宋体" w:hAnsi="宋体" w:eastAsia="宋体" w:cs="宋体"/>
          <w:b/>
          <w:bCs/>
          <w:sz w:val="24"/>
          <w:szCs w:val="24"/>
        </w:rPr>
        <w:t xml:space="preserve">四、</w:t>
      </w:r>
      <w:r>
        <w:rPr>
          <w:rFonts w:hint="eastAsia" w:ascii="宋体" w:hAnsi="宋体" w:eastAsia="宋体" w:cs="宋体"/>
          <w:b/>
          <w:bCs/>
          <w:sz w:val="24"/>
          <w:szCs w:val="24"/>
          <w:lang w:val="en-US" w:eastAsia="zh-CN" w:bidi="ar-SA"/>
        </w:rPr>
        <w:t xml:space="preserve">提交响应文件截止时间、开标时间和地点</w:t>
      </w:r>
      <w:bookmarkEnd w:id="51"/>
      <w:r/>
      <w:r/>
    </w:p>
    <w:p>
      <w:pPr>
        <w:spacing w:line="360" w:lineRule="auto"/>
        <w:rPr>
          <w:rFonts w:hint="eastAsia" w:ascii="宋体" w:hAnsi="宋体" w:eastAsia="宋体" w:cs="宋体"/>
          <w:bCs/>
          <w:sz w:val="24"/>
          <w:szCs w:val="24"/>
          <w:u w:val="single"/>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提交截止时间及开标时间：</w:t>
      </w:r>
      <w:r>
        <w:rPr>
          <w:rFonts w:hint="eastAsia" w:ascii="宋体" w:hAnsi="宋体" w:eastAsia="宋体" w:cs="宋体"/>
          <w:b/>
          <w:bCs w:val="0"/>
          <w:color w:val="auto"/>
          <w:sz w:val="24"/>
          <w:szCs w:val="24"/>
          <w:u w:val="none"/>
          <w:lang w:val="en-US" w:eastAsia="zh-CN"/>
        </w:rPr>
        <w:t xml:space="preserve">2025</w:t>
      </w:r>
      <w:r>
        <w:rPr>
          <w:rFonts w:hint="eastAsia" w:ascii="宋体" w:hAnsi="宋体" w:eastAsia="宋体" w:cs="宋体"/>
          <w:b/>
          <w:bCs w:val="0"/>
          <w:color w:val="auto"/>
          <w:sz w:val="24"/>
          <w:szCs w:val="24"/>
          <w:u w:val="none"/>
        </w:rPr>
        <w:t xml:space="preserve">年</w:t>
      </w:r>
      <w:r>
        <w:rPr>
          <w:rFonts w:hint="eastAsia" w:ascii="宋体" w:hAnsi="宋体" w:eastAsia="宋体" w:cs="宋体"/>
          <w:b/>
          <w:bCs w:val="0"/>
          <w:color w:val="auto"/>
          <w:sz w:val="24"/>
          <w:szCs w:val="24"/>
          <w:u w:val="none"/>
          <w:lang w:val="en-US" w:eastAsia="zh-CN"/>
        </w:rPr>
        <w:t xml:space="preserve">11</w:t>
      </w:r>
      <w:r>
        <w:rPr>
          <w:rFonts w:hint="eastAsia" w:ascii="宋体" w:hAnsi="宋体" w:eastAsia="宋体" w:cs="宋体"/>
          <w:b/>
          <w:bCs w:val="0"/>
          <w:color w:val="auto"/>
          <w:sz w:val="24"/>
          <w:szCs w:val="24"/>
          <w:u w:val="none"/>
        </w:rPr>
        <w:t xml:space="preserve">月</w:t>
      </w:r>
      <w:r>
        <w:rPr>
          <w:rFonts w:hint="eastAsia" w:ascii="宋体" w:hAnsi="宋体" w:eastAsia="宋体" w:cs="宋体"/>
          <w:b/>
          <w:bCs w:val="0"/>
          <w:color w:val="auto"/>
          <w:sz w:val="24"/>
          <w:szCs w:val="24"/>
          <w:u w:val="none"/>
          <w:lang w:val="en-US" w:eastAsia="zh-CN"/>
        </w:rPr>
        <w:t xml:space="preserve">20</w:t>
      </w:r>
      <w:r>
        <w:rPr>
          <w:rFonts w:hint="eastAsia" w:ascii="宋体" w:hAnsi="宋体" w:eastAsia="宋体" w:cs="宋体"/>
          <w:b/>
          <w:bCs w:val="0"/>
          <w:color w:val="auto"/>
          <w:sz w:val="24"/>
          <w:szCs w:val="24"/>
          <w:u w:val="none"/>
        </w:rPr>
        <w:t xml:space="preserve">日</w:t>
      </w:r>
      <w:r>
        <w:rPr>
          <w:rFonts w:hint="eastAsia" w:ascii="宋体" w:hAnsi="宋体" w:eastAsia="宋体" w:cs="宋体"/>
          <w:b/>
          <w:bCs w:val="0"/>
          <w:color w:val="auto"/>
          <w:sz w:val="24"/>
          <w:szCs w:val="24"/>
          <w:u w:val="none"/>
          <w:lang w:val="en-US" w:eastAsia="zh-CN"/>
        </w:rPr>
        <w:t xml:space="preserve">09</w:t>
      </w:r>
      <w:r>
        <w:rPr>
          <w:rFonts w:hint="eastAsia" w:ascii="宋体" w:hAnsi="宋体" w:eastAsia="宋体" w:cs="宋体"/>
          <w:b/>
          <w:bCs w:val="0"/>
          <w:color w:val="auto"/>
          <w:sz w:val="24"/>
          <w:szCs w:val="24"/>
          <w:u w:val="none"/>
        </w:rPr>
        <w:t xml:space="preserve">点</w:t>
      </w:r>
      <w:r>
        <w:rPr>
          <w:rFonts w:hint="eastAsia" w:ascii="宋体" w:hAnsi="宋体" w:eastAsia="宋体" w:cs="宋体"/>
          <w:b/>
          <w:bCs w:val="0"/>
          <w:color w:val="auto"/>
          <w:sz w:val="24"/>
          <w:szCs w:val="24"/>
          <w:u w:val="none"/>
          <w:lang w:val="en-US" w:eastAsia="zh-CN"/>
        </w:rPr>
        <w:t xml:space="preserve">30</w:t>
      </w:r>
      <w:r>
        <w:rPr>
          <w:rFonts w:hint="eastAsia" w:ascii="宋体" w:hAnsi="宋体" w:eastAsia="宋体" w:cs="宋体"/>
          <w:b/>
          <w:bCs w:val="0"/>
          <w:color w:val="auto"/>
          <w:sz w:val="24"/>
          <w:szCs w:val="24"/>
          <w:u w:val="none"/>
        </w:rPr>
        <w:t xml:space="preserve">分</w:t>
      </w:r>
      <w:r>
        <w:rPr>
          <w:rFonts w:hint="eastAsia" w:ascii="宋体" w:hAnsi="宋体" w:eastAsia="宋体" w:cs="宋体"/>
          <w:bCs/>
          <w:sz w:val="24"/>
          <w:szCs w:val="24"/>
        </w:rPr>
        <w:t xml:space="preserve">（北京时间）</w:t>
      </w:r>
      <w:r/>
    </w:p>
    <w:p>
      <w:pPr>
        <w:ind w:left="0" w:firstLine="420"/>
        <w:pageBreakBefore w:val="0"/>
        <w:spacing w:afterAutospacing="0" w:line="360" w:lineRule="auto"/>
        <w:rPr>
          <w:rFonts w:ascii="宋体" w:hAnsi="宋体" w:cs="宋体"/>
          <w:sz w:val="24"/>
          <w:szCs w:val="24"/>
        </w:rPr>
      </w:pPr>
      <w:r>
        <w:rPr>
          <w:rFonts w:hint="eastAsia" w:ascii="宋体" w:hAnsi="宋体" w:eastAsia="宋体" w:cs="宋体"/>
          <w:b w:val="0"/>
          <w:sz w:val="24"/>
          <w:szCs w:val="24"/>
          <w:lang w:val="en-US" w:eastAsia="zh-CN" w:bidi="ar-SA"/>
        </w:rPr>
        <w:t xml:space="preserve">提交</w:t>
      </w:r>
      <w:r>
        <w:rPr>
          <w:rFonts w:hint="eastAsia" w:ascii="宋体" w:hAnsi="宋体" w:eastAsia="宋体" w:cs="宋体"/>
          <w:color w:val="000000"/>
          <w:sz w:val="24"/>
          <w:szCs w:val="24"/>
          <w:lang w:val="en-US" w:eastAsia="zh-CN" w:bidi="ar"/>
        </w:rPr>
        <w:t xml:space="preserve">响应文件</w:t>
      </w:r>
      <w:r>
        <w:rPr>
          <w:rFonts w:hint="eastAsia" w:ascii="宋体" w:hAnsi="宋体" w:eastAsia="宋体" w:cs="宋体"/>
          <w:b w:val="0"/>
          <w:sz w:val="24"/>
          <w:szCs w:val="24"/>
          <w:lang w:val="en-US" w:eastAsia="zh-CN" w:bidi="ar-SA"/>
        </w:rPr>
        <w:t xml:space="preserve">地点：苏采云平台，具体操作详见《江苏省政府采购管理交易系统(苏采云)供应商操作手册》。</w:t>
      </w:r>
      <w:r/>
    </w:p>
    <w:p>
      <w:pPr>
        <w:ind w:left="0" w:firstLine="420"/>
        <w:pageBreakBefore w:val="0"/>
        <w:spacing w:afterAutospacing="0" w:line="360" w:lineRule="auto"/>
        <w:rPr>
          <w:rFonts w:ascii="宋体" w:hAnsi="宋体" w:cs="宋体"/>
          <w:sz w:val="24"/>
          <w:szCs w:val="24"/>
        </w:rPr>
      </w:pPr>
      <w:r>
        <w:rPr>
          <w:rFonts w:hint="eastAsia" w:ascii="宋体" w:hAnsi="宋体" w:eastAsia="宋体" w:cs="宋体"/>
          <w:b w:val="0"/>
          <w:sz w:val="24"/>
          <w:szCs w:val="24"/>
          <w:lang w:val="en-US" w:eastAsia="zh-CN" w:bidi="ar-SA"/>
        </w:rPr>
        <w:t xml:space="preserve">2.在截止时间后送达及上传至“苏采云”系统的响应文件为无效文件，将被拒收。</w:t>
      </w:r>
      <w:r/>
    </w:p>
    <w:p>
      <w:pPr>
        <w:ind w:left="0" w:firstLine="420"/>
        <w:pageBreakBefore w:val="0"/>
        <w:spacing w:afterAutospacing="0" w:line="360" w:lineRule="auto"/>
        <w:rPr>
          <w:rFonts w:ascii="宋体" w:hAnsi="宋体" w:cs="宋体"/>
          <w:sz w:val="24"/>
          <w:szCs w:val="24"/>
        </w:rPr>
      </w:pPr>
      <w:r>
        <w:rPr>
          <w:rFonts w:hint="eastAsia" w:ascii="宋体" w:hAnsi="宋体" w:eastAsia="宋体" w:cs="宋体"/>
          <w:b w:val="0"/>
          <w:sz w:val="24"/>
          <w:szCs w:val="24"/>
          <w:lang w:val="en-US" w:eastAsia="zh-CN" w:bidi="ar-SA"/>
        </w:rPr>
        <w:t xml:space="preserve">3.响应文件开启地点：“苏采云”系统（网址：http://jszfcg.jsczt.cn/）进入“开标大厅”。</w:t>
      </w:r>
      <w:r/>
    </w:p>
    <w:p>
      <w:pPr>
        <w:ind w:left="0" w:firstLine="420"/>
        <w:pageBreakBefore w:val="0"/>
        <w:spacing w:afterAutospacing="0" w:line="360" w:lineRule="auto"/>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4.本项目采用远程不见面交易模式，通过不见面交易系统完成远程解密、开标现场异议及回复、开标唱标等交互环节。</w:t>
      </w:r>
      <w:r/>
    </w:p>
    <w:p>
      <w:pPr>
        <w:ind w:left="0" w:firstLine="420"/>
        <w:pageBreakBefore w:val="0"/>
        <w:spacing w:afterAutospacing="0" w:line="360" w:lineRule="auto"/>
        <w:rPr>
          <w:rFonts w:ascii="宋体" w:hAnsi="宋体" w:cs="宋体"/>
          <w:sz w:val="24"/>
          <w:szCs w:val="24"/>
        </w:rPr>
      </w:pPr>
      <w:r>
        <w:rPr>
          <w:rFonts w:hint="eastAsia" w:ascii="宋体" w:hAnsi="宋体" w:eastAsia="宋体" w:cs="宋体"/>
          <w:b w:val="0"/>
          <w:sz w:val="24"/>
          <w:szCs w:val="24"/>
          <w:lang w:val="en-US" w:eastAsia="zh-CN" w:bidi="ar-SA"/>
        </w:rPr>
        <w:t xml:space="preserve">5.不见面交易相关要求和说明如下：</w:t>
      </w:r>
      <w:r/>
    </w:p>
    <w:p>
      <w:pPr>
        <w:ind w:left="0" w:firstLine="420"/>
        <w:pageBreakBefore w:val="0"/>
        <w:spacing w:afterAutospacing="0" w:line="360" w:lineRule="auto"/>
        <w:rPr>
          <w:rFonts w:ascii="宋体" w:hAnsi="宋体" w:cs="宋体"/>
          <w:sz w:val="24"/>
          <w:szCs w:val="24"/>
        </w:rPr>
      </w:pPr>
      <w:r>
        <w:rPr>
          <w:rFonts w:hint="eastAsia" w:ascii="宋体" w:hAnsi="宋体" w:eastAsia="宋体" w:cs="宋体"/>
          <w:b w:val="0"/>
          <w:sz w:val="24"/>
          <w:szCs w:val="24"/>
          <w:lang w:val="en-US" w:eastAsia="zh-CN" w:bidi="ar-SA"/>
        </w:rPr>
        <w:t xml:space="preserve">（1）不见面开标项目的时间均以国家授时中心发布的时间为准；</w:t>
      </w:r>
      <w:r/>
    </w:p>
    <w:p>
      <w:pPr>
        <w:ind w:left="0" w:firstLine="420"/>
        <w:pageBreakBefore w:val="0"/>
        <w:spacing w:afterAutospacing="0" w:line="360" w:lineRule="auto"/>
        <w:rPr>
          <w:rFonts w:ascii="宋体" w:hAnsi="宋体" w:cs="宋体"/>
          <w:sz w:val="24"/>
          <w:szCs w:val="24"/>
        </w:rPr>
      </w:pPr>
      <w:r>
        <w:rPr>
          <w:rFonts w:hint="eastAsia" w:ascii="宋体" w:hAnsi="宋体" w:eastAsia="宋体" w:cs="宋体"/>
          <w:b w:val="0"/>
          <w:sz w:val="24"/>
          <w:szCs w:val="24"/>
          <w:lang w:val="en-US" w:eastAsia="zh-CN" w:bidi="ar-SA"/>
        </w:rPr>
        <w:t xml:space="preserve">（2）开标当日，供应商不必抵达开标现场，通过“苏采云”系统（网址：http://jszfcg.jsczt.cn/）“开标大厅”参与开标过程；</w:t>
      </w:r>
      <w:r/>
    </w:p>
    <w:p>
      <w:pPr>
        <w:ind w:left="0" w:firstLine="420"/>
        <w:pageBreakBefore w:val="0"/>
        <w:spacing w:afterAutospacing="0" w:line="360" w:lineRule="auto"/>
        <w:rPr>
          <w:rFonts w:ascii="宋体" w:hAnsi="宋体" w:cs="宋体"/>
          <w:sz w:val="24"/>
          <w:szCs w:val="24"/>
        </w:rPr>
      </w:pPr>
      <w:r>
        <w:rPr>
          <w:rFonts w:hint="eastAsia" w:ascii="宋体" w:hAnsi="宋体" w:eastAsia="宋体" w:cs="宋体"/>
          <w:b w:val="0"/>
          <w:sz w:val="24"/>
          <w:szCs w:val="24"/>
          <w:lang w:val="en-US" w:eastAsia="zh-CN" w:bidi="ar-SA"/>
        </w:rPr>
        <w:t xml:space="preserve">（3）未按时加入开标会议区并完成登录操作的或未能在开标会议区内全程参与交互的，视为放弃交互和放弃对开评标全过程提疑的权利，供应商将无法看到解密指令、异议回复、唱标等实时情况，并承担由此导致的一切后果；</w:t>
      </w:r>
      <w:r/>
    </w:p>
    <w:p>
      <w:pPr>
        <w:ind w:left="0" w:firstLine="420"/>
        <w:pageBreakBefore w:val="0"/>
        <w:spacing w:afterAutospacing="0" w:line="360" w:lineRule="auto"/>
        <w:rPr>
          <w:rFonts w:ascii="宋体" w:hAnsi="宋体" w:cs="宋体"/>
          <w:sz w:val="24"/>
          <w:szCs w:val="24"/>
        </w:rPr>
      </w:pPr>
      <w:r>
        <w:rPr>
          <w:rFonts w:hint="eastAsia" w:ascii="宋体" w:hAnsi="宋体" w:eastAsia="宋体" w:cs="宋体"/>
          <w:b w:val="0"/>
          <w:sz w:val="24"/>
          <w:szCs w:val="24"/>
          <w:lang w:val="en-US" w:eastAsia="zh-CN" w:bidi="ar-SA"/>
        </w:rPr>
        <w:t xml:space="preserve">（4）</w:t>
      </w:r>
      <w:r>
        <w:rPr>
          <w:rFonts w:hint="eastAsia" w:ascii="宋体" w:hAnsi="宋体" w:eastAsia="宋体" w:cs="宋体"/>
          <w:color w:val="000000"/>
          <w:sz w:val="24"/>
          <w:szCs w:val="24"/>
          <w:lang w:val="en-US" w:eastAsia="zh-CN" w:bidi="ar"/>
        </w:rPr>
        <w:t xml:space="preserve">响应文件</w:t>
      </w:r>
      <w:r>
        <w:rPr>
          <w:rFonts w:hint="eastAsia" w:ascii="宋体" w:hAnsi="宋体" w:eastAsia="宋体" w:cs="宋体"/>
          <w:b w:val="0"/>
          <w:sz w:val="24"/>
          <w:szCs w:val="24"/>
          <w:lang w:val="en-US" w:eastAsia="zh-CN" w:bidi="ar-SA"/>
        </w:rPr>
        <w:t xml:space="preserve">递交截止时间后，苏采云系统将自动公布供应商名单然后自动发出</w:t>
      </w:r>
      <w:r>
        <w:rPr>
          <w:rFonts w:hint="eastAsia" w:ascii="宋体" w:hAnsi="宋体" w:eastAsia="宋体" w:cs="宋体"/>
          <w:color w:val="000000"/>
          <w:sz w:val="24"/>
          <w:szCs w:val="24"/>
          <w:lang w:val="en-US" w:eastAsia="zh-CN" w:bidi="ar"/>
        </w:rPr>
        <w:t xml:space="preserve">响应文件</w:t>
      </w:r>
      <w:r>
        <w:rPr>
          <w:rFonts w:hint="eastAsia" w:ascii="宋体" w:hAnsi="宋体" w:eastAsia="宋体" w:cs="宋体"/>
          <w:b w:val="0"/>
          <w:sz w:val="24"/>
          <w:szCs w:val="24"/>
          <w:lang w:val="en-US" w:eastAsia="zh-CN" w:bidi="ar-SA"/>
        </w:rPr>
        <w:t xml:space="preserve">解密的指令，供应商在各自的地点完成远程解密，解密必须在开标后30分钟之间完成。因供应商网络与电源不稳定、未按操作手册要求配置软硬件、解密锁发生故障或用错、故意不在要求时限内完成解密等自身原因，导致</w:t>
      </w:r>
      <w:r>
        <w:rPr>
          <w:rFonts w:hint="eastAsia" w:ascii="宋体" w:hAnsi="宋体" w:eastAsia="宋体" w:cs="宋体"/>
          <w:color w:val="000000"/>
          <w:sz w:val="24"/>
          <w:szCs w:val="24"/>
          <w:lang w:val="en-US" w:eastAsia="zh-CN" w:bidi="ar"/>
        </w:rPr>
        <w:t xml:space="preserve">响应文件</w:t>
      </w:r>
      <w:r>
        <w:rPr>
          <w:rFonts w:hint="eastAsia" w:ascii="宋体" w:hAnsi="宋体" w:eastAsia="宋体" w:cs="宋体"/>
          <w:b w:val="0"/>
          <w:sz w:val="24"/>
          <w:szCs w:val="24"/>
          <w:lang w:val="en-US" w:eastAsia="zh-CN" w:bidi="ar-SA"/>
        </w:rPr>
        <w:t xml:space="preserve">在规定时间内未能解密、解密失败或解密超时，视为供应商撤销其</w:t>
      </w:r>
      <w:r>
        <w:rPr>
          <w:rFonts w:hint="eastAsia" w:ascii="宋体" w:hAnsi="宋体" w:eastAsia="宋体" w:cs="宋体"/>
          <w:color w:val="000000"/>
          <w:sz w:val="24"/>
          <w:szCs w:val="24"/>
          <w:lang w:val="en-US" w:eastAsia="zh-CN" w:bidi="ar"/>
        </w:rPr>
        <w:t xml:space="preserve">响应文件</w:t>
      </w:r>
      <w:r>
        <w:rPr>
          <w:rFonts w:hint="eastAsia" w:ascii="宋体" w:hAnsi="宋体" w:eastAsia="宋体" w:cs="宋体"/>
          <w:b w:val="0"/>
          <w:sz w:val="24"/>
          <w:szCs w:val="24"/>
          <w:lang w:val="en-US" w:eastAsia="zh-CN" w:bidi="ar-SA"/>
        </w:rPr>
        <w:t xml:space="preserve">；因网上平台发生故障，导致无法按时完成</w:t>
      </w:r>
      <w:r>
        <w:rPr>
          <w:rFonts w:hint="eastAsia" w:ascii="宋体" w:hAnsi="宋体" w:eastAsia="宋体" w:cs="宋体"/>
          <w:color w:val="000000"/>
          <w:sz w:val="24"/>
          <w:szCs w:val="24"/>
          <w:lang w:val="en-US" w:eastAsia="zh-CN" w:bidi="ar"/>
        </w:rPr>
        <w:t xml:space="preserve">响应文件</w:t>
      </w:r>
      <w:r>
        <w:rPr>
          <w:rFonts w:hint="eastAsia" w:ascii="宋体" w:hAnsi="宋体" w:eastAsia="宋体" w:cs="宋体"/>
          <w:b w:val="0"/>
          <w:sz w:val="24"/>
          <w:szCs w:val="24"/>
          <w:lang w:val="en-US" w:eastAsia="zh-CN" w:bidi="ar-SA"/>
        </w:rPr>
        <w:t xml:space="preserve">解密或开、评标工作无法进行的，可根据实际情况相应延迟解密时间或调整开、评标时间（</w:t>
      </w:r>
      <w:r>
        <w:rPr>
          <w:rFonts w:hint="eastAsia" w:ascii="宋体" w:hAnsi="宋体" w:eastAsia="宋体" w:cs="宋体"/>
          <w:b/>
          <w:bCs/>
          <w:sz w:val="24"/>
          <w:szCs w:val="24"/>
          <w:lang w:val="en-US" w:eastAsia="zh-CN" w:bidi="ar-SA"/>
        </w:rPr>
        <w:t xml:space="preserve">友情提示：若供应商已领取副锁（含多把副锁）请注意正副锁的使用差别</w:t>
      </w:r>
      <w:r>
        <w:rPr>
          <w:rFonts w:hint="eastAsia" w:ascii="宋体" w:hAnsi="宋体" w:eastAsia="宋体" w:cs="宋体"/>
          <w:b w:val="0"/>
          <w:sz w:val="24"/>
          <w:szCs w:val="24"/>
          <w:lang w:val="en-US" w:eastAsia="zh-CN" w:bidi="ar-SA"/>
        </w:rPr>
        <w:t xml:space="preserve">）。本项目在限定的解密时间内，只要有一家供应商解密成功，即视为网上招投标平台运行无故障。</w:t>
      </w:r>
      <w:r/>
    </w:p>
    <w:p>
      <w:pPr>
        <w:ind w:left="0" w:firstLine="420"/>
        <w:pageBreakBefore w:val="0"/>
        <w:spacing w:afterAutospacing="0" w:line="360" w:lineRule="auto"/>
      </w:pPr>
      <w:r>
        <w:rPr>
          <w:rFonts w:hint="eastAsia" w:ascii="宋体" w:hAnsi="宋体" w:eastAsia="宋体" w:cs="宋体"/>
          <w:b w:val="0"/>
          <w:sz w:val="24"/>
          <w:szCs w:val="24"/>
          <w:lang w:val="en-US" w:eastAsia="zh-CN" w:bidi="ar-SA"/>
        </w:rPr>
        <w:t xml:space="preserve">（5）因供应商自身软硬件配备不齐全或发生故障等问题而导致在交互过程中出现不稳定或中断等情况的，由供应商自身承担一切后果。</w:t>
      </w:r>
      <w:r/>
    </w:p>
    <w:p>
      <w:pPr>
        <w:keepLines w:val="0"/>
        <w:keepNext w:val="0"/>
        <w:pageBreakBefore w:val="0"/>
        <w:spacing w:line="360" w:lineRule="auto"/>
        <w:widowControl w:val="off"/>
        <w:rPr>
          <w:rFonts w:hint="eastAsia" w:ascii="宋体" w:hAnsi="宋体" w:eastAsia="宋体" w:cs="宋体"/>
          <w:b/>
          <w:bCs/>
          <w:sz w:val="24"/>
          <w:szCs w:val="24"/>
        </w:rPr>
        <w:outlineLvl w:val="1"/>
      </w:pPr>
      <w:r/>
      <w:bookmarkStart w:id="52" w:name="_Toc23187"/>
      <w:r>
        <w:rPr>
          <w:rFonts w:hint="eastAsia" w:ascii="宋体" w:hAnsi="宋体" w:eastAsia="宋体" w:cs="宋体"/>
          <w:b/>
          <w:bCs/>
          <w:sz w:val="24"/>
          <w:szCs w:val="24"/>
        </w:rPr>
        <w:t xml:space="preserve">五、公告期限</w:t>
      </w:r>
      <w:bookmarkEnd w:id="52"/>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p>
    <w:p>
      <w:pPr>
        <w:numPr>
          <w:ilvl w:val="0"/>
          <w:numId w:val="1"/>
        </w:numPr>
        <w:keepLines w:val="0"/>
        <w:keepNext w:val="0"/>
        <w:pageBreakBefore w:val="0"/>
        <w:spacing w:line="360" w:lineRule="auto"/>
        <w:widowControl w:val="off"/>
        <w:rPr>
          <w:rFonts w:hint="eastAsia" w:ascii="宋体" w:hAnsi="宋体" w:eastAsia="宋体" w:cs="宋体"/>
          <w:b/>
          <w:bCs/>
          <w:sz w:val="24"/>
          <w:szCs w:val="24"/>
        </w:rPr>
        <w:outlineLvl w:val="1"/>
      </w:pPr>
      <w:r/>
      <w:bookmarkStart w:id="53" w:name="_Toc8073"/>
      <w:r>
        <w:rPr>
          <w:rFonts w:hint="eastAsia" w:ascii="宋体" w:hAnsi="宋体" w:eastAsia="宋体" w:cs="宋体"/>
          <w:b/>
          <w:bCs/>
          <w:sz w:val="24"/>
          <w:szCs w:val="24"/>
        </w:rPr>
        <w:t xml:space="preserve">其他补充事宜</w:t>
      </w:r>
      <w:bookmarkEnd w:id="53"/>
      <w:r/>
      <w:r/>
    </w:p>
    <w:p>
      <w:pPr>
        <w:ind w:firstLine="482"/>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.苏采云CA锁</w:t>
      </w:r>
      <w:r>
        <w:rPr>
          <w:rFonts w:hint="eastAsia" w:ascii="宋体" w:hAnsi="宋体" w:eastAsia="宋体" w:cs="宋体"/>
          <w:sz w:val="24"/>
          <w:szCs w:val="24"/>
        </w:rPr>
        <w:t xml:space="preserve">具体办理指南和操作手册见链接：http://www.ccgp-jiangsu.gov.cn/jiangsu/zlxz/ee/ee3a4bc5a3454aa2b0d9312230633ce9.html。</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领取CA和办理电子签章(请至镇江市润州区冠城路8号工人大厦7楼公共资源交易中心大厅CA办理窗口办理，具体联系方式见《苏采云系统供应商操作手册》进行注册并按《操作手册》要求制作、上传电子</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请各</w:t>
      </w:r>
      <w:r>
        <w:rPr>
          <w:rFonts w:hint="eastAsia" w:ascii="宋体" w:hAnsi="宋体" w:eastAsia="宋体" w:cs="宋体"/>
          <w:b w:val="0"/>
          <w:sz w:val="24"/>
          <w:szCs w:val="24"/>
          <w:lang w:val="en-US" w:eastAsia="zh-CN" w:bidi="ar-SA"/>
        </w:rPr>
        <w:t xml:space="preserve">供应商</w:t>
      </w:r>
      <w:r>
        <w:rPr>
          <w:rFonts w:ascii="宋体" w:hAnsi="宋体" w:eastAsia="宋体" w:cs="宋体"/>
          <w:sz w:val="24"/>
          <w:szCs w:val="24"/>
        </w:rPr>
        <w:t xml:space="preserve">及时关注和查看江苏省政府采购网（网址：http://www.ccgp-jiangsu.gov.cn/）是否有更正公告。</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3.投标人在使用系统进行投标的过程中如遇到涉及“苏采云”系统使用的任何问题，应在工作日上午9：00-11：30下午13：30-17：30期间致电技术支持热线咨询</w:t>
      </w:r>
      <w:r>
        <w:rPr>
          <w:rFonts w:hint="eastAsia" w:ascii="宋体" w:hAnsi="宋体" w:eastAsia="宋体" w:cs="宋体"/>
          <w:sz w:val="24"/>
          <w:szCs w:val="24"/>
          <w:lang w:val="en-US" w:eastAsia="zh-CN"/>
        </w:rPr>
        <w:t xml:space="preserve">或网页技术支持</w:t>
      </w:r>
      <w:r>
        <w:rPr>
          <w:rFonts w:hint="eastAsia" w:ascii="宋体" w:hAnsi="宋体" w:eastAsia="宋体" w:cs="宋体"/>
          <w:sz w:val="24"/>
          <w:szCs w:val="24"/>
        </w:rPr>
        <w:t xml:space="preserve">，联系电话：0519-86722803、0519-86722805。</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 本次</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不收取投标保证金。</w:t>
      </w:r>
      <w:r/>
    </w:p>
    <w:p>
      <w:pPr>
        <w:ind w:firstLine="0"/>
        <w:keepLines/>
        <w:keepNext/>
        <w:pageBreakBefore w:val="0"/>
        <w:spacing w:line="360" w:lineRule="auto"/>
        <w:widowControl w:val="off"/>
        <w:rPr>
          <w:rFonts w:hint="eastAsia" w:ascii="宋体" w:hAnsi="宋体" w:eastAsia="宋体" w:cs="宋体"/>
          <w:b/>
          <w:bCs/>
          <w:sz w:val="24"/>
          <w:szCs w:val="24"/>
        </w:rPr>
        <w:outlineLvl w:val="1"/>
      </w:pPr>
      <w:r/>
      <w:bookmarkStart w:id="54" w:name="_Toc30310"/>
      <w:r>
        <w:rPr>
          <w:rFonts w:hint="eastAsia" w:ascii="宋体" w:hAnsi="宋体" w:eastAsia="宋体" w:cs="宋体"/>
          <w:b/>
          <w:bCs/>
          <w:sz w:val="24"/>
          <w:szCs w:val="24"/>
        </w:rPr>
        <w:t xml:space="preserve">七、本次</w:t>
      </w:r>
      <w:r>
        <w:rPr>
          <w:rFonts w:hint="eastAsia" w:ascii="Times New Roman" w:hAnsi="Times New Roman" w:eastAsia="宋体"/>
          <w:b/>
          <w:bCs/>
          <w:sz w:val="24"/>
          <w:szCs w:val="24"/>
          <w:lang w:val="en-US" w:eastAsia="zh-CN"/>
        </w:rPr>
        <w:t xml:space="preserve">招标</w:t>
      </w:r>
      <w:r>
        <w:rPr>
          <w:rFonts w:hint="eastAsia" w:ascii="Times New Roman" w:hAnsi="Times New Roman"/>
          <w:b/>
          <w:bCs/>
          <w:sz w:val="24"/>
          <w:szCs w:val="24"/>
        </w:rPr>
        <w:t xml:space="preserve">联系方式</w:t>
      </w:r>
      <w:bookmarkEnd w:id="54"/>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ind w:firstLine="480"/>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rPr>
        <w:t xml:space="preserve">名 称：</w:t>
      </w:r>
      <w:r>
        <w:rPr>
          <w:rFonts w:hint="eastAsia" w:ascii="宋体" w:hAnsi="宋体" w:eastAsia="宋体" w:cs="宋体"/>
          <w:sz w:val="24"/>
          <w:szCs w:val="24"/>
          <w:lang w:val="en-US" w:eastAsia="zh-CN"/>
        </w:rPr>
        <w:t xml:space="preserve">丹阳市人民医院</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地址：江苏省镇江市丹阳市新民西路2号</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联系方式</w:t>
      </w:r>
      <w:r>
        <w:rPr>
          <w:rFonts w:hint="eastAsia" w:ascii="宋体" w:hAnsi="宋体" w:eastAsia="宋体" w:cs="宋体"/>
          <w:sz w:val="24"/>
          <w:szCs w:val="24"/>
          <w:highlight w:val="none"/>
          <w:lang w:val="en-US" w:eastAsia="zh-CN"/>
        </w:rPr>
        <w:t xml:space="preserve">:韦扬 13952918559</w:t>
      </w:r>
      <w:r/>
    </w:p>
    <w:p>
      <w:pPr>
        <w:numPr>
          <w:ilvl w:val="0"/>
          <w:numId w:val="2"/>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采购代理机构信息</w:t>
      </w:r>
      <w:r/>
    </w:p>
    <w:p>
      <w:pPr>
        <w:pStyle w:val="763"/>
        <w:numPr>
          <w:ilvl w:val="0"/>
          <w:numId w:val="0"/>
        </w:numPr>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    </w:t>
      </w:r>
      <w:bookmarkStart w:id="55" w:name="_Toc14351"/>
      <w:r/>
      <w:bookmarkStart w:id="56" w:name="_Toc23724"/>
      <w:r/>
      <w:bookmarkStart w:id="57" w:name="_Toc9056"/>
      <w:r/>
      <w:bookmarkStart w:id="58" w:name="_Toc21680"/>
      <w:r/>
      <w:bookmarkStart w:id="59" w:name="_Toc13432"/>
      <w:r/>
      <w:bookmarkStart w:id="60" w:name="_Toc21957"/>
      <w:r>
        <w:rPr>
          <w:rFonts w:hint="eastAsia" w:ascii="宋体" w:hAnsi="宋体" w:eastAsia="宋体" w:cs="宋体"/>
          <w:sz w:val="24"/>
          <w:szCs w:val="24"/>
          <w:lang w:val="en-US" w:eastAsia="zh-CN"/>
        </w:rPr>
        <w:t xml:space="preserve">名称：江苏志诚工程咨询管理有限公司</w:t>
      </w:r>
      <w:bookmarkEnd w:id="55"/>
      <w:r/>
      <w:bookmarkEnd w:id="56"/>
      <w:r/>
      <w:bookmarkEnd w:id="57"/>
      <w:r/>
      <w:bookmarkEnd w:id="58"/>
      <w:r/>
      <w:bookmarkEnd w:id="59"/>
      <w:r/>
      <w:bookmarkEnd w:id="60"/>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地　址：南京市建邺区</w:t>
      </w:r>
      <w:r>
        <w:rPr>
          <w:rFonts w:hint="eastAsia" w:ascii="宋体" w:hAnsi="宋体" w:eastAsia="宋体" w:cs="宋体"/>
          <w:sz w:val="24"/>
          <w:szCs w:val="24"/>
          <w:lang w:val="en-US" w:eastAsia="zh-CN"/>
        </w:rPr>
        <w:t xml:space="preserve">黄山路2号1幢509、510、511室</w:t>
      </w:r>
      <w:r>
        <w:rPr>
          <w:rFonts w:hint="eastAsia" w:ascii="宋体" w:hAnsi="宋体" w:eastAsia="宋体" w:cs="宋体"/>
          <w:sz w:val="24"/>
          <w:szCs w:val="24"/>
        </w:rPr>
        <w:t xml:space="preserve">/丹阳市华南小村里路</w:t>
      </w:r>
      <w:r>
        <w:rPr>
          <w:rFonts w:hint="eastAsia" w:ascii="宋体" w:hAnsi="宋体" w:eastAsia="宋体" w:cs="宋体"/>
          <w:sz w:val="24"/>
          <w:szCs w:val="24"/>
          <w:lang w:val="en-US" w:eastAsia="zh-CN"/>
        </w:rPr>
        <w:t xml:space="preserve">26</w:t>
      </w:r>
      <w:r>
        <w:rPr>
          <w:rFonts w:hint="eastAsia" w:ascii="宋体" w:hAnsi="宋体" w:eastAsia="宋体" w:cs="宋体"/>
          <w:sz w:val="24"/>
          <w:szCs w:val="24"/>
        </w:rPr>
        <w:t xml:space="preserve">号</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联系人：</w:t>
      </w:r>
      <w:r>
        <w:rPr>
          <w:rFonts w:hint="eastAsia" w:ascii="宋体" w:hAnsi="宋体" w:eastAsia="宋体" w:cs="宋体"/>
          <w:sz w:val="24"/>
          <w:szCs w:val="24"/>
          <w:lang w:val="en-US" w:eastAsia="zh-CN"/>
        </w:rPr>
        <w:t xml:space="preserve">虞芬芬</w:t>
      </w:r>
      <w:r/>
    </w:p>
    <w:p>
      <w:pPr>
        <w:ind w:firstLine="480"/>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rPr>
        <w:t xml:space="preserve">联系方式：</w:t>
      </w:r>
      <w:r>
        <w:rPr>
          <w:rFonts w:hint="eastAsia" w:ascii="宋体" w:hAnsi="宋体" w:eastAsia="宋体" w:cs="宋体"/>
          <w:sz w:val="24"/>
          <w:szCs w:val="24"/>
          <w:lang w:val="en-US" w:eastAsia="zh-CN"/>
        </w:rPr>
        <w:t xml:space="preserve">15952910430</w:t>
      </w:r>
      <w:r/>
    </w:p>
    <w:p>
      <w:pPr>
        <w:jc w:val="center"/>
        <w:keepLines/>
        <w:keepNext/>
        <w:pageBreakBefore w:val="0"/>
        <w:spacing w:line="360" w:lineRule="auto"/>
        <w:widowControl w:val="off"/>
        <w:rPr>
          <w:rFonts w:hint="eastAsia" w:ascii="宋体" w:hAnsi="宋体" w:eastAsia="宋体" w:cs="宋体"/>
          <w:b/>
          <w:bCs/>
          <w:sz w:val="32"/>
          <w:szCs w:val="32"/>
        </w:rPr>
        <w:outlineLvl w:val="0"/>
      </w:pPr>
      <w:r/>
      <w:bookmarkStart w:id="61" w:name="_Toc120614211"/>
      <w:r/>
      <w:bookmarkStart w:id="62" w:name="_Toc23495"/>
      <w:r>
        <w:rPr>
          <w:rFonts w:hint="eastAsia" w:ascii="宋体" w:hAnsi="宋体" w:eastAsia="宋体" w:cs="宋体"/>
          <w:b/>
          <w:bCs/>
          <w:sz w:val="32"/>
          <w:szCs w:val="32"/>
        </w:rPr>
        <w:t xml:space="preserve">第二</w:t>
      </w:r>
      <w:r>
        <w:rPr>
          <w:rFonts w:hint="eastAsia" w:ascii="宋体" w:hAnsi="宋体" w:eastAsia="宋体" w:cs="宋体"/>
          <w:b/>
          <w:bCs/>
          <w:sz w:val="32"/>
          <w:szCs w:val="32"/>
          <w:lang w:val="en-US" w:eastAsia="zh-CN"/>
        </w:rPr>
        <w:t xml:space="preserve">部分 </w:t>
      </w:r>
      <w:r>
        <w:rPr>
          <w:rFonts w:hint="eastAsia" w:ascii="宋体" w:hAnsi="宋体" w:eastAsia="宋体" w:cs="宋体"/>
          <w:b/>
          <w:bCs/>
          <w:sz w:val="32"/>
          <w:szCs w:val="32"/>
        </w:rPr>
        <w:t xml:space="preserve"> </w:t>
      </w:r>
      <w:bookmarkEnd w:id="61"/>
      <w:r>
        <w:rPr>
          <w:rFonts w:hint="eastAsia" w:ascii="宋体" w:hAnsi="宋体" w:eastAsia="宋体" w:cs="宋体"/>
          <w:b/>
          <w:bCs/>
          <w:sz w:val="32"/>
          <w:szCs w:val="32"/>
        </w:rPr>
        <w:t xml:space="preserve">供应商须知</w:t>
      </w:r>
      <w:bookmarkEnd w:id="62"/>
      <w:r/>
      <w:r/>
    </w:p>
    <w:p>
      <w:pPr>
        <w:jc w:val="center"/>
        <w:spacing w:line="360" w:lineRule="auto"/>
        <w:rPr>
          <w:rFonts w:ascii="宋体" w:hAnsi="宋体" w:eastAsia="宋体" w:cs="楷体"/>
          <w:b/>
          <w:sz w:val="32"/>
          <w:szCs w:val="32"/>
        </w:rPr>
        <w:outlineLvl w:val="2"/>
      </w:pPr>
      <w:r>
        <w:rPr>
          <w:rFonts w:hint="eastAsia" w:ascii="宋体" w:hAnsi="宋体" w:eastAsia="宋体" w:cs="楷体"/>
          <w:b/>
          <w:sz w:val="32"/>
          <w:szCs w:val="32"/>
        </w:rPr>
        <w:t xml:space="preserve">前附表</w:t>
      </w:r>
      <w:r/>
    </w:p>
    <w:tbl>
      <w:tblPr>
        <w:tblStyle w:val="73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5"/>
        <w:gridCol w:w="1315"/>
        <w:gridCol w:w="7640"/>
      </w:tblGrid>
      <w:tr>
        <w:trPr/>
        <w:tc>
          <w:tcPr>
            <w:tcW w:w="236"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序号</w:t>
            </w:r>
            <w:r/>
          </w:p>
        </w:tc>
        <w:tc>
          <w:tcPr>
            <w:tcW w:w="699"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事项</w:t>
            </w:r>
            <w:r/>
          </w:p>
        </w:tc>
        <w:tc>
          <w:tcPr>
            <w:tcW w:w="4063"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本项目规定</w:t>
            </w:r>
            <w:r/>
          </w:p>
        </w:tc>
      </w:tr>
      <w:tr>
        <w:trPr/>
        <w:tc>
          <w:tcPr>
            <w:tcW w:w="236"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1</w:t>
            </w:r>
            <w:r/>
          </w:p>
        </w:tc>
        <w:tc>
          <w:tcPr>
            <w:tcW w:w="699"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报价要求</w:t>
            </w:r>
            <w:r/>
          </w:p>
        </w:tc>
        <w:tc>
          <w:tcPr>
            <w:tcW w:w="4063" w:type="pct"/>
            <w:vAlign w:val="center"/>
            <w:textDirection w:val="lrTb"/>
            <w:noWrap w:val="false"/>
          </w:tcPr>
          <w:p>
            <w:pP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本次投标报价的币种为人民币。</w:t>
            </w:r>
            <w:r/>
          </w:p>
          <w:p>
            <w:pP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投标人应按</w:t>
            </w:r>
            <w:r>
              <w:rPr>
                <w:rFonts w:hint="eastAsia" w:ascii="宋体" w:hAnsi="宋体" w:eastAsia="宋体" w:cs="楷体"/>
                <w:sz w:val="24"/>
                <w:szCs w:val="24"/>
                <w:lang w:val="en-US" w:eastAsia="zh-CN"/>
              </w:rPr>
              <w:t xml:space="preserve">招标</w:t>
            </w:r>
            <w:r>
              <w:rPr>
                <w:rFonts w:hint="eastAsia" w:ascii="宋体" w:hAnsi="宋体" w:eastAsia="宋体" w:cs="楷体"/>
                <w:sz w:val="24"/>
                <w:szCs w:val="24"/>
              </w:rPr>
              <w:t xml:space="preserve">文件所提供的各报价表格式报价。</w:t>
            </w:r>
            <w:r/>
          </w:p>
          <w:p>
            <w:pP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投标人应对本项目报出最具有竞争力的价格，应包括本次</w:t>
            </w:r>
            <w:r>
              <w:rPr>
                <w:rFonts w:hint="eastAsia" w:ascii="宋体" w:hAnsi="宋体" w:eastAsia="宋体" w:cs="楷体"/>
                <w:sz w:val="24"/>
                <w:szCs w:val="24"/>
                <w:lang w:val="en-US" w:eastAsia="zh-CN"/>
              </w:rPr>
              <w:t xml:space="preserve">采购</w:t>
            </w:r>
            <w:r>
              <w:rPr>
                <w:rFonts w:hint="eastAsia" w:ascii="宋体" w:hAnsi="宋体" w:eastAsia="宋体" w:cs="楷体"/>
                <w:sz w:val="24"/>
                <w:szCs w:val="24"/>
              </w:rPr>
              <w:t xml:space="preserve">要求提供的货物（服务）已支付或将支付的所有费用（含税费）。</w:t>
            </w:r>
            <w:r/>
          </w:p>
          <w:p>
            <w:pP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最低投标报价不能作为中标的保证。</w:t>
            </w:r>
            <w:r/>
          </w:p>
          <w:p>
            <w:pP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中标价即为合同签约价。</w:t>
            </w:r>
            <w:r/>
          </w:p>
          <w:p>
            <w:pP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如出现报价前后不一致的，将按招标文件第五部分“评标办法和标准”第5项规定进行修正。</w:t>
            </w:r>
            <w:r/>
          </w:p>
        </w:tc>
      </w:tr>
      <w:tr>
        <w:trPr>
          <w:trHeight w:val="1366"/>
        </w:trPr>
        <w:tc>
          <w:tcPr>
            <w:tcW w:w="236"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2</w:t>
            </w:r>
            <w:r/>
          </w:p>
        </w:tc>
        <w:tc>
          <w:tcPr>
            <w:tcW w:w="699"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转包及分包</w:t>
            </w:r>
            <w:r/>
          </w:p>
        </w:tc>
        <w:tc>
          <w:tcPr>
            <w:tcW w:w="4063" w:type="pct"/>
            <w:vAlign w:val="center"/>
            <w:textDirection w:val="lrTb"/>
            <w:noWrap w:val="false"/>
          </w:tcPr>
          <w:p>
            <w:pP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项目依法不得转包</w:t>
            </w:r>
            <w:r/>
          </w:p>
          <w:p>
            <w:pPr>
              <w:keepLines w:val="0"/>
              <w:keepNext w:val="0"/>
              <w:pageBreakBefore w:val="0"/>
              <w:spacing w:line="360" w:lineRule="auto"/>
              <w:widowControl w:val="off"/>
              <w:rPr>
                <w:rFonts w:ascii="宋体" w:hAnsi="宋体" w:eastAsia="宋体" w:cs="楷体"/>
                <w:sz w:val="24"/>
                <w:szCs w:val="24"/>
              </w:rPr>
            </w:pPr>
            <w:r>
              <w:rPr>
                <w:rFonts w:ascii="Segoe UI Symbol" w:hAnsi="Segoe UI Symbol" w:eastAsia="宋体" w:cs="Segoe UI Symbol"/>
                <w:spacing w:val="1"/>
                <w:sz w:val="24"/>
                <w:szCs w:val="24"/>
              </w:rPr>
              <w:t xml:space="preserve">☑</w:t>
            </w:r>
            <w:r>
              <w:rPr>
                <w:rFonts w:hint="eastAsia" w:ascii="宋体" w:hAnsi="宋体" w:eastAsia="宋体" w:cs="楷体"/>
                <w:sz w:val="24"/>
                <w:szCs w:val="24"/>
              </w:rPr>
              <w:t xml:space="preserve">本项目不同意分包。</w:t>
            </w:r>
            <w:r/>
          </w:p>
          <w:p>
            <w:pP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宋体"/>
                <w:spacing w:val="-1"/>
                <w:sz w:val="24"/>
                <w:szCs w:val="24"/>
              </w:rPr>
              <w:t xml:space="preserve">□</w:t>
            </w:r>
            <w:r>
              <w:rPr>
                <w:rFonts w:hint="eastAsia" w:ascii="宋体" w:hAnsi="宋体" w:eastAsia="宋体" w:cs="楷体"/>
                <w:sz w:val="24"/>
                <w:szCs w:val="24"/>
              </w:rPr>
              <w:t xml:space="preserve">同意将非主体、非关键性的工作分包。投标人应当在</w:t>
            </w:r>
            <w:r>
              <w:rPr>
                <w:rFonts w:hint="eastAsia" w:ascii="宋体" w:hAnsi="宋体" w:eastAsia="宋体" w:cs="楷体"/>
                <w:sz w:val="24"/>
                <w:szCs w:val="24"/>
                <w:lang w:eastAsia="zh-CN"/>
              </w:rPr>
              <w:t xml:space="preserve">响应文件</w:t>
            </w:r>
            <w:r>
              <w:rPr>
                <w:rFonts w:hint="eastAsia" w:ascii="宋体" w:hAnsi="宋体" w:eastAsia="宋体" w:cs="楷体"/>
                <w:sz w:val="24"/>
                <w:szCs w:val="24"/>
              </w:rPr>
              <w:t xml:space="preserve">中载明分包承担主体，分包承担主体应当具备相应资质条件且不得再次分包。</w:t>
            </w:r>
            <w:r>
              <w:rPr>
                <w:rFonts w:hint="eastAsia" w:ascii="宋体" w:hAnsi="宋体" w:eastAsia="宋体" w:cs="楷体"/>
                <w:sz w:val="24"/>
                <w:szCs w:val="24"/>
                <w:shd w:val="clear" w:color="auto" w:fill="ffffff"/>
              </w:rPr>
              <w:t xml:space="preserve">享受中小企业扶持政策获得政府采购合同的，小微企业不得将合同分包给大中型企业，中型企业不得将合同分包给大型企业。</w:t>
            </w:r>
            <w:r/>
          </w:p>
        </w:tc>
      </w:tr>
      <w:tr>
        <w:trPr>
          <w:trHeight w:val="1366"/>
        </w:trPr>
        <w:tc>
          <w:tcPr>
            <w:tcW w:w="236"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3</w:t>
            </w:r>
            <w:r/>
          </w:p>
        </w:tc>
        <w:tc>
          <w:tcPr>
            <w:tcW w:w="699"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开标前答疑会</w:t>
            </w:r>
            <w:r/>
          </w:p>
        </w:tc>
        <w:tc>
          <w:tcPr>
            <w:tcW w:w="4063" w:type="pct"/>
            <w:vAlign w:val="center"/>
            <w:textDirection w:val="lrTb"/>
            <w:noWrap w:val="false"/>
          </w:tcPr>
          <w:p>
            <w:pPr>
              <w:keepLines w:val="0"/>
              <w:keepNext w:val="0"/>
              <w:pageBreakBefore w:val="0"/>
              <w:spacing w:line="360" w:lineRule="auto"/>
              <w:widowControl w:val="off"/>
              <w:rPr>
                <w:rFonts w:ascii="宋体" w:hAnsi="宋体" w:eastAsia="宋体" w:cs="楷体"/>
                <w:sz w:val="24"/>
                <w:szCs w:val="24"/>
              </w:rPr>
            </w:pPr>
            <w:r>
              <w:rPr>
                <w:rFonts w:ascii="Segoe UI Symbol" w:hAnsi="Segoe UI Symbol" w:eastAsia="宋体" w:cs="Segoe UI Symbol"/>
                <w:spacing w:val="1"/>
                <w:sz w:val="24"/>
                <w:szCs w:val="24"/>
              </w:rPr>
              <w:t xml:space="preserve">☑</w:t>
            </w:r>
            <w:r>
              <w:rPr>
                <w:rFonts w:hint="eastAsia" w:ascii="宋体" w:hAnsi="宋体" w:eastAsia="宋体" w:cs="楷体"/>
                <w:sz w:val="24"/>
                <w:szCs w:val="24"/>
              </w:rPr>
              <w:t xml:space="preserve">不组织</w:t>
            </w:r>
            <w:r/>
          </w:p>
          <w:p>
            <w:pP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宋体"/>
                <w:spacing w:val="-1"/>
                <w:sz w:val="24"/>
                <w:szCs w:val="24"/>
              </w:rPr>
              <w:t xml:space="preserve">□</w:t>
            </w:r>
            <w:r>
              <w:rPr>
                <w:rFonts w:hint="eastAsia" w:ascii="宋体" w:hAnsi="宋体" w:eastAsia="宋体" w:cs="楷体"/>
                <w:sz w:val="24"/>
                <w:szCs w:val="24"/>
              </w:rPr>
              <w:t xml:space="preserve">组织</w:t>
            </w:r>
            <w:r/>
          </w:p>
          <w:p>
            <w:pPr>
              <w:keepLines w:val="0"/>
              <w:keepNext w:val="0"/>
              <w:pageBreakBefore w:val="0"/>
              <w:spacing w:line="360" w:lineRule="auto"/>
              <w:widowControl w:val="off"/>
              <w:rPr>
                <w:rFonts w:ascii="宋体" w:hAnsi="宋体" w:eastAsia="宋体" w:cs="楷体"/>
                <w:sz w:val="24"/>
                <w:szCs w:val="24"/>
                <w:u w:val="single"/>
              </w:rPr>
            </w:pPr>
            <w:r>
              <w:rPr>
                <w:rFonts w:hint="eastAsia" w:ascii="宋体" w:hAnsi="宋体" w:eastAsia="宋体" w:cs="楷体"/>
                <w:sz w:val="24"/>
                <w:szCs w:val="24"/>
              </w:rPr>
              <w:t xml:space="preserve">时间：</w:t>
            </w:r>
            <w:r/>
          </w:p>
          <w:p>
            <w:pP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地点：</w:t>
            </w:r>
            <w:r/>
          </w:p>
          <w:p>
            <w:pPr>
              <w:keepLines w:val="0"/>
              <w:keepNext w:val="0"/>
              <w:pageBreakBefore w:val="0"/>
              <w:spacing w:line="360" w:lineRule="auto"/>
              <w:widowControl w:val="off"/>
              <w:rPr>
                <w:rFonts w:ascii="宋体" w:hAnsi="宋体" w:eastAsia="宋体" w:cs="楷体"/>
                <w:b/>
                <w:sz w:val="24"/>
                <w:szCs w:val="24"/>
              </w:rPr>
            </w:pPr>
            <w:r>
              <w:rPr>
                <w:rFonts w:hint="eastAsia" w:ascii="宋体" w:hAnsi="宋体" w:eastAsia="宋体" w:cs="楷体"/>
                <w:sz w:val="24"/>
                <w:szCs w:val="24"/>
              </w:rPr>
              <w:t xml:space="preserve">联系人：联系方式：</w:t>
            </w:r>
            <w:r/>
          </w:p>
        </w:tc>
      </w:tr>
      <w:tr>
        <w:trPr>
          <w:trHeight w:val="1366"/>
        </w:trPr>
        <w:tc>
          <w:tcPr>
            <w:tcW w:w="236"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4</w:t>
            </w:r>
            <w:r/>
          </w:p>
        </w:tc>
        <w:tc>
          <w:tcPr>
            <w:tcW w:w="699"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现场踏勘</w:t>
            </w:r>
            <w:r/>
          </w:p>
        </w:tc>
        <w:tc>
          <w:tcPr>
            <w:tcW w:w="4063" w:type="pct"/>
            <w:vAlign w:val="center"/>
            <w:textDirection w:val="lrTb"/>
            <w:noWrap w:val="false"/>
          </w:tcPr>
          <w:p>
            <w:pPr>
              <w:keepLines w:val="0"/>
              <w:keepNext w:val="0"/>
              <w:pageBreakBefore w:val="0"/>
              <w:spacing w:line="360" w:lineRule="auto"/>
              <w:widowControl w:val="off"/>
              <w:rPr>
                <w:rFonts w:ascii="宋体" w:hAnsi="宋体" w:eastAsia="宋体" w:cs="楷体"/>
                <w:sz w:val="24"/>
                <w:szCs w:val="24"/>
              </w:rPr>
            </w:pPr>
            <w:r>
              <w:rPr>
                <w:rFonts w:ascii="Segoe UI Symbol" w:hAnsi="Segoe UI Symbol" w:eastAsia="宋体" w:cs="Segoe UI Symbol"/>
                <w:spacing w:val="1"/>
                <w:sz w:val="24"/>
                <w:szCs w:val="24"/>
              </w:rPr>
              <w:t xml:space="preserve">☑</w:t>
            </w:r>
            <w:r>
              <w:rPr>
                <w:rFonts w:hint="eastAsia" w:ascii="宋体" w:hAnsi="宋体" w:eastAsia="宋体" w:cs="楷体"/>
                <w:sz w:val="24"/>
                <w:szCs w:val="24"/>
              </w:rPr>
              <w:t xml:space="preserve">不统一组织,如需现场踏勘，可自行联系采购人前往。</w:t>
            </w:r>
            <w:r/>
          </w:p>
          <w:p>
            <w:pP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宋体"/>
                <w:spacing w:val="-1"/>
                <w:sz w:val="24"/>
                <w:szCs w:val="24"/>
              </w:rPr>
              <w:t xml:space="preserve">□</w:t>
            </w:r>
            <w:r>
              <w:rPr>
                <w:rFonts w:hint="eastAsia" w:ascii="宋体" w:hAnsi="宋体" w:eastAsia="宋体" w:cs="楷体"/>
                <w:sz w:val="24"/>
                <w:szCs w:val="24"/>
              </w:rPr>
              <w:t xml:space="preserve">统一组织</w:t>
            </w:r>
            <w:r/>
          </w:p>
          <w:p>
            <w:pPr>
              <w:keepLines w:val="0"/>
              <w:keepNext w:val="0"/>
              <w:pageBreakBefore w:val="0"/>
              <w:spacing w:line="360" w:lineRule="auto"/>
              <w:widowControl w:val="off"/>
              <w:rPr>
                <w:rFonts w:ascii="宋体" w:hAnsi="宋体" w:eastAsia="宋体" w:cs="楷体"/>
                <w:sz w:val="24"/>
                <w:szCs w:val="24"/>
                <w:u w:val="single"/>
              </w:rPr>
            </w:pPr>
            <w:r>
              <w:rPr>
                <w:rFonts w:hint="eastAsia" w:ascii="宋体" w:hAnsi="宋体" w:eastAsia="宋体" w:cs="楷体"/>
                <w:sz w:val="24"/>
                <w:szCs w:val="24"/>
              </w:rPr>
              <w:t xml:space="preserve">时间：</w:t>
            </w:r>
            <w:r/>
          </w:p>
          <w:p>
            <w:pP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地点：</w:t>
            </w:r>
            <w:r/>
          </w:p>
          <w:p>
            <w:pP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联系人：  联系方式：</w:t>
            </w:r>
            <w:r/>
          </w:p>
        </w:tc>
      </w:tr>
      <w:tr>
        <w:trPr>
          <w:trHeight w:val="1366"/>
        </w:trPr>
        <w:tc>
          <w:tcPr>
            <w:tcW w:w="236"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5</w:t>
            </w:r>
            <w:r/>
          </w:p>
        </w:tc>
        <w:tc>
          <w:tcPr>
            <w:tcW w:w="699"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演示</w:t>
            </w:r>
            <w:r/>
          </w:p>
        </w:tc>
        <w:tc>
          <w:tcPr>
            <w:tcW w:w="4063" w:type="pct"/>
            <w:vAlign w:val="center"/>
            <w:textDirection w:val="lrTb"/>
            <w:noWrap w:val="false"/>
          </w:tcPr>
          <w:p>
            <w:pPr>
              <w:keepLines w:val="0"/>
              <w:keepNext w:val="0"/>
              <w:pageBreakBefore w:val="0"/>
              <w:spacing w:line="360" w:lineRule="auto"/>
              <w:widowControl w:val="off"/>
              <w:rPr>
                <w:rFonts w:ascii="宋体" w:hAnsi="宋体" w:eastAsia="宋体" w:cs="楷体"/>
                <w:sz w:val="24"/>
                <w:szCs w:val="24"/>
              </w:rPr>
            </w:pPr>
            <w:r>
              <w:rPr>
                <w:rFonts w:hint="eastAsia" w:ascii="Segoe UI Symbol" w:hAnsi="Segoe UI Symbol" w:eastAsia="宋体" w:cs="Segoe UI Symbol"/>
                <w:spacing w:val="1"/>
                <w:sz w:val="24"/>
                <w:szCs w:val="24"/>
                <w:lang w:eastAsia="zh-CN"/>
              </w:rPr>
              <w:t xml:space="preserve">□</w:t>
            </w:r>
            <w:r>
              <w:rPr>
                <w:rFonts w:hint="eastAsia" w:ascii="宋体" w:hAnsi="宋体" w:eastAsia="宋体" w:cs="楷体"/>
                <w:sz w:val="24"/>
                <w:szCs w:val="24"/>
              </w:rPr>
              <w:t xml:space="preserve">无</w:t>
            </w:r>
            <w:r/>
          </w:p>
          <w:p>
            <w:pPr>
              <w:keepLines w:val="0"/>
              <w:keepNext w:val="0"/>
              <w:pageBreakBefore w:val="0"/>
              <w:spacing w:line="360" w:lineRule="auto"/>
              <w:widowControl w:val="off"/>
              <w:rPr>
                <w:rFonts w:ascii="宋体" w:hAnsi="宋体" w:eastAsia="宋体" w:cs="楷体"/>
                <w:sz w:val="24"/>
                <w:szCs w:val="24"/>
              </w:rPr>
            </w:pPr>
            <w:r>
              <w:rPr>
                <w:rFonts w:hint="eastAsia" w:ascii="Segoe UI Symbol" w:hAnsi="Segoe UI Symbol" w:eastAsia="宋体" w:cs="Segoe UI Symbol"/>
                <w:spacing w:val="1"/>
                <w:sz w:val="24"/>
                <w:szCs w:val="24"/>
                <w:lang w:eastAsia="zh-CN"/>
              </w:rPr>
              <w:t xml:space="preserve">☑</w:t>
            </w:r>
            <w:r>
              <w:rPr>
                <w:rFonts w:hint="eastAsia" w:ascii="宋体" w:hAnsi="宋体" w:eastAsia="宋体" w:cs="楷体"/>
                <w:sz w:val="24"/>
                <w:szCs w:val="24"/>
              </w:rPr>
              <w:t xml:space="preserve">有，</w:t>
            </w:r>
            <w:r>
              <w:rPr>
                <w:rFonts w:hint="eastAsia" w:ascii="宋体" w:hAnsi="宋体" w:eastAsia="宋体" w:cs="宋体"/>
                <w:b/>
                <w:bCs/>
                <w:color w:val="auto"/>
                <w:sz w:val="24"/>
                <w:szCs w:val="24"/>
              </w:rPr>
              <w:t xml:space="preserve">本项目演示使用录播上传形式，各投标人自行将录播内容上传至“苏采云”系统的演示视频模块。操作指南详见http://www.ccgp-jiangsu.gov.cn/jiangsu/zlxz/ee/ee3a4bc5a3454aa2b0d9312230633ce9.html。视频以压缩形式进行上传，</w:t>
            </w:r>
            <w:r>
              <w:rPr>
                <w:rFonts w:hint="eastAsia" w:ascii="宋体" w:hAnsi="宋体" w:eastAsia="宋体" w:cs="宋体"/>
                <w:b/>
                <w:bCs/>
                <w:color w:val="auto"/>
                <w:sz w:val="24"/>
                <w:szCs w:val="24"/>
                <w:lang w:val="en-US" w:eastAsia="zh-CN"/>
              </w:rPr>
              <w:t xml:space="preserve">文件格式为zip格式，每个演示</w:t>
            </w:r>
            <w:r>
              <w:rPr>
                <w:rFonts w:hint="eastAsia" w:ascii="宋体" w:hAnsi="宋体" w:eastAsia="宋体" w:cs="宋体"/>
                <w:b/>
                <w:bCs/>
                <w:color w:val="auto"/>
                <w:sz w:val="24"/>
                <w:szCs w:val="24"/>
              </w:rPr>
              <w:t xml:space="preserve">视频上限</w:t>
            </w:r>
            <w:r>
              <w:rPr>
                <w:rFonts w:hint="eastAsia" w:ascii="宋体" w:hAnsi="宋体" w:eastAsia="宋体" w:cs="宋体"/>
                <w:b/>
                <w:bCs/>
                <w:color w:val="auto"/>
                <w:sz w:val="24"/>
                <w:szCs w:val="24"/>
                <w:lang w:val="en-US" w:eastAsia="zh-CN"/>
              </w:rPr>
              <w:t xml:space="preserve">为</w:t>
            </w:r>
            <w:r>
              <w:rPr>
                <w:rFonts w:hint="eastAsia" w:ascii="宋体" w:hAnsi="宋体" w:eastAsia="宋体" w:cs="宋体"/>
                <w:b/>
                <w:bCs/>
                <w:color w:val="auto"/>
                <w:sz w:val="24"/>
                <w:szCs w:val="24"/>
              </w:rPr>
              <w:t xml:space="preserve">50M，整体上限</w:t>
            </w:r>
            <w:r>
              <w:rPr>
                <w:rFonts w:hint="eastAsia" w:ascii="宋体" w:hAnsi="宋体" w:eastAsia="宋体" w:cs="宋体"/>
                <w:b/>
                <w:bCs/>
                <w:color w:val="auto"/>
                <w:sz w:val="24"/>
                <w:szCs w:val="24"/>
                <w:lang w:val="en-US" w:eastAsia="zh-CN"/>
              </w:rPr>
              <w:t xml:space="preserve">为</w:t>
            </w:r>
            <w:r>
              <w:rPr>
                <w:rFonts w:hint="eastAsia" w:ascii="宋体" w:hAnsi="宋体" w:eastAsia="宋体" w:cs="宋体"/>
                <w:b/>
                <w:bCs/>
                <w:color w:val="auto"/>
                <w:sz w:val="24"/>
                <w:szCs w:val="24"/>
              </w:rPr>
              <w:t xml:space="preserve">300M。演示总时长不超过15分钟。评审委员会根据录播视频进行评分，如未进行录播视频演示的不得分；使用PPT、图片等非原型演示的，不得分。</w:t>
            </w:r>
            <w:r/>
          </w:p>
        </w:tc>
      </w:tr>
      <w:tr>
        <w:trPr/>
        <w:tc>
          <w:tcPr>
            <w:tcW w:w="236"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6</w:t>
            </w:r>
            <w:r/>
          </w:p>
        </w:tc>
        <w:tc>
          <w:tcPr>
            <w:tcW w:w="699"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样品</w:t>
            </w:r>
            <w:r/>
          </w:p>
        </w:tc>
        <w:tc>
          <w:tcPr>
            <w:tcW w:w="4063" w:type="pct"/>
            <w:vAlign w:val="center"/>
            <w:textDirection w:val="lrTb"/>
            <w:noWrap w:val="false"/>
          </w:tcPr>
          <w:p>
            <w:pP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宋体"/>
                <w:spacing w:val="-1"/>
                <w:sz w:val="24"/>
                <w:szCs w:val="24"/>
                <w:lang w:eastAsia="zh-CN"/>
              </w:rPr>
              <w:t xml:space="preserve">☑</w:t>
            </w:r>
            <w:r>
              <w:rPr>
                <w:rFonts w:hint="eastAsia" w:ascii="宋体" w:hAnsi="宋体" w:eastAsia="宋体" w:cs="楷体"/>
                <w:sz w:val="24"/>
                <w:szCs w:val="24"/>
              </w:rPr>
              <w:t xml:space="preserve">不要求提供。</w:t>
            </w:r>
            <w:r/>
          </w:p>
        </w:tc>
      </w:tr>
      <w:tr>
        <w:trPr/>
        <w:tc>
          <w:tcPr>
            <w:tcW w:w="236"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7</w:t>
            </w:r>
            <w:r/>
          </w:p>
        </w:tc>
        <w:tc>
          <w:tcPr>
            <w:tcW w:w="699"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是否允许采购进口产品</w:t>
            </w:r>
            <w:r/>
          </w:p>
        </w:tc>
        <w:tc>
          <w:tcPr>
            <w:tcW w:w="4063" w:type="pct"/>
            <w:vAlign w:val="center"/>
            <w:textDirection w:val="lrTb"/>
            <w:noWrap w:val="false"/>
          </w:tcPr>
          <w:p>
            <w:pPr>
              <w:keepLines w:val="0"/>
              <w:keepNext w:val="0"/>
              <w:pageBreakBefore w:val="0"/>
              <w:spacing w:line="360" w:lineRule="auto"/>
              <w:widowControl w:val="off"/>
              <w:rPr>
                <w:rFonts w:ascii="宋体" w:hAnsi="宋体" w:eastAsia="宋体" w:cs="楷体"/>
                <w:sz w:val="24"/>
                <w:szCs w:val="24"/>
              </w:rPr>
            </w:pPr>
            <w:r>
              <w:rPr>
                <w:rFonts w:ascii="Segoe UI Symbol" w:hAnsi="Segoe UI Symbol" w:eastAsia="宋体" w:cs="Segoe UI Symbol"/>
                <w:spacing w:val="1"/>
                <w:sz w:val="24"/>
                <w:szCs w:val="24"/>
              </w:rPr>
              <w:t xml:space="preserve">☑</w:t>
            </w:r>
            <w:r>
              <w:rPr>
                <w:rFonts w:hint="eastAsia" w:ascii="宋体" w:hAnsi="宋体" w:eastAsia="宋体" w:cs="楷体"/>
                <w:sz w:val="24"/>
                <w:szCs w:val="24"/>
              </w:rPr>
              <w:t xml:space="preserve">本项目不允许采购进口产品。</w:t>
            </w:r>
            <w:r/>
          </w:p>
        </w:tc>
      </w:tr>
      <w:tr>
        <w:trPr>
          <w:trHeight w:val="90"/>
        </w:trPr>
        <w:tc>
          <w:tcPr>
            <w:tcW w:w="236"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8</w:t>
            </w:r>
            <w:r/>
          </w:p>
        </w:tc>
        <w:tc>
          <w:tcPr>
            <w:tcW w:w="699"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项目属性与核心产品</w:t>
            </w:r>
            <w:r/>
          </w:p>
        </w:tc>
        <w:tc>
          <w:tcPr>
            <w:tcW w:w="4063" w:type="pct"/>
            <w:vAlign w:val="center"/>
            <w:textDirection w:val="lrTb"/>
            <w:noWrap w:val="false"/>
          </w:tcPr>
          <w:p>
            <w:pPr>
              <w:keepLines w:val="0"/>
              <w:keepNext w:val="0"/>
              <w:pageBreakBefore w:val="0"/>
              <w:spacing w:line="360" w:lineRule="auto"/>
              <w:widowControl w:val="off"/>
              <w:rPr>
                <w:rFonts w:ascii="宋体" w:hAnsi="宋体" w:eastAsia="宋体" w:cs="楷体"/>
                <w:sz w:val="24"/>
                <w:szCs w:val="24"/>
              </w:rPr>
            </w:pPr>
            <w:r>
              <w:rPr>
                <w:rFonts w:ascii="Segoe UI Symbol" w:hAnsi="Segoe UI Symbol" w:eastAsia="宋体" w:cs="Segoe UI Symbol"/>
                <w:spacing w:val="-1"/>
                <w:sz w:val="24"/>
                <w:szCs w:val="24"/>
              </w:rPr>
              <w:t xml:space="preserve">☑</w:t>
            </w:r>
            <w:r>
              <w:rPr>
                <w:rFonts w:hint="eastAsia" w:ascii="宋体" w:hAnsi="宋体" w:eastAsia="宋体" w:cs="楷体"/>
                <w:sz w:val="24"/>
                <w:szCs w:val="24"/>
              </w:rPr>
              <w:t xml:space="preserve">货物类。</w:t>
            </w:r>
            <w:r/>
          </w:p>
          <w:p>
            <w:pPr>
              <w:keepLines w:val="0"/>
              <w:keepNext w:val="0"/>
              <w:pageBreakBefore w:val="0"/>
              <w:spacing w:line="360" w:lineRule="auto"/>
              <w:widowControl w:val="off"/>
              <w:rPr>
                <w:rFonts w:ascii="宋体" w:hAnsi="宋体" w:eastAsia="宋体" w:cs="楷体"/>
                <w:sz w:val="24"/>
                <w:szCs w:val="24"/>
              </w:rPr>
            </w:pPr>
            <w:r>
              <w:rPr>
                <w:rFonts w:hint="eastAsia" w:ascii="Segoe UI Symbol" w:hAnsi="Segoe UI Symbol" w:eastAsia="宋体" w:cs="Segoe UI Symbol"/>
                <w:spacing w:val="1"/>
                <w:sz w:val="24"/>
                <w:szCs w:val="24"/>
              </w:rPr>
              <w:t xml:space="preserve">□</w:t>
            </w:r>
            <w:r>
              <w:rPr>
                <w:rFonts w:hint="eastAsia" w:ascii="宋体" w:hAnsi="宋体" w:eastAsia="宋体" w:cs="楷体"/>
                <w:sz w:val="24"/>
                <w:szCs w:val="24"/>
              </w:rPr>
              <w:t xml:space="preserve">服务类。</w:t>
            </w:r>
            <w:r/>
          </w:p>
          <w:p>
            <w:pPr>
              <w:keepLines w:val="0"/>
              <w:keepNext w:val="0"/>
              <w:pageBreakBefore w:val="0"/>
              <w:spacing w:line="360" w:lineRule="auto"/>
              <w:widowControl w:val="off"/>
              <w:rPr>
                <w:rFonts w:hint="default" w:ascii="宋体" w:hAnsi="宋体" w:eastAsia="宋体" w:cs="楷体"/>
                <w:sz w:val="24"/>
                <w:szCs w:val="24"/>
                <w:lang w:val="en-US" w:eastAsia="zh-CN"/>
              </w:rPr>
            </w:pPr>
            <w:r>
              <w:rPr>
                <w:rFonts w:hint="eastAsia" w:ascii="宋体" w:hAnsi="宋体" w:eastAsia="宋体" w:cs="楷体"/>
                <w:color w:val="auto"/>
                <w:sz w:val="24"/>
                <w:szCs w:val="24"/>
                <w:highlight w:val="none"/>
              </w:rPr>
              <w:t xml:space="preserve">本项目</w:t>
            </w:r>
            <w:bookmarkStart w:id="63" w:name="OLE_LINK49"/>
            <w:r>
              <w:rPr>
                <w:rFonts w:hint="eastAsia" w:ascii="宋体" w:hAnsi="宋体" w:eastAsia="宋体" w:cs="楷体"/>
                <w:color w:val="auto"/>
                <w:sz w:val="24"/>
                <w:szCs w:val="24"/>
                <w:highlight w:val="none"/>
              </w:rPr>
              <w:t xml:space="preserve">核心产品</w:t>
            </w:r>
            <w:bookmarkEnd w:id="63"/>
            <w:r>
              <w:rPr>
                <w:rFonts w:hint="eastAsia" w:ascii="宋体" w:hAnsi="宋体" w:eastAsia="宋体" w:cs="楷体"/>
                <w:color w:val="auto"/>
                <w:sz w:val="24"/>
                <w:szCs w:val="24"/>
                <w:highlight w:val="none"/>
              </w:rPr>
              <w:t xml:space="preserve">为：</w:t>
            </w:r>
            <w:r>
              <w:rPr>
                <w:rFonts w:hint="eastAsia" w:ascii="宋体" w:hAnsi="宋体" w:eastAsia="宋体" w:cs="楷体"/>
                <w:color w:val="auto"/>
                <w:sz w:val="24"/>
                <w:szCs w:val="24"/>
                <w:highlight w:val="none"/>
                <w:lang w:val="en-US" w:eastAsia="zh-CN"/>
              </w:rPr>
              <w:t xml:space="preserve">财务预算一体化平台</w:t>
            </w:r>
            <w:r/>
          </w:p>
        </w:tc>
      </w:tr>
      <w:tr>
        <w:trPr/>
        <w:tc>
          <w:tcPr>
            <w:tcW w:w="236"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9</w:t>
            </w:r>
            <w:r/>
          </w:p>
        </w:tc>
        <w:tc>
          <w:tcPr>
            <w:tcW w:w="699"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采购标的对应的中小企业划分标准所属行业</w:t>
            </w:r>
            <w:r/>
          </w:p>
        </w:tc>
        <w:tc>
          <w:tcPr>
            <w:tcW w:w="4063" w:type="pct"/>
            <w:vAlign w:val="center"/>
            <w:textDirection w:val="lrTb"/>
            <w:noWrap w:val="false"/>
          </w:tcPr>
          <w:p>
            <w:pP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color w:val="auto"/>
                <w:sz w:val="24"/>
                <w:szCs w:val="24"/>
              </w:rPr>
              <w:t xml:space="preserve">（1）</w:t>
            </w:r>
            <w:r>
              <w:rPr>
                <w:rFonts w:hint="eastAsia" w:ascii="宋体" w:hAnsi="宋体" w:eastAsia="宋体" w:cs="宋体"/>
                <w:color w:val="auto"/>
                <w:sz w:val="24"/>
                <w:szCs w:val="24"/>
              </w:rPr>
              <w:t xml:space="preserve">标的：</w:t>
            </w:r>
            <w:r>
              <w:rPr>
                <w:rFonts w:hint="eastAsia" w:ascii="宋体" w:hAnsi="宋体" w:eastAsia="宋体" w:cs="宋体"/>
                <w:color w:val="auto"/>
                <w:sz w:val="24"/>
                <w:szCs w:val="24"/>
                <w:lang w:val="en-US" w:eastAsia="zh-CN"/>
              </w:rPr>
              <w:t xml:space="preserve">财务预算一体化平台</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  工业  </w:t>
            </w:r>
            <w:r>
              <w:rPr>
                <w:rFonts w:hint="eastAsia" w:ascii="宋体" w:hAnsi="宋体" w:eastAsia="宋体" w:cs="宋体"/>
                <w:color w:val="auto"/>
                <w:sz w:val="24"/>
                <w:szCs w:val="24"/>
              </w:rPr>
              <w:t xml:space="preserve">行业。</w:t>
            </w:r>
            <w:r/>
          </w:p>
        </w:tc>
      </w:tr>
      <w:tr>
        <w:trPr/>
        <w:tc>
          <w:tcPr>
            <w:tcW w:w="236"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10</w:t>
            </w:r>
            <w:r/>
          </w:p>
        </w:tc>
        <w:tc>
          <w:tcPr>
            <w:tcW w:w="699"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节能产品、环境标志产品</w:t>
            </w:r>
            <w:r/>
          </w:p>
        </w:tc>
        <w:tc>
          <w:tcPr>
            <w:tcW w:w="4063" w:type="pct"/>
            <w:vAlign w:val="center"/>
            <w:textDirection w:val="lrTb"/>
            <w:noWrap w:val="false"/>
          </w:tcPr>
          <w:p>
            <w:pP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236"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11</w:t>
            </w:r>
            <w:r/>
          </w:p>
        </w:tc>
        <w:tc>
          <w:tcPr>
            <w:tcW w:w="699"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中小企业信用融资</w:t>
            </w:r>
            <w:r/>
          </w:p>
        </w:tc>
        <w:tc>
          <w:tcPr>
            <w:tcW w:w="4063" w:type="pct"/>
            <w:vAlign w:val="center"/>
            <w:textDirection w:val="lrTb"/>
            <w:noWrap w:val="false"/>
          </w:tcPr>
          <w:p>
            <w:pP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为进一步发挥政府采购政策导向作用，有效缓解企业融资难题，推进完善应收账款融资服务平台的融资服务功能，促进中小微企业平稳健康发展，</w:t>
            </w:r>
            <w:bookmarkStart w:id="64" w:name="_Hlk136445673"/>
            <w:r>
              <w:rPr>
                <w:rFonts w:hint="eastAsia" w:ascii="宋体" w:hAnsi="宋体" w:eastAsia="宋体" w:cs="楷体"/>
                <w:sz w:val="24"/>
                <w:szCs w:val="24"/>
              </w:rPr>
              <w:t xml:space="preserve">镇江市财政局和中国人民银行镇江市中心支行联合印发《关于转发〈关于深入推进政府采购线上合同信用融资工作的通知〉的通知》</w:t>
            </w:r>
            <w:bookmarkEnd w:id="64"/>
            <w:r>
              <w:rPr>
                <w:rFonts w:hint="eastAsia" w:ascii="宋体" w:hAnsi="宋体" w:eastAsia="宋体" w:cs="楷体"/>
                <w:sz w:val="24"/>
                <w:szCs w:val="24"/>
              </w:rPr>
              <w:t xml:space="preserve">，</w:t>
            </w:r>
            <w:bookmarkStart w:id="65" w:name="_Hlk136444446"/>
            <w:r>
              <w:rPr>
                <w:rFonts w:hint="eastAsia" w:ascii="宋体" w:hAnsi="宋体" w:eastAsia="宋体" w:cs="楷体"/>
                <w:sz w:val="24"/>
                <w:szCs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65"/>
            <w:r>
              <w:rPr>
                <w:rFonts w:hint="eastAsia" w:ascii="宋体" w:hAnsi="宋体" w:eastAsia="宋体" w:cs="楷体"/>
                <w:sz w:val="24"/>
                <w:szCs w:val="24"/>
              </w:rPr>
              <w:t xml:space="preserve">办理流程详见江苏政府采购网“政采贷”栏目，网址：http://www.ccgp-jiangsu.gov.cn/jiangsu/paying.html咨询电话：丹阳市财政局政府采购科0511-</w:t>
            </w:r>
            <w:r>
              <w:rPr>
                <w:rFonts w:ascii="宋体" w:hAnsi="宋体" w:eastAsia="宋体" w:cs="楷体"/>
                <w:sz w:val="24"/>
                <w:szCs w:val="24"/>
              </w:rPr>
              <w:t xml:space="preserve">86521852</w:t>
            </w:r>
            <w:r>
              <w:rPr>
                <w:rFonts w:hint="eastAsia" w:ascii="宋体" w:hAnsi="宋体" w:eastAsia="宋体" w:cs="楷体"/>
                <w:sz w:val="24"/>
                <w:szCs w:val="24"/>
              </w:rPr>
              <w:t xml:space="preserve">。</w:t>
            </w:r>
            <w:r/>
          </w:p>
        </w:tc>
      </w:tr>
      <w:tr>
        <w:trPr/>
        <w:tc>
          <w:tcPr>
            <w:tcW w:w="236"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12</w:t>
            </w:r>
            <w:r/>
          </w:p>
        </w:tc>
        <w:tc>
          <w:tcPr>
            <w:tcW w:w="699"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特别说明</w:t>
            </w:r>
            <w:r/>
          </w:p>
        </w:tc>
        <w:tc>
          <w:tcPr>
            <w:tcW w:w="4063" w:type="pct"/>
            <w:vAlign w:val="center"/>
            <w:textDirection w:val="lrTb"/>
            <w:noWrap w:val="false"/>
          </w:tcPr>
          <w:p>
            <w:pPr>
              <w:keepLines w:val="0"/>
              <w:keepNext w:val="0"/>
              <w:pageBreakBefore w:val="0"/>
              <w:spacing w:line="360" w:lineRule="auto"/>
              <w:widowControl w:val="off"/>
              <w:rPr>
                <w:rFonts w:ascii="宋体" w:hAnsi="宋体" w:eastAsia="宋体" w:cs="楷体"/>
                <w:i/>
                <w:iCs/>
                <w:sz w:val="24"/>
                <w:szCs w:val="24"/>
              </w:rPr>
            </w:pPr>
            <w:r>
              <w:rPr>
                <w:rFonts w:hint="eastAsia" w:ascii="宋体" w:hAnsi="宋体" w:eastAsia="宋体" w:cs="楷体"/>
                <w:i w:val="0"/>
                <w:iCs w:val="0"/>
                <w:sz w:val="24"/>
                <w:szCs w:val="24"/>
              </w:rPr>
              <w:t xml:space="preserve">无</w:t>
            </w:r>
            <w:r/>
          </w:p>
        </w:tc>
      </w:tr>
    </w:tbl>
    <w:p>
      <w:pPr>
        <w:ind w:left="0"/>
        <w:jc w:val="left"/>
        <w:pageBreakBefore w:val="0"/>
        <w:spacing w:before="0" w:beforeAutospacing="0" w:after="0" w:afterAutospacing="0" w:line="360" w:lineRule="auto"/>
        <w:rPr>
          <w:rFonts w:hint="eastAsia" w:ascii="宋体" w:hAnsi="宋体" w:eastAsia="宋体" w:cs="宋体"/>
          <w:b/>
          <w:bCs/>
          <w:sz w:val="24"/>
          <w:szCs w:val="24"/>
          <w:lang w:val="en-US" w:eastAsia="zh-CN"/>
        </w:rPr>
        <w:outlineLvl w:val="1"/>
      </w:pPr>
      <w:r>
        <w:rPr>
          <w:rFonts w:hint="eastAsia" w:ascii="宋体" w:hAnsi="宋体" w:eastAsia="宋体" w:cs="宋体"/>
          <w:b/>
          <w:bCs/>
          <w:sz w:val="24"/>
          <w:szCs w:val="24"/>
          <w:lang w:val="en-US" w:eastAsia="zh-CN"/>
        </w:rPr>
      </w:r>
      <w:r/>
    </w:p>
    <w:p>
      <w:pPr>
        <w:ind w:left="0"/>
        <w:jc w:val="left"/>
        <w:pageBreakBefore w:val="0"/>
        <w:spacing w:before="0" w:beforeAutospacing="0" w:after="0" w:afterAutospacing="0" w:line="360" w:lineRule="auto"/>
        <w:rPr>
          <w:rFonts w:ascii="宋体" w:hAnsi="宋体" w:cs="宋体"/>
          <w:b/>
          <w:bCs/>
          <w:sz w:val="24"/>
          <w:szCs w:val="24"/>
        </w:rPr>
        <w:outlineLvl w:val="1"/>
      </w:pPr>
      <w:r/>
      <w:bookmarkStart w:id="66" w:name="_Toc7208"/>
      <w:r>
        <w:rPr>
          <w:rFonts w:hint="eastAsia" w:ascii="宋体" w:hAnsi="宋体" w:eastAsia="宋体" w:cs="宋体"/>
          <w:b/>
          <w:bCs/>
          <w:sz w:val="24"/>
          <w:szCs w:val="24"/>
          <w:lang w:val="en-US" w:eastAsia="zh-CN"/>
        </w:rPr>
        <w:t xml:space="preserve">一、总 则</w:t>
      </w:r>
      <w:bookmarkEnd w:id="66"/>
      <w:r/>
      <w:r/>
    </w:p>
    <w:p>
      <w:pPr>
        <w:ind w:left="0" w:firstLine="0"/>
        <w:pageBreakBefore w:val="0"/>
        <w:spacing w:beforeAutospacing="0" w:line="360" w:lineRule="auto"/>
        <w:rPr>
          <w:rFonts w:hint="eastAsia" w:ascii="宋体" w:hAnsi="宋体" w:cs="宋体"/>
          <w:b/>
          <w:bCs/>
          <w:sz w:val="24"/>
          <w:szCs w:val="24"/>
        </w:rPr>
      </w:pPr>
      <w:r>
        <w:rPr>
          <w:rFonts w:hint="eastAsia" w:ascii="宋体" w:hAnsi="宋体" w:eastAsia="宋体" w:cs="宋体"/>
          <w:b/>
          <w:bCs/>
          <w:sz w:val="24"/>
          <w:szCs w:val="24"/>
          <w:lang w:val="en-US" w:eastAsia="zh-CN"/>
        </w:rPr>
        <w:t xml:space="preserve">1．适用范围 </w:t>
      </w:r>
      <w:r/>
    </w:p>
    <w:p>
      <w:pPr>
        <w:keepLines w:val="0"/>
        <w:keepNext w:val="0"/>
        <w:pageBreakBefore w:val="0"/>
        <w:spacing w:line="360" w:lineRule="auto"/>
        <w:widowControl w:val="off"/>
        <w:rPr>
          <w:rFonts w:hint="eastAsia" w:ascii="宋体" w:hAnsi="宋体" w:cs="宋体"/>
          <w:sz w:val="24"/>
          <w:szCs w:val="24"/>
        </w:rPr>
      </w:pPr>
      <w:r>
        <w:rPr>
          <w:rFonts w:hint="eastAsia" w:ascii="宋体" w:hAnsi="宋体" w:eastAsia="宋体" w:cs="宋体"/>
          <w:sz w:val="24"/>
          <w:szCs w:val="24"/>
          <w:lang w:val="en-US" w:eastAsia="zh-CN"/>
        </w:rPr>
        <w:t xml:space="preserve">1.1 本招标文件仅适用于</w:t>
      </w:r>
      <w:r>
        <w:rPr>
          <w:rFonts w:hint="eastAsia" w:ascii="宋体" w:hAnsi="宋体" w:eastAsia="宋体" w:cs="宋体"/>
          <w:b/>
          <w:bCs/>
          <w:color w:val="auto"/>
          <w:sz w:val="24"/>
          <w:szCs w:val="24"/>
          <w:u w:val="single"/>
          <w:lang w:eastAsia="zh-CN"/>
        </w:rPr>
        <w:t xml:space="preserve">丹阳市人民医院财务预算一体化平台</w:t>
      </w:r>
      <w:r>
        <w:rPr>
          <w:rFonts w:hint="eastAsia" w:ascii="宋体" w:hAnsi="宋体" w:eastAsia="宋体" w:cs="宋体"/>
          <w:sz w:val="24"/>
          <w:szCs w:val="24"/>
          <w:lang w:val="en-US" w:eastAsia="zh-CN"/>
        </w:rPr>
        <w:t xml:space="preserve">。 </w:t>
      </w:r>
      <w:r/>
    </w:p>
    <w:p>
      <w:pPr>
        <w:ind w:left="0" w:firstLine="0"/>
        <w:pageBreakBefore w:val="0"/>
        <w:spacing w:line="360" w:lineRule="auto"/>
        <w:rPr>
          <w:rFonts w:hint="eastAsia" w:ascii="宋体" w:hAnsi="宋体" w:cs="宋体"/>
          <w:b/>
          <w:bCs/>
          <w:sz w:val="24"/>
          <w:szCs w:val="24"/>
        </w:rPr>
      </w:pPr>
      <w:r>
        <w:rPr>
          <w:rFonts w:hint="eastAsia" w:ascii="宋体" w:hAnsi="宋体" w:eastAsia="宋体" w:cs="宋体"/>
          <w:b/>
          <w:bCs/>
          <w:sz w:val="24"/>
          <w:szCs w:val="24"/>
          <w:lang w:val="en-US" w:eastAsia="zh-CN"/>
        </w:rPr>
        <w:t xml:space="preserve">2．定义 </w:t>
      </w:r>
      <w:r/>
    </w:p>
    <w:p>
      <w:pPr>
        <w:ind w:left="0"/>
        <w:pageBreakBefore w:val="0"/>
        <w:spacing w:line="360" w:lineRule="auto"/>
        <w:rPr>
          <w:rFonts w:hint="eastAsia" w:ascii="宋体" w:hAnsi="宋体" w:cs="宋体"/>
          <w:sz w:val="24"/>
          <w:szCs w:val="24"/>
        </w:rPr>
      </w:pPr>
      <w:r>
        <w:rPr>
          <w:rFonts w:hint="eastAsia" w:ascii="宋体" w:hAnsi="宋体" w:eastAsia="宋体" w:cs="宋体"/>
          <w:sz w:val="24"/>
          <w:szCs w:val="24"/>
          <w:lang w:val="en-US" w:eastAsia="zh-CN"/>
        </w:rPr>
        <w:t xml:space="preserve">招标文件中下列术语应解释为： </w:t>
      </w:r>
      <w:r/>
    </w:p>
    <w:p>
      <w:pPr>
        <w:ind w:left="0"/>
        <w:pageBreakBefore w:val="0"/>
        <w:spacing w:line="360" w:lineRule="auto"/>
        <w:rPr>
          <w:rFonts w:hint="eastAsia" w:ascii="宋体" w:hAnsi="宋体" w:cs="宋体"/>
          <w:b/>
          <w:bCs/>
          <w:sz w:val="24"/>
          <w:szCs w:val="24"/>
          <w:u w:val="single"/>
        </w:rPr>
      </w:pPr>
      <w:r>
        <w:rPr>
          <w:rFonts w:hint="eastAsia" w:ascii="宋体" w:hAnsi="宋体" w:eastAsia="宋体" w:cs="宋体"/>
          <w:sz w:val="24"/>
          <w:szCs w:val="24"/>
          <w:lang w:val="en-US" w:eastAsia="zh-CN"/>
        </w:rPr>
        <w:t xml:space="preserve">2.1“采购代理机构”系指采购代理机构或采购单位，即：</w:t>
      </w:r>
      <w:r>
        <w:rPr>
          <w:rFonts w:hint="eastAsia" w:ascii="宋体" w:hAnsi="宋体" w:eastAsia="宋体" w:cs="宋体"/>
          <w:b/>
          <w:bCs/>
          <w:color w:val="auto"/>
          <w:sz w:val="24"/>
          <w:szCs w:val="24"/>
          <w:highlight w:val="white"/>
          <w:u w:val="single"/>
          <w:lang w:val="en-US" w:eastAsia="zh-CN"/>
        </w:rPr>
        <w:t xml:space="preserve">江苏志诚工程咨询管理有限公司</w:t>
      </w:r>
      <w:r>
        <w:rPr>
          <w:rFonts w:hint="eastAsia" w:ascii="宋体" w:hAnsi="宋体" w:eastAsia="宋体" w:cs="宋体"/>
          <w:b/>
          <w:bCs/>
          <w:sz w:val="24"/>
          <w:szCs w:val="24"/>
          <w:u w:val="single"/>
          <w:lang w:val="en-US" w:eastAsia="zh-CN"/>
        </w:rPr>
        <w:t xml:space="preserve">。 </w:t>
      </w:r>
      <w:r/>
    </w:p>
    <w:p>
      <w:pPr>
        <w:pageBreakBefore w:val="0"/>
        <w:spacing w:line="360" w:lineRule="auto"/>
        <w:widowControl/>
        <w:rPr>
          <w:rFonts w:hint="eastAsia" w:ascii="宋体" w:hAnsi="宋体" w:cs="宋体"/>
          <w:sz w:val="24"/>
          <w:szCs w:val="24"/>
          <w:u w:val="none"/>
        </w:rPr>
      </w:pPr>
      <w:r>
        <w:rPr>
          <w:rFonts w:hint="eastAsia" w:ascii="宋体" w:hAnsi="宋体" w:eastAsia="宋体" w:cs="宋体"/>
          <w:sz w:val="24"/>
          <w:szCs w:val="24"/>
          <w:lang w:val="en-US" w:eastAsia="zh-CN"/>
        </w:rPr>
        <w:t xml:space="preserve">2.2“采购人”系指依法进行政府采购的国家机关、事业单位、团体组织，即：</w:t>
      </w:r>
      <w:r>
        <w:rPr>
          <w:rFonts w:hint="eastAsia" w:ascii="宋体" w:hAnsi="宋体" w:eastAsia="宋体" w:cs="宋体"/>
          <w:sz w:val="24"/>
          <w:szCs w:val="24"/>
          <w:u w:val="single"/>
          <w:lang w:eastAsia="zh-CN"/>
        </w:rPr>
        <w:t xml:space="preserve">丹阳市人民医院</w:t>
      </w:r>
      <w:r>
        <w:rPr>
          <w:rFonts w:hint="eastAsia" w:ascii="宋体" w:hAnsi="宋体" w:eastAsia="宋体" w:cs="宋体"/>
          <w:color w:val="auto"/>
          <w:sz w:val="24"/>
          <w:szCs w:val="24"/>
          <w:highlight w:val="white"/>
          <w:u w:val="single"/>
          <w:lang w:eastAsia="zh-CN"/>
        </w:rPr>
        <w:t xml:space="preserve">。</w:t>
      </w:r>
      <w:r/>
    </w:p>
    <w:p>
      <w:pPr>
        <w:jc w:val="left"/>
        <w:keepLines w:val="0"/>
        <w:keepNext w:val="0"/>
        <w:pageBreakBefore w:val="0"/>
        <w:spacing w:line="360" w:lineRule="auto"/>
        <w:widowControl/>
        <w:rPr>
          <w:rFonts w:hint="default" w:ascii="宋体" w:hAnsi="宋体" w:cs="宋体"/>
          <w:color w:val="auto"/>
          <w:sz w:val="24"/>
          <w:szCs w:val="24"/>
        </w:rPr>
        <w:suppressLineNumbers w:val="0"/>
      </w:pPr>
      <w:r>
        <w:rPr>
          <w:rFonts w:hint="eastAsia" w:ascii="宋体" w:hAnsi="宋体" w:eastAsia="宋体" w:cs="宋体"/>
          <w:sz w:val="24"/>
          <w:szCs w:val="24"/>
          <w:lang w:val="en-US" w:eastAsia="zh-CN"/>
        </w:rPr>
        <w:t xml:space="preserve">2.3“供应商”系指向采购人提供货物、工程或者服务的法人、其他组织或者自然人。</w:t>
      </w:r>
      <w:r/>
    </w:p>
    <w:p>
      <w:pPr>
        <w:jc w:val="left"/>
        <w:keepLines w:val="0"/>
        <w:keepNext w:val="0"/>
        <w:pageBreakBefore w:val="0"/>
        <w:spacing w:line="360" w:lineRule="auto"/>
        <w:widowControl/>
        <w:rPr>
          <w:rFonts w:hint="eastAsia" w:ascii="宋体" w:hAnsi="宋体" w:cs="宋体"/>
          <w:color w:val="auto"/>
          <w:sz w:val="24"/>
          <w:szCs w:val="24"/>
        </w:rPr>
        <w:suppressLineNumbers w:val="0"/>
      </w:pPr>
      <w:r>
        <w:rPr>
          <w:rFonts w:hint="eastAsia" w:ascii="宋体" w:hAnsi="宋体" w:eastAsia="宋体" w:cs="宋体"/>
          <w:sz w:val="24"/>
          <w:szCs w:val="24"/>
          <w:lang w:val="en-US" w:eastAsia="zh-CN"/>
        </w:rPr>
        <w:t xml:space="preserve">2.5</w:t>
      </w:r>
      <w:r>
        <w:rPr>
          <w:rFonts w:hint="eastAsia" w:ascii="宋体" w:hAnsi="宋体" w:eastAsia="宋体" w:cs="宋体"/>
          <w:color w:val="auto"/>
          <w:sz w:val="24"/>
          <w:szCs w:val="24"/>
          <w:lang w:val="en-US" w:eastAsia="zh-CN" w:bidi="ar"/>
        </w:rPr>
        <w:t xml:space="preserve"> “服务”</w:t>
      </w:r>
      <w:r>
        <w:rPr>
          <w:rFonts w:hint="eastAsia" w:ascii="宋体" w:hAnsi="宋体" w:eastAsia="宋体" w:cs="宋体"/>
          <w:color w:val="000000"/>
          <w:sz w:val="24"/>
          <w:szCs w:val="24"/>
          <w:lang w:val="en-US" w:eastAsia="zh-CN" w:bidi="ar"/>
        </w:rPr>
        <w:t xml:space="preserve">系指本招标文件所述采购标的，即：</w:t>
      </w:r>
      <w:r>
        <w:rPr>
          <w:rFonts w:hint="eastAsia" w:ascii="宋体" w:hAnsi="宋体" w:eastAsia="宋体" w:cs="宋体"/>
          <w:b w:val="0"/>
          <w:bCs w:val="0"/>
          <w:color w:val="auto"/>
          <w:sz w:val="24"/>
          <w:szCs w:val="24"/>
          <w:u w:val="none"/>
          <w:lang w:eastAsia="zh-CN"/>
        </w:rPr>
        <w:t xml:space="preserve">丹阳市人民医院财务预算一体化平台</w:t>
      </w:r>
      <w:r>
        <w:rPr>
          <w:rFonts w:hint="eastAsia" w:ascii="宋体" w:hAnsi="宋体" w:eastAsia="宋体" w:cs="宋体"/>
          <w:b w:val="0"/>
          <w:bCs w:val="0"/>
          <w:color w:val="auto"/>
          <w:sz w:val="24"/>
          <w:szCs w:val="24"/>
          <w:u w:val="none"/>
          <w:lang w:val="en-US" w:eastAsia="zh-CN"/>
        </w:rPr>
        <w:t xml:space="preserve">中包含的服务</w:t>
      </w:r>
      <w:r>
        <w:rPr>
          <w:rFonts w:hint="eastAsia" w:ascii="宋体" w:hAnsi="宋体" w:eastAsia="宋体" w:cs="宋体"/>
          <w:color w:val="000000"/>
          <w:sz w:val="24"/>
          <w:szCs w:val="24"/>
          <w:lang w:val="en-US" w:eastAsia="zh-CN" w:bidi="ar"/>
        </w:rPr>
        <w:t xml:space="preserve">，亦包括招标文件中特别描述的其它形式的服务。  </w:t>
      </w:r>
      <w:r/>
    </w:p>
    <w:p>
      <w:pPr>
        <w:ind w:left="0" w:firstLine="0"/>
        <w:pageBreakBefore w:val="0"/>
        <w:spacing w:line="360" w:lineRule="auto"/>
        <w:rPr>
          <w:rFonts w:hint="eastAsia" w:ascii="宋体" w:hAnsi="宋体" w:cs="宋体"/>
          <w:b/>
          <w:bCs/>
          <w:sz w:val="24"/>
          <w:szCs w:val="24"/>
        </w:rPr>
      </w:pPr>
      <w:r>
        <w:rPr>
          <w:rFonts w:hint="eastAsia" w:ascii="宋体" w:hAnsi="宋体" w:eastAsia="宋体" w:cs="宋体"/>
          <w:b/>
          <w:bCs/>
          <w:sz w:val="24"/>
          <w:szCs w:val="24"/>
          <w:lang w:val="en-US" w:eastAsia="zh-CN"/>
        </w:rPr>
        <w:t xml:space="preserve">3．本次采购方式 </w:t>
      </w:r>
      <w:r/>
    </w:p>
    <w:p>
      <w:pPr>
        <w:ind w:left="0"/>
        <w:pageBreakBefore w:val="0"/>
        <w:spacing w:line="360" w:lineRule="auto"/>
        <w:rPr>
          <w:rFonts w:hint="eastAsia" w:ascii="宋体" w:hAnsi="宋体" w:cs="宋体"/>
          <w:sz w:val="24"/>
          <w:szCs w:val="24"/>
        </w:rPr>
      </w:pPr>
      <w:r>
        <w:rPr>
          <w:rFonts w:hint="eastAsia" w:ascii="宋体" w:hAnsi="宋体" w:eastAsia="宋体" w:cs="宋体"/>
          <w:sz w:val="24"/>
          <w:szCs w:val="24"/>
          <w:lang w:val="en-US" w:eastAsia="zh-CN"/>
        </w:rPr>
        <w:t xml:space="preserve">3.1 本次采购采取公开招标采购方式：综合评分法。 </w:t>
      </w:r>
      <w:r/>
    </w:p>
    <w:p>
      <w:pPr>
        <w:ind w:left="0"/>
        <w:pageBreakBefore w:val="0"/>
        <w:spacing w:line="360" w:lineRule="auto"/>
        <w:rPr>
          <w:rFonts w:hint="eastAsia" w:ascii="宋体" w:hAnsi="宋体" w:cs="宋体"/>
          <w:sz w:val="24"/>
          <w:szCs w:val="24"/>
        </w:rPr>
      </w:pPr>
      <w:r>
        <w:rPr>
          <w:rFonts w:hint="eastAsia" w:ascii="宋体" w:hAnsi="宋体" w:eastAsia="宋体" w:cs="宋体"/>
          <w:sz w:val="24"/>
          <w:szCs w:val="24"/>
          <w:lang w:val="en-US" w:eastAsia="zh-CN"/>
        </w:rPr>
        <w:t xml:space="preserve">3.2 是否接受进口产品： ☑否 </w:t>
      </w:r>
      <w:r/>
    </w:p>
    <w:p>
      <w:pPr>
        <w:ind w:left="0"/>
        <w:pageBreakBefore w:val="0"/>
        <w:spacing w:line="360" w:lineRule="auto"/>
        <w:rPr>
          <w:rFonts w:hint="eastAsia" w:ascii="宋体" w:hAnsi="宋体" w:cs="宋体"/>
          <w:sz w:val="24"/>
          <w:szCs w:val="24"/>
        </w:rPr>
      </w:pPr>
      <w:r>
        <w:rPr>
          <w:rFonts w:hint="eastAsia" w:ascii="宋体" w:hAnsi="宋体" w:eastAsia="宋体" w:cs="宋体"/>
          <w:sz w:val="24"/>
          <w:szCs w:val="24"/>
          <w:lang w:val="en-US" w:eastAsia="zh-CN"/>
        </w:rPr>
        <w:t xml:space="preserve">3.3 本项目资格审查方式： ☑资格后审 </w:t>
      </w:r>
      <w:r/>
    </w:p>
    <w:p>
      <w:pPr>
        <w:ind w:left="0"/>
        <w:pageBreakBefore w:val="0"/>
        <w:spacing w:line="360" w:lineRule="auto"/>
        <w:rPr>
          <w:rFonts w:hint="eastAsia" w:ascii="宋体" w:hAnsi="宋体" w:cs="宋体"/>
          <w:sz w:val="24"/>
          <w:szCs w:val="24"/>
        </w:rPr>
      </w:pPr>
      <w:r>
        <w:rPr>
          <w:rFonts w:hint="eastAsia" w:ascii="宋体" w:hAnsi="宋体" w:eastAsia="宋体" w:cs="宋体"/>
          <w:sz w:val="24"/>
          <w:szCs w:val="24"/>
          <w:lang w:val="en-US" w:eastAsia="zh-CN"/>
        </w:rPr>
        <w:t xml:space="preserve">3.4 本次采购确定的成交人数量：1 名 </w:t>
      </w:r>
      <w:r/>
    </w:p>
    <w:p>
      <w:pPr>
        <w:pageBreakBefore w:val="0"/>
        <w:spacing w:line="360" w:lineRule="auto"/>
        <w:rPr>
          <w:rFonts w:hint="eastAsia" w:ascii="宋体" w:hAnsi="宋体" w:cs="宋体"/>
          <w:color w:val="auto"/>
          <w:sz w:val="24"/>
          <w:szCs w:val="24"/>
          <w:highlight w:val="white"/>
        </w:rPr>
      </w:pPr>
      <w:r>
        <w:rPr>
          <w:rFonts w:hint="eastAsia" w:ascii="宋体" w:hAnsi="宋体" w:eastAsia="宋体" w:cs="宋体"/>
          <w:sz w:val="24"/>
          <w:szCs w:val="24"/>
          <w:lang w:val="en-US" w:eastAsia="zh-CN"/>
        </w:rPr>
        <w:t xml:space="preserve">3.5 </w:t>
      </w:r>
      <w:r>
        <w:rPr>
          <w:rFonts w:hint="eastAsia" w:ascii="宋体" w:hAnsi="宋体" w:eastAsia="宋体" w:cs="宋体"/>
          <w:color w:val="auto"/>
          <w:sz w:val="24"/>
          <w:szCs w:val="24"/>
          <w:highlight w:val="white"/>
        </w:rPr>
        <w:t xml:space="preserve">转包及分包</w:t>
      </w:r>
      <w:bookmarkStart w:id="67" w:name="EB4562413fe7d14e199cbf8cfafc174228"/>
      <w:r>
        <w:rPr>
          <w:rFonts w:hint="eastAsia" w:ascii="宋体" w:hAnsi="宋体" w:eastAsia="宋体" w:cs="宋体"/>
          <w:color w:val="auto"/>
          <w:sz w:val="24"/>
          <w:szCs w:val="24"/>
          <w:highlight w:val="white"/>
        </w:rPr>
        <w:t xml:space="preserve"> </w:t>
      </w:r>
      <w:bookmarkEnd w:id="67"/>
      <w:r/>
      <w:bookmarkStart w:id="68" w:name="EB4a30d712589e4230b994cef4f674ce65"/>
      <w:r>
        <w:rPr>
          <w:rFonts w:hint="eastAsia" w:ascii="宋体" w:hAnsi="宋体" w:eastAsia="宋体" w:cs="宋体"/>
          <w:color w:val="auto"/>
          <w:sz w:val="24"/>
          <w:szCs w:val="24"/>
          <w:highlight w:val="white"/>
        </w:rPr>
        <w:t xml:space="preserve">☑</w:t>
      </w:r>
      <w:bookmarkEnd w:id="68"/>
      <w:r>
        <w:rPr>
          <w:rFonts w:hint="eastAsia" w:ascii="宋体" w:hAnsi="宋体" w:eastAsia="宋体" w:cs="宋体"/>
          <w:color w:val="auto"/>
          <w:sz w:val="24"/>
          <w:szCs w:val="24"/>
          <w:highlight w:val="white"/>
        </w:rPr>
        <w:t xml:space="preserve">本项目不得转包及分包。</w:t>
      </w:r>
      <w:bookmarkStart w:id="69" w:name="EB2b0c451816504d6ea7ec4e34b4162832"/>
      <w:r>
        <w:rPr>
          <w:rFonts w:hint="eastAsia" w:ascii="宋体" w:hAnsi="宋体" w:eastAsia="宋体" w:cs="宋体"/>
          <w:color w:val="auto"/>
          <w:sz w:val="24"/>
          <w:szCs w:val="24"/>
          <w:highlight w:val="white"/>
        </w:rPr>
        <w:t xml:space="preserve"> </w:t>
      </w:r>
      <w:bookmarkEnd w:id="69"/>
      <w:r/>
      <w:bookmarkStart w:id="70" w:name="EB7ee803d5559e4e7e9dd6f0b3ee4a867f"/>
      <w:r>
        <w:rPr>
          <w:rFonts w:hint="eastAsia" w:ascii="宋体" w:hAnsi="宋体" w:eastAsia="宋体" w:cs="宋体"/>
          <w:color w:val="auto"/>
          <w:sz w:val="24"/>
          <w:szCs w:val="24"/>
          <w:highlight w:val="white"/>
        </w:rPr>
        <w:t xml:space="preserve"> </w:t>
      </w:r>
      <w:bookmarkEnd w:id="70"/>
      <w:r/>
      <w:bookmarkStart w:id="71" w:name="EB7182b12c2706497fbb76415a32e0b348"/>
      <w:r>
        <w:rPr>
          <w:rFonts w:hint="eastAsia" w:ascii="宋体" w:hAnsi="宋体" w:eastAsia="宋体" w:cs="宋体"/>
          <w:color w:val="auto"/>
          <w:sz w:val="24"/>
          <w:szCs w:val="24"/>
          <w:highlight w:val="white"/>
        </w:rPr>
        <w:t xml:space="preserve"> </w:t>
      </w:r>
      <w:bookmarkEnd w:id="71"/>
      <w:r/>
      <w:r/>
    </w:p>
    <w:p>
      <w:pPr>
        <w:pageBreakBefore w:val="0"/>
        <w:spacing w:line="360" w:lineRule="auto"/>
        <w:rPr>
          <w:rFonts w:hint="eastAsia" w:ascii="宋体" w:hAnsi="宋体" w:cs="宋体"/>
          <w:color w:val="auto"/>
          <w:sz w:val="24"/>
          <w:szCs w:val="24"/>
        </w:rPr>
      </w:pPr>
      <w:r>
        <w:rPr>
          <w:rFonts w:hint="eastAsia" w:ascii="宋体" w:hAnsi="宋体" w:eastAsia="宋体" w:cs="宋体"/>
          <w:sz w:val="24"/>
          <w:szCs w:val="24"/>
          <w:lang w:val="en-US" w:eastAsia="zh-CN"/>
        </w:rPr>
        <w:t xml:space="preserve">3.6</w:t>
      </w:r>
      <w:r>
        <w:rPr>
          <w:rFonts w:hint="eastAsia" w:ascii="宋体" w:hAnsi="宋体" w:eastAsia="宋体" w:cs="宋体"/>
          <w:color w:val="auto"/>
          <w:sz w:val="24"/>
          <w:szCs w:val="24"/>
          <w:highlight w:val="white"/>
        </w:rPr>
        <w:t xml:space="preserve">本项目是否接受联合体： ☑不接受 。</w:t>
      </w:r>
      <w:r/>
    </w:p>
    <w:p>
      <w:pPr>
        <w:ind w:left="0" w:firstLine="0"/>
        <w:pageBreakBefore w:val="0"/>
        <w:spacing w:line="360" w:lineRule="auto"/>
        <w:rPr>
          <w:rFonts w:hint="eastAsia" w:ascii="宋体" w:hAnsi="宋体" w:cs="宋体"/>
          <w:b/>
          <w:bCs/>
          <w:sz w:val="24"/>
          <w:szCs w:val="24"/>
        </w:rPr>
      </w:pPr>
      <w:r>
        <w:rPr>
          <w:rFonts w:hint="eastAsia" w:ascii="宋体" w:hAnsi="宋体" w:eastAsia="宋体" w:cs="宋体"/>
          <w:b/>
          <w:bCs/>
          <w:sz w:val="24"/>
          <w:szCs w:val="24"/>
          <w:lang w:val="en-US" w:eastAsia="zh-CN"/>
        </w:rPr>
        <w:t xml:space="preserve">4．采购费用 </w:t>
      </w:r>
      <w:r/>
    </w:p>
    <w:p>
      <w:pPr>
        <w:pageBreakBefore w:val="0"/>
        <w:spacing w:line="360" w:lineRule="auto"/>
        <w:rPr>
          <w:rFonts w:hint="eastAsia" w:ascii="宋体" w:hAnsi="宋体" w:cs="宋体"/>
          <w:sz w:val="24"/>
          <w:szCs w:val="24"/>
        </w:rPr>
      </w:pPr>
      <w:r>
        <w:rPr>
          <w:rFonts w:hint="eastAsia" w:ascii="宋体" w:hAnsi="宋体" w:eastAsia="宋体" w:cs="宋体"/>
          <w:sz w:val="24"/>
          <w:szCs w:val="24"/>
          <w:lang w:val="en-US" w:eastAsia="zh-CN"/>
        </w:rPr>
        <w:t xml:space="preserve">4.1 供应商应自行承担所有与参加采购有关的费用。 </w:t>
      </w:r>
      <w:r/>
    </w:p>
    <w:p>
      <w:pPr>
        <w:pageBreakBefore w:val="0"/>
        <w:spacing w:line="360" w:lineRule="auto"/>
        <w:rPr>
          <w:rFonts w:hint="eastAsia" w:ascii="宋体" w:hAnsi="宋体" w:cs="宋体"/>
          <w:sz w:val="24"/>
          <w:szCs w:val="24"/>
        </w:rPr>
      </w:pPr>
      <w:r>
        <w:rPr>
          <w:rFonts w:hint="eastAsia" w:ascii="宋体" w:hAnsi="宋体" w:eastAsia="宋体" w:cs="宋体"/>
          <w:sz w:val="24"/>
          <w:szCs w:val="24"/>
          <w:lang w:val="en-US" w:eastAsia="zh-CN"/>
        </w:rPr>
        <w:t xml:space="preserve">4.2 不论的结果如何，采购人在任何情况下均无义务和责任承担上述费用。 </w:t>
      </w:r>
      <w:r/>
    </w:p>
    <w:p>
      <w:pPr>
        <w:jc w:val="left"/>
        <w:keepLines w:val="0"/>
        <w:keepNext w:val="0"/>
        <w:pageBreakBefore w:val="0"/>
        <w:spacing w:line="360" w:lineRule="auto"/>
        <w:widowControl/>
        <w:rPr>
          <w:rFonts w:hint="default" w:ascii="宋体" w:hAnsi="宋体" w:eastAsia="宋体" w:cs="宋体"/>
          <w:b/>
          <w:bCs/>
          <w:color w:val="auto"/>
          <w:sz w:val="24"/>
          <w:szCs w:val="24"/>
          <w:highlight w:val="yellow"/>
          <w:lang w:val="en-US" w:eastAsia="zh-CN"/>
        </w:rPr>
        <w:suppressLineNumbers w:val="0"/>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3本次采购代理费</w:t>
      </w:r>
      <w:r>
        <w:rPr>
          <w:rFonts w:hint="eastAsia" w:ascii="宋体" w:hAnsi="宋体" w:eastAsia="宋体" w:cs="宋体"/>
          <w:b/>
          <w:bCs/>
          <w:color w:val="auto"/>
          <w:sz w:val="24"/>
          <w:szCs w:val="24"/>
          <w:lang w:val="en-US" w:eastAsia="zh-CN" w:bidi="ar"/>
        </w:rPr>
        <w:t xml:space="preserve">按“关于印发《江苏省政府采购代理服务收费的指导意见》的通知苏政采协【2024】20号”中的服务招标费率的70%执行。</w:t>
      </w:r>
      <w:r>
        <w:rPr>
          <w:rFonts w:hint="eastAsia" w:ascii="宋体" w:hAnsi="宋体" w:eastAsia="宋体" w:cs="宋体"/>
          <w:b/>
          <w:bCs/>
          <w:color w:val="auto"/>
          <w:sz w:val="24"/>
          <w:szCs w:val="24"/>
          <w:highlight w:val="none"/>
        </w:rPr>
        <w:t xml:space="preserve">由成交供应商在领取中标通知书前</w:t>
      </w:r>
      <w:r>
        <w:rPr>
          <w:rFonts w:hint="eastAsia" w:ascii="宋体" w:hAnsi="宋体" w:eastAsia="宋体" w:cs="宋体"/>
          <w:b/>
          <w:bCs/>
          <w:color w:val="auto"/>
          <w:sz w:val="24"/>
          <w:szCs w:val="24"/>
          <w:highlight w:val="none"/>
          <w:lang w:val="en-US" w:eastAsia="zh-CN"/>
        </w:rPr>
        <w:t xml:space="preserve">一次性</w:t>
      </w:r>
      <w:r>
        <w:rPr>
          <w:rFonts w:hint="eastAsia" w:ascii="宋体" w:hAnsi="宋体" w:eastAsia="宋体" w:cs="宋体"/>
          <w:b/>
          <w:bCs/>
          <w:color w:val="auto"/>
          <w:sz w:val="24"/>
          <w:szCs w:val="24"/>
          <w:highlight w:val="none"/>
        </w:rPr>
        <w:t xml:space="preserve">支付给</w:t>
      </w:r>
      <w:r>
        <w:rPr>
          <w:rFonts w:hint="eastAsia" w:ascii="宋体" w:hAnsi="宋体" w:eastAsia="宋体" w:cs="宋体"/>
          <w:b/>
          <w:bCs/>
          <w:color w:val="auto"/>
          <w:sz w:val="24"/>
          <w:szCs w:val="24"/>
          <w:highlight w:val="none"/>
          <w:lang w:val="en-US" w:eastAsia="zh-CN"/>
        </w:rPr>
        <w:t xml:space="preserve">采购</w:t>
      </w:r>
      <w:r>
        <w:rPr>
          <w:rFonts w:hint="eastAsia" w:ascii="宋体" w:hAnsi="宋体" w:eastAsia="宋体" w:cs="宋体"/>
          <w:b/>
          <w:bCs/>
          <w:color w:val="auto"/>
          <w:sz w:val="24"/>
          <w:szCs w:val="24"/>
          <w:highlight w:val="none"/>
        </w:rPr>
        <w:t xml:space="preserve">代理单位</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本次采购代理服务为12600元人民币。</w:t>
      </w:r>
      <w:r/>
    </w:p>
    <w:p>
      <w:pPr>
        <w:jc w:val="left"/>
        <w:keepLines w:val="0"/>
        <w:keepNext w:val="0"/>
        <w:pageBreakBefore w:val="0"/>
        <w:spacing w:line="360" w:lineRule="auto"/>
        <w:widowControl/>
        <w:rPr>
          <w:b w:val="0"/>
          <w:bCs w:val="0"/>
          <w:color w:val="auto"/>
        </w:rPr>
        <w:suppressLineNumbers w:val="0"/>
      </w:pPr>
      <w:r>
        <w:rPr>
          <w:rFonts w:hint="eastAsia" w:ascii="宋体" w:hAnsi="宋体" w:eastAsia="宋体" w:cs="宋体"/>
          <w:b w:val="0"/>
          <w:bCs w:val="0"/>
          <w:color w:val="auto"/>
          <w:sz w:val="24"/>
          <w:szCs w:val="24"/>
          <w:lang w:val="en-US" w:eastAsia="zh-CN" w:bidi="ar"/>
        </w:rPr>
        <w:t xml:space="preserve">收款信息如下： </w:t>
      </w:r>
      <w:r/>
    </w:p>
    <w:p>
      <w:pPr>
        <w:jc w:val="left"/>
        <w:keepLines w:val="0"/>
        <w:keepNext w:val="0"/>
        <w:pageBreakBefore w:val="0"/>
        <w:spacing w:line="360" w:lineRule="auto"/>
        <w:widowControl/>
        <w:rPr>
          <w:b w:val="0"/>
          <w:bCs w:val="0"/>
          <w:color w:val="auto"/>
        </w:rPr>
        <w:suppressLineNumbers w:val="0"/>
      </w:pPr>
      <w:r>
        <w:rPr>
          <w:rFonts w:hint="eastAsia" w:ascii="宋体" w:hAnsi="宋体" w:eastAsia="宋体" w:cs="宋体"/>
          <w:b w:val="0"/>
          <w:bCs w:val="0"/>
          <w:color w:val="auto"/>
          <w:sz w:val="24"/>
          <w:szCs w:val="24"/>
          <w:lang w:val="en-US" w:eastAsia="zh-CN" w:bidi="ar"/>
        </w:rPr>
        <w:t xml:space="preserve">收款单位：江苏志诚工程咨询管理有限公司丹阳分公司 </w:t>
      </w:r>
      <w:r/>
    </w:p>
    <w:p>
      <w:pPr>
        <w:jc w:val="left"/>
        <w:keepLines w:val="0"/>
        <w:keepNext w:val="0"/>
        <w:pageBreakBefore w:val="0"/>
        <w:spacing w:line="360" w:lineRule="auto"/>
        <w:widowControl/>
        <w:rPr>
          <w:b w:val="0"/>
          <w:bCs w:val="0"/>
          <w:color w:val="auto"/>
        </w:rPr>
        <w:suppressLineNumbers w:val="0"/>
      </w:pPr>
      <w:r>
        <w:rPr>
          <w:rFonts w:hint="eastAsia" w:ascii="宋体" w:hAnsi="宋体" w:eastAsia="宋体" w:cs="宋体"/>
          <w:b w:val="0"/>
          <w:bCs w:val="0"/>
          <w:color w:val="auto"/>
          <w:sz w:val="24"/>
          <w:szCs w:val="24"/>
          <w:lang w:val="en-US" w:eastAsia="zh-CN" w:bidi="ar"/>
        </w:rPr>
        <w:t xml:space="preserve">收款账号： 32050110111600000426 </w:t>
      </w:r>
      <w:r/>
    </w:p>
    <w:p>
      <w:pPr>
        <w:jc w:val="left"/>
        <w:keepLines w:val="0"/>
        <w:keepNext w:val="0"/>
        <w:pageBreakBefore w:val="0"/>
        <w:spacing w:line="360" w:lineRule="auto"/>
        <w:widowControl/>
        <w:rPr>
          <w:rFonts w:hint="eastAsia"/>
        </w:rPr>
        <w:suppressLineNumbers w:val="0"/>
      </w:pPr>
      <w:r>
        <w:rPr>
          <w:rFonts w:hint="eastAsia" w:ascii="宋体" w:hAnsi="宋体" w:eastAsia="宋体" w:cs="宋体"/>
          <w:b w:val="0"/>
          <w:bCs w:val="0"/>
          <w:color w:val="auto"/>
          <w:sz w:val="24"/>
          <w:szCs w:val="24"/>
          <w:lang w:val="en-US" w:eastAsia="zh-CN" w:bidi="ar"/>
        </w:rPr>
        <w:t xml:space="preserve">开户银行：中国建设银行股份有限公司丹阳华南路支行</w:t>
      </w:r>
      <w:r/>
    </w:p>
    <w:p>
      <w:pPr>
        <w:ind w:left="0" w:firstLine="0"/>
        <w:pageBreakBefore w:val="0"/>
        <w:spacing w:line="360" w:lineRule="auto"/>
        <w:rPr>
          <w:rFonts w:hint="eastAsia" w:ascii="宋体" w:hAnsi="宋体" w:cs="宋体"/>
          <w:b/>
          <w:bCs/>
          <w:sz w:val="24"/>
          <w:szCs w:val="24"/>
        </w:rPr>
      </w:pPr>
      <w:r>
        <w:rPr>
          <w:rFonts w:hint="eastAsia" w:ascii="宋体" w:hAnsi="宋体" w:eastAsia="宋体" w:cs="宋体"/>
          <w:b/>
          <w:bCs/>
          <w:sz w:val="24"/>
          <w:szCs w:val="24"/>
          <w:lang w:val="en-US" w:eastAsia="zh-CN"/>
        </w:rPr>
        <w:t xml:space="preserve">5．政策功能 </w:t>
      </w:r>
      <w:r/>
    </w:p>
    <w:p>
      <w:pPr>
        <w:jc w:val="left"/>
        <w:keepLines w:val="0"/>
        <w:keepNext w:val="0"/>
        <w:pageBreakBefore w:val="0"/>
        <w:spacing w:line="36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5.1</w:t>
      </w:r>
      <w:r>
        <w:rPr>
          <w:rFonts w:hint="eastAsia" w:ascii="宋体" w:hAnsi="宋体" w:eastAsia="宋体" w:cs="宋体"/>
          <w:sz w:val="24"/>
          <w:szCs w:val="24"/>
          <w:u w:val="none"/>
          <w:lang w:val="en-US" w:eastAsia="zh-CN"/>
        </w:rPr>
        <w:t xml:space="preserve">根据《政府采购促进中小企业发展管理办法》（财库【2020】46号）的要求，本项目专门面向中小微企业采购，所谓中、小、微企业须满足《政府采购促进中小企业发展管理办法》第二条和第四条的规定，</w:t>
      </w:r>
      <w:r>
        <w:rPr>
          <w:rFonts w:hint="eastAsia" w:ascii="宋体" w:hAnsi="宋体" w:eastAsia="宋体" w:cs="宋体"/>
          <w:color w:val="000000"/>
          <w:sz w:val="24"/>
          <w:szCs w:val="24"/>
          <w:lang w:val="en-US" w:eastAsia="zh-CN" w:bidi="ar"/>
        </w:rPr>
        <w:t xml:space="preserve">在货物采购项目中，货物由中小企业制造，即货物由中小企业生产且使用该中小企业商号或者注册商标。</w:t>
      </w:r>
      <w:r>
        <w:rPr>
          <w:rFonts w:hint="eastAsia" w:ascii="宋体" w:hAnsi="宋体" w:eastAsia="宋体" w:cs="宋体"/>
          <w:sz w:val="24"/>
          <w:szCs w:val="24"/>
        </w:rPr>
        <w:t xml:space="preserve">中小微企业划型标准请对照《关于印发中小企业划型标准规定的通知》（工信部联企业〔2011〕300号）。本项目对应的中小企业划分标准所属行业为</w:t>
      </w:r>
      <w:r>
        <w:rPr>
          <w:rFonts w:hint="eastAsia" w:ascii="宋体" w:hAnsi="宋体" w:eastAsia="宋体" w:cs="宋体"/>
          <w:sz w:val="24"/>
          <w:szCs w:val="24"/>
          <w:lang w:val="en-US" w:eastAsia="zh-CN"/>
        </w:rPr>
        <w:t xml:space="preserve">工业</w:t>
      </w:r>
      <w:r>
        <w:rPr>
          <w:rFonts w:hint="eastAsia" w:ascii="宋体" w:hAnsi="宋体" w:eastAsia="宋体" w:cs="宋体"/>
          <w:sz w:val="24"/>
          <w:szCs w:val="24"/>
        </w:rPr>
        <w:t xml:space="preserve">。</w:t>
      </w:r>
      <w:r/>
    </w:p>
    <w:p>
      <w:pPr>
        <w:pStyle w:val="737"/>
        <w:ind w:firstLine="480"/>
        <w:spacing w:line="360" w:lineRule="auto"/>
        <w:rPr>
          <w:rFonts w:ascii="宋体" w:hAnsi="宋体" w:eastAsia="宋体" w:cs="宋体"/>
          <w:sz w:val="24"/>
        </w:rPr>
      </w:pPr>
      <w:r>
        <w:rPr>
          <w:rFonts w:hint="eastAsia" w:ascii="宋体" w:hAnsi="宋体" w:eastAsia="宋体" w:cs="宋体"/>
          <w:sz w:val="24"/>
        </w:rPr>
        <w:t xml:space="preserve">5.1.1</w:t>
      </w:r>
      <w:r>
        <w:rPr>
          <w:rFonts w:hint="eastAsia" w:ascii="宋体" w:hAnsi="宋体" w:eastAsia="宋体" w:cs="宋体"/>
          <w:sz w:val="24"/>
          <w:lang w:val="en-US" w:eastAsia="zh-CN"/>
        </w:rPr>
        <w:t xml:space="preserve">所谓</w:t>
      </w:r>
      <w:r>
        <w:rPr>
          <w:rFonts w:hint="eastAsia" w:ascii="宋体" w:hAnsi="宋体" w:eastAsia="宋体" w:cs="宋体"/>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737"/>
        <w:ind w:firstLine="480"/>
        <w:spacing w:line="360" w:lineRule="auto"/>
        <w:rPr>
          <w:rFonts w:ascii="宋体" w:hAnsi="宋体" w:eastAsia="宋体" w:cs="宋体"/>
          <w:sz w:val="24"/>
        </w:rPr>
      </w:pPr>
      <w:r>
        <w:rPr>
          <w:rFonts w:hint="eastAsia" w:ascii="宋体" w:hAnsi="宋体" w:eastAsia="宋体" w:cs="宋体"/>
          <w:sz w:val="24"/>
        </w:rPr>
        <w:t xml:space="preserve">符合中小企业划分标准的个体工商户，在政府采购活动中视同中小企业。</w:t>
      </w:r>
      <w:r/>
    </w:p>
    <w:p>
      <w:pPr>
        <w:pStyle w:val="737"/>
        <w:ind w:firstLine="480"/>
        <w:spacing w:line="360" w:lineRule="auto"/>
        <w:rPr>
          <w:rFonts w:ascii="宋体" w:hAnsi="宋体" w:eastAsia="宋体" w:cs="宋体"/>
          <w:sz w:val="24"/>
        </w:rPr>
      </w:pPr>
      <w:r>
        <w:rPr>
          <w:rFonts w:hint="eastAsia" w:ascii="宋体" w:hAnsi="宋体" w:eastAsia="宋体" w:cs="宋体"/>
          <w:sz w:val="24"/>
        </w:rPr>
        <w:t xml:space="preserve">5.1.2在政府采购活动中，投标人提供的货物、工程或者服务符合下列情形的，享受中小企业扶持政策：</w:t>
      </w:r>
      <w:r/>
    </w:p>
    <w:p>
      <w:pPr>
        <w:pStyle w:val="737"/>
        <w:ind w:firstLine="480"/>
        <w:spacing w:line="360" w:lineRule="auto"/>
        <w:rPr>
          <w:rFonts w:ascii="宋体" w:hAnsi="宋体" w:eastAsia="宋体" w:cs="宋体"/>
          <w:sz w:val="24"/>
        </w:rPr>
      </w:pPr>
      <w:r>
        <w:rPr>
          <w:rFonts w:hint="eastAsia" w:ascii="宋体" w:hAnsi="宋体" w:eastAsia="宋体" w:cs="宋体"/>
          <w:sz w:val="24"/>
        </w:rPr>
        <w:t xml:space="preserve">5.1.2.1在货物采购项目中，货物由中小企业制造，即货物由中小企业生产且使用该中小企业商号或者注册商标；</w:t>
      </w:r>
      <w:r/>
    </w:p>
    <w:p>
      <w:pPr>
        <w:pStyle w:val="737"/>
        <w:ind w:firstLine="480"/>
        <w:spacing w:line="360" w:lineRule="auto"/>
        <w:rPr>
          <w:rFonts w:ascii="宋体" w:hAnsi="宋体" w:eastAsia="宋体" w:cs="宋体"/>
          <w:sz w:val="24"/>
        </w:rPr>
      </w:pPr>
      <w:r>
        <w:rPr>
          <w:rFonts w:hint="eastAsia" w:ascii="宋体" w:hAnsi="宋体" w:eastAsia="宋体" w:cs="宋体"/>
          <w:sz w:val="24"/>
        </w:rPr>
        <w:t xml:space="preserve">5.1.2.2在工程采购项目中，工程由中小企业承建，即工程施工单位为中小企业；</w:t>
      </w:r>
      <w:r/>
    </w:p>
    <w:p>
      <w:pPr>
        <w:pStyle w:val="737"/>
        <w:ind w:firstLine="480"/>
        <w:spacing w:line="360" w:lineRule="auto"/>
        <w:rPr>
          <w:rFonts w:ascii="宋体" w:hAnsi="宋体" w:eastAsia="宋体" w:cs="宋体"/>
          <w:sz w:val="24"/>
        </w:rPr>
      </w:pPr>
      <w:r>
        <w:rPr>
          <w:rFonts w:hint="eastAsia" w:ascii="宋体" w:hAnsi="宋体" w:eastAsia="宋体" w:cs="宋体"/>
          <w:sz w:val="24"/>
        </w:rPr>
        <w:t xml:space="preserve">5.1.2.3在服务采购项目中，服务由中小企业承接，即提供服务的人员为中小企业依照《中华人民共和国劳动合同法》订立劳动合同的从业人员。</w:t>
      </w:r>
      <w:r/>
    </w:p>
    <w:p>
      <w:pPr>
        <w:pStyle w:val="737"/>
        <w:ind w:firstLine="480"/>
        <w:spacing w:line="360" w:lineRule="auto"/>
        <w:rPr>
          <w:rFonts w:hint="eastAsia" w:ascii="宋体" w:hAnsi="宋体" w:eastAsia="宋体" w:cs="宋体"/>
          <w:sz w:val="24"/>
          <w:szCs w:val="24"/>
          <w:lang w:val="en-US" w:eastAsia="zh-CN"/>
        </w:rPr>
      </w:pPr>
      <w:r>
        <w:rPr>
          <w:rFonts w:hint="eastAsia" w:ascii="宋体" w:hAnsi="宋体" w:eastAsia="宋体" w:cs="宋体"/>
          <w:b/>
          <w:bCs/>
          <w:sz w:val="24"/>
        </w:rPr>
        <w:t xml:space="preserve">在货物采购项目中，投标人提供的货物既有中小企业制造货物，也有大型企业制造货物的，不享受中小企业扶持政策。</w:t>
      </w:r>
      <w:r/>
    </w:p>
    <w:p>
      <w:pPr>
        <w:ind w:left="0"/>
        <w:pageBreakBefore w:val="0"/>
        <w:spacing w:line="360" w:lineRule="auto"/>
        <w:rPr>
          <w:rFonts w:hint="eastAsia" w:ascii="宋体" w:hAnsi="宋体" w:cs="宋体"/>
          <w:sz w:val="24"/>
          <w:szCs w:val="24"/>
        </w:rPr>
      </w:pPr>
      <w:r>
        <w:rPr>
          <w:rFonts w:hint="eastAsia" w:ascii="宋体" w:hAnsi="宋体" w:eastAsia="宋体" w:cs="宋体"/>
          <w:sz w:val="24"/>
          <w:szCs w:val="24"/>
          <w:lang w:val="en-US" w:eastAsia="zh-CN"/>
        </w:rPr>
        <w:t xml:space="preserve">5.2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 </w:t>
      </w:r>
      <w:r/>
    </w:p>
    <w:p>
      <w:pPr>
        <w:ind w:left="0"/>
        <w:pageBreakBefore w:val="0"/>
        <w:spacing w:line="360" w:lineRule="auto"/>
        <w:rPr>
          <w:rFonts w:hint="eastAsia" w:ascii="宋体" w:hAnsi="宋体" w:cs="宋体"/>
          <w:sz w:val="24"/>
          <w:szCs w:val="24"/>
        </w:rPr>
      </w:pPr>
      <w:r>
        <w:rPr>
          <w:rFonts w:hint="eastAsia" w:ascii="宋体" w:hAnsi="宋体" w:eastAsia="宋体" w:cs="宋体"/>
          <w:sz w:val="24"/>
          <w:szCs w:val="24"/>
          <w:lang w:val="en-US" w:eastAsia="zh-CN"/>
        </w:rPr>
        <w:t xml:space="preserve">5.3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 </w:t>
      </w:r>
      <w:r/>
    </w:p>
    <w:p>
      <w:pPr>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楷体"/>
          <w:color w:val="auto"/>
          <w:sz w:val="24"/>
          <w:highlight w:val="none"/>
        </w:rPr>
        <w:t xml:space="preserve">5.</w:t>
      </w:r>
      <w:r>
        <w:rPr>
          <w:rFonts w:hint="eastAsia" w:ascii="宋体" w:hAnsi="宋体" w:eastAsia="宋体" w:cs="楷体"/>
          <w:color w:val="auto"/>
          <w:sz w:val="24"/>
          <w:highlight w:val="none"/>
          <w:lang w:val="en-US" w:eastAsia="zh-CN"/>
        </w:rPr>
        <w:t xml:space="preserve">4</w:t>
      </w:r>
      <w:r>
        <w:rPr>
          <w:rFonts w:hint="eastAsia" w:ascii="宋体" w:hAnsi="宋体" w:eastAsia="宋体" w:cs="楷体"/>
          <w:color w:val="auto"/>
          <w:sz w:val="24"/>
          <w:highlight w:val="none"/>
        </w:rPr>
        <w:t xml:space="preserve">中小企业享受扶持政策获得政府采购合同的，小微企业不得将合同分包给大中型企业，中型企业不得将合同分包给大型企业。</w:t>
      </w:r>
      <w:r/>
    </w:p>
    <w:p>
      <w:pPr>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w:t>
      </w:r>
      <w:r>
        <w:rPr>
          <w:rFonts w:hint="eastAsia" w:ascii="宋体" w:hAnsi="宋体" w:eastAsia="宋体" w:cs="楷体"/>
          <w:color w:val="auto"/>
          <w:sz w:val="24"/>
          <w:highlight w:val="none"/>
          <w:lang w:val="en-US" w:eastAsia="zh-CN"/>
        </w:rPr>
        <w:t xml:space="preserve">5</w:t>
      </w:r>
      <w:r>
        <w:rPr>
          <w:rFonts w:hint="eastAsia" w:ascii="宋体" w:hAnsi="宋体" w:eastAsia="宋体" w:cs="楷体"/>
          <w:color w:val="auto"/>
          <w:sz w:val="24"/>
          <w:highlight w:val="none"/>
        </w:rPr>
        <w:t xml:space="preserve">强制采购信息安全产品</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信息安全产品指国家质检总局国家认监委《信息安全产品强制性认证目录》，并获得强制性产品认证证书的产品。</w:t>
      </w:r>
      <w:r/>
    </w:p>
    <w:p>
      <w:pPr>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w:t>
      </w:r>
      <w:r>
        <w:rPr>
          <w:rFonts w:hint="eastAsia" w:ascii="宋体" w:hAnsi="宋体" w:eastAsia="宋体" w:cs="楷体"/>
          <w:color w:val="auto"/>
          <w:sz w:val="24"/>
          <w:highlight w:val="none"/>
          <w:lang w:val="en-US" w:eastAsia="zh-CN"/>
        </w:rPr>
        <w:t xml:space="preserve">6</w:t>
      </w:r>
      <w:r>
        <w:rPr>
          <w:rFonts w:hint="eastAsia" w:ascii="宋体" w:hAnsi="宋体" w:eastAsia="宋体" w:cs="楷体"/>
          <w:color w:val="auto"/>
          <w:sz w:val="24"/>
          <w:highlight w:val="none"/>
        </w:rPr>
        <w:t xml:space="preserve">支持绿色发展</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w:t>
      </w:r>
      <w:r>
        <w:rPr>
          <w:rFonts w:hint="eastAsia" w:ascii="宋体" w:hAnsi="宋体" w:eastAsia="宋体" w:cs="楷体"/>
          <w:color w:val="auto"/>
          <w:sz w:val="24"/>
          <w:highlight w:val="none"/>
          <w:lang w:val="en-US" w:eastAsia="zh-CN"/>
        </w:rPr>
        <w:t xml:space="preserve">6.</w:t>
      </w:r>
      <w:r>
        <w:rPr>
          <w:rFonts w:hint="eastAsia" w:ascii="宋体" w:hAnsi="宋体" w:eastAsia="宋体" w:cs="楷体"/>
          <w:color w:val="auto"/>
          <w:sz w:val="24"/>
          <w:highlight w:val="none"/>
        </w:rPr>
        <w:t xml:space="preserve">1根据《财政部发展改革委生态环境部市场监管总局关于调整优化节能产品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w:t>
      </w:r>
      <w:r>
        <w:rPr>
          <w:rFonts w:hint="eastAsia" w:ascii="宋体" w:hAnsi="宋体" w:eastAsia="宋体" w:cs="楷体"/>
          <w:color w:val="auto"/>
          <w:sz w:val="24"/>
          <w:highlight w:val="none"/>
          <w:lang w:val="en-US" w:eastAsia="zh-CN"/>
        </w:rPr>
        <w:t xml:space="preserve">6</w:t>
      </w:r>
      <w:r>
        <w:rPr>
          <w:rFonts w:hint="eastAsia" w:ascii="宋体" w:hAnsi="宋体" w:eastAsia="宋体" w:cs="楷体"/>
          <w:color w:val="auto"/>
          <w:sz w:val="24"/>
          <w:highlight w:val="none"/>
        </w:rPr>
        <w:t xml:space="preserve">.2本项目中涉及商品包装和快递包装的，参考《财政部办公厅关于印发《商品包装政府采购需求标准（试行）》、《快递包装政府采购需求标准（试行）》的通知》（财办库〔2020〕123号）规定的包装需求标准。</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w:t>
      </w:r>
      <w:r>
        <w:rPr>
          <w:rFonts w:hint="eastAsia" w:ascii="宋体" w:hAnsi="宋体" w:eastAsia="宋体" w:cs="楷体"/>
          <w:color w:val="auto"/>
          <w:sz w:val="24"/>
          <w:highlight w:val="none"/>
          <w:lang w:val="en-US" w:eastAsia="zh-CN"/>
        </w:rPr>
        <w:t xml:space="preserve">6</w:t>
      </w:r>
      <w:r>
        <w:rPr>
          <w:rFonts w:hint="eastAsia" w:ascii="宋体" w:hAnsi="宋体" w:eastAsia="宋体" w:cs="楷体"/>
          <w:color w:val="auto"/>
          <w:sz w:val="24"/>
          <w:highlight w:val="none"/>
        </w:rPr>
        <w:t xml:space="preserve">.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w:t>
      </w:r>
      <w:r>
        <w:rPr>
          <w:rFonts w:hint="eastAsia" w:ascii="宋体" w:hAnsi="宋体" w:eastAsia="宋体" w:cs="楷体"/>
          <w:color w:val="auto"/>
          <w:sz w:val="24"/>
          <w:highlight w:val="none"/>
          <w:lang w:val="en-US" w:eastAsia="zh-CN"/>
        </w:rPr>
        <w:t xml:space="preserve">6</w:t>
      </w:r>
      <w:r>
        <w:rPr>
          <w:rFonts w:hint="eastAsia" w:ascii="宋体" w:hAnsi="宋体" w:eastAsia="宋体" w:cs="楷体"/>
          <w:color w:val="auto"/>
          <w:sz w:val="24"/>
          <w:highlight w:val="none"/>
        </w:rPr>
        <w:t xml:space="preserve">.4采购人采购数据中心相关设备、运维服务，按照《绿色数据中心政府采购需求标准（试行）》实施相关采购活动。</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w:t>
      </w:r>
      <w:r>
        <w:rPr>
          <w:rFonts w:hint="eastAsia" w:ascii="宋体" w:hAnsi="宋体" w:eastAsia="宋体" w:cs="楷体"/>
          <w:color w:val="auto"/>
          <w:sz w:val="24"/>
          <w:highlight w:val="none"/>
          <w:lang w:val="en-US" w:eastAsia="zh-CN"/>
        </w:rPr>
        <w:t xml:space="preserve">7</w:t>
      </w:r>
      <w:r>
        <w:rPr>
          <w:rFonts w:hint="eastAsia" w:ascii="宋体" w:hAnsi="宋体" w:eastAsia="宋体" w:cs="楷体"/>
          <w:color w:val="auto"/>
          <w:sz w:val="24"/>
          <w:highlight w:val="none"/>
        </w:rPr>
        <w:t xml:space="preserve"> 根据国家扶持中小企业的有关政策，采购项目中标人在履约过程中如遇到资金困难，凭政府采购合同在相关金融机构办理授信申请，相关事宜请查阅“江苏政府采购网---政采贷”网站。</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w:t>
      </w:r>
      <w:r>
        <w:rPr>
          <w:rFonts w:hint="eastAsia" w:ascii="宋体" w:hAnsi="宋体" w:eastAsia="宋体" w:cs="楷体"/>
          <w:color w:val="auto"/>
          <w:sz w:val="24"/>
          <w:highlight w:val="none"/>
          <w:lang w:val="en-US" w:eastAsia="zh-CN"/>
        </w:rPr>
        <w:t xml:space="preserve">8</w:t>
      </w:r>
      <w:r>
        <w:rPr>
          <w:rFonts w:hint="eastAsia" w:ascii="宋体" w:hAnsi="宋体" w:eastAsia="宋体" w:cs="楷体"/>
          <w:color w:val="auto"/>
          <w:sz w:val="24"/>
          <w:highlight w:val="none"/>
        </w:rPr>
        <w:t xml:space="preserve">支持创新发展</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w:t>
      </w:r>
      <w:r>
        <w:rPr>
          <w:rFonts w:hint="eastAsia" w:ascii="宋体" w:hAnsi="宋体" w:eastAsia="宋体" w:cs="楷体"/>
          <w:color w:val="auto"/>
          <w:sz w:val="24"/>
          <w:highlight w:val="none"/>
          <w:lang w:val="en-US" w:eastAsia="zh-CN"/>
        </w:rPr>
        <w:t xml:space="preserve">8</w:t>
      </w:r>
      <w:r>
        <w:rPr>
          <w:rFonts w:hint="eastAsia" w:ascii="宋体" w:hAnsi="宋体" w:eastAsia="宋体" w:cs="楷体"/>
          <w:color w:val="auto"/>
          <w:sz w:val="24"/>
          <w:highlight w:val="none"/>
        </w:rPr>
        <w:t xml:space="preserve">.1采购人优先采购被认定为重点推广应用、首台（套）重大装备、重点领域首版次软件的自主创新产品。</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w:t>
      </w:r>
      <w:r>
        <w:rPr>
          <w:rFonts w:hint="eastAsia" w:ascii="宋体" w:hAnsi="宋体" w:eastAsia="宋体" w:cs="楷体"/>
          <w:color w:val="auto"/>
          <w:sz w:val="24"/>
          <w:highlight w:val="none"/>
          <w:lang w:val="en-US" w:eastAsia="zh-CN"/>
        </w:rPr>
        <w:t xml:space="preserve">9</w:t>
      </w:r>
      <w:r>
        <w:rPr>
          <w:rFonts w:hint="eastAsia" w:ascii="宋体" w:hAnsi="宋体" w:eastAsia="宋体" w:cs="楷体"/>
          <w:color w:val="auto"/>
          <w:sz w:val="24"/>
          <w:highlight w:val="none"/>
        </w:rPr>
        <w:t xml:space="preserve">平等对待内外资企业和符合条件的破产重整企业</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w:t>
      </w:r>
      <w:r>
        <w:rPr>
          <w:rFonts w:hint="eastAsia" w:ascii="宋体" w:hAnsi="宋体" w:eastAsia="宋体" w:cs="楷体"/>
          <w:color w:val="auto"/>
          <w:sz w:val="24"/>
          <w:highlight w:val="none"/>
          <w:lang w:val="en-US" w:eastAsia="zh-CN"/>
        </w:rPr>
        <w:t xml:space="preserve">9</w:t>
      </w:r>
      <w:r>
        <w:rPr>
          <w:rFonts w:hint="eastAsia" w:ascii="宋体" w:hAnsi="宋体" w:eastAsia="宋体" w:cs="楷体"/>
          <w:color w:val="auto"/>
          <w:sz w:val="24"/>
          <w:highlight w:val="none"/>
        </w:rPr>
        <w:t xml:space="preserve">.1平等对待内外资企业和符合条件的破产重整企业，切实保障企业公平竞争，平等维护企业的合法利益。</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楷体"/>
          <w:color w:val="auto"/>
          <w:sz w:val="24"/>
          <w:highlight w:val="none"/>
          <w:lang w:val="en-US" w:eastAsia="zh-CN"/>
        </w:rPr>
        <w:t xml:space="preserve">5.10</w:t>
      </w:r>
      <w:r>
        <w:rPr>
          <w:rFonts w:hint="eastAsia" w:ascii="宋体" w:hAnsi="宋体" w:eastAsia="宋体" w:cs="楷体"/>
          <w:color w:val="auto"/>
          <w:sz w:val="24"/>
          <w:highlight w:val="none"/>
        </w:rPr>
        <w:t xml:space="preserve">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ind w:left="0"/>
        <w:pageBreakBefore w:val="0"/>
        <w:spacing w:line="360" w:lineRule="auto"/>
        <w:rPr>
          <w:rFonts w:ascii="宋体" w:hAnsi="宋体" w:cs="宋体"/>
          <w:sz w:val="24"/>
          <w:szCs w:val="24"/>
        </w:rPr>
      </w:pPr>
      <w:r>
        <w:rPr>
          <w:rFonts w:hint="eastAsia" w:ascii="宋体" w:hAnsi="宋体" w:eastAsia="宋体" w:cs="宋体"/>
          <w:sz w:val="24"/>
          <w:szCs w:val="24"/>
          <w:highlight w:val="none"/>
          <w:lang w:val="en-US" w:eastAsia="zh-CN"/>
        </w:rPr>
        <w:t xml:space="preserve">5.11节能环保产品</w:t>
      </w:r>
      <w:r/>
    </w:p>
    <w:p>
      <w:pPr>
        <w:ind w:left="0" w:firstLine="480"/>
        <w:keepLines w:val="0"/>
        <w:keepNext w:val="0"/>
        <w:pageBreakBefore w:val="0"/>
        <w:spacing w:line="360" w:lineRule="auto"/>
        <w:widowControl w:val="off"/>
        <w:rPr>
          <w:rFonts w:ascii="宋体" w:hAnsi="宋体" w:cs="宋体"/>
          <w:sz w:val="24"/>
          <w:szCs w:val="24"/>
        </w:rPr>
      </w:pPr>
      <w:r>
        <w:rPr>
          <w:rFonts w:hint="eastAsia" w:ascii="宋体" w:hAnsi="宋体" w:eastAsia="宋体" w:cs="宋体"/>
          <w:sz w:val="24"/>
          <w:szCs w:val="24"/>
          <w:highlight w:val="none"/>
          <w:lang w:val="en-US" w:eastAsia="zh-CN"/>
        </w:rPr>
        <w:t xml:space="preserve">根据《财政部发展改革委生态环境部市场监管总局关于调整优化节能产品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left="0"/>
        <w:pageBreakBefore w:val="0"/>
        <w:spacing w:line="360" w:lineRule="auto"/>
        <w:rPr>
          <w:rFonts w:hint="eastAsia" w:ascii="宋体" w:hAnsi="宋体" w:cs="宋体"/>
          <w:sz w:val="24"/>
          <w:szCs w:val="24"/>
          <w:highlight w:val="none"/>
        </w:rPr>
      </w:pPr>
      <w:r>
        <w:rPr>
          <w:rFonts w:hint="eastAsia" w:ascii="宋体" w:hAnsi="宋体" w:eastAsia="宋体" w:cs="宋体"/>
          <w:sz w:val="24"/>
          <w:szCs w:val="24"/>
          <w:lang w:val="en-US" w:eastAsia="zh-CN"/>
        </w:rPr>
        <w:t xml:space="preserve">5.12供应商一旦获取了本招标文件并参加投标，即被认为接受了本招标文件中的第一、第二、第三部分的所有条款。 </w:t>
      </w:r>
      <w:r/>
    </w:p>
    <w:p>
      <w:pPr>
        <w:ind w:left="0"/>
        <w:pageBreakBefore w:val="0"/>
        <w:spacing w:line="360" w:lineRule="auto"/>
        <w:rPr>
          <w:rFonts w:hint="eastAsia" w:ascii="宋体" w:hAnsi="宋体" w:cs="宋体"/>
          <w:sz w:val="24"/>
          <w:szCs w:val="24"/>
        </w:rPr>
      </w:pPr>
      <w:r>
        <w:rPr>
          <w:rFonts w:hint="eastAsia" w:ascii="宋体" w:hAnsi="宋体" w:eastAsia="宋体" w:cs="宋体"/>
          <w:sz w:val="24"/>
          <w:szCs w:val="24"/>
          <w:lang w:val="en-US" w:eastAsia="zh-CN"/>
        </w:rPr>
        <w:t xml:space="preserve">5.13本次招标及由本次招标产生的合同受中华人民共和国法律制约和保护。 </w:t>
      </w:r>
      <w:r/>
    </w:p>
    <w:p>
      <w:pPr>
        <w:ind w:left="0" w:firstLine="0"/>
        <w:jc w:val="left"/>
        <w:pageBreakBefore w:val="0"/>
        <w:spacing w:before="0" w:after="0" w:line="360" w:lineRule="auto"/>
        <w:widowControl w:val="off"/>
        <w:rPr>
          <w:rFonts w:hint="eastAsia" w:ascii="宋体" w:hAnsi="宋体" w:cs="宋体"/>
          <w:b/>
          <w:bCs/>
          <w:sz w:val="24"/>
          <w:szCs w:val="24"/>
        </w:rPr>
        <w:outlineLvl w:val="1"/>
      </w:pPr>
      <w:r/>
      <w:bookmarkStart w:id="72" w:name="_Toc15910"/>
      <w:r/>
      <w:bookmarkStart w:id="73" w:name="_Toc98669339"/>
      <w:r/>
      <w:bookmarkStart w:id="74" w:name="_Toc100386042"/>
      <w:r/>
      <w:bookmarkStart w:id="75" w:name="_Toc98669697"/>
      <w:r/>
      <w:bookmarkStart w:id="76" w:name="_Toc92168008"/>
      <w:r/>
      <w:bookmarkStart w:id="77" w:name="_Toc20732976"/>
      <w:r>
        <w:rPr>
          <w:rFonts w:hint="eastAsia" w:ascii="宋体" w:hAnsi="宋体" w:eastAsia="宋体" w:cs="宋体"/>
          <w:b/>
          <w:bCs/>
          <w:sz w:val="24"/>
          <w:szCs w:val="24"/>
          <w:lang w:val="en-US" w:eastAsia="zh-CN"/>
        </w:rPr>
        <w:t xml:space="preserve">二、招标文件</w:t>
      </w:r>
      <w:bookmarkEnd w:id="72"/>
      <w:r/>
      <w:r/>
    </w:p>
    <w:p>
      <w:pPr>
        <w:ind w:firstLine="0"/>
        <w:jc w:val="left"/>
        <w:keepLines w:val="0"/>
        <w:keepNext w:val="0"/>
        <w:pageBreakBefore w:val="0"/>
        <w:spacing w:before="0" w:after="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rPr>
        <w:t xml:space="preserve">文件组成</w:t>
      </w:r>
      <w:r/>
    </w:p>
    <w:p>
      <w:pPr>
        <w:ind w:firstLine="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6.1 </w:t>
      </w:r>
      <w:r>
        <w:rPr>
          <w:rFonts w:hint="eastAsia" w:ascii="宋体" w:hAnsi="宋体" w:eastAsia="宋体" w:cs="宋体"/>
          <w:color w:val="000000"/>
          <w:sz w:val="24"/>
          <w:szCs w:val="24"/>
          <w:lang w:val="en-US" w:eastAsia="zh-CN"/>
        </w:rPr>
        <w:t xml:space="preserve">招标</w:t>
      </w:r>
      <w:r>
        <w:rPr>
          <w:rFonts w:hint="eastAsia" w:ascii="宋体" w:hAnsi="宋体" w:eastAsia="宋体" w:cs="宋体"/>
          <w:color w:val="000000"/>
          <w:sz w:val="24"/>
          <w:szCs w:val="24"/>
        </w:rPr>
        <w:t xml:space="preserve">文件包括：</w:t>
      </w:r>
      <w:r/>
    </w:p>
    <w:p>
      <w:pPr>
        <w:ind w:firstLine="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邀请</w:t>
      </w:r>
      <w:r/>
    </w:p>
    <w:p>
      <w:pPr>
        <w:ind w:firstLine="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须知</w:t>
      </w:r>
      <w:r/>
    </w:p>
    <w:p>
      <w:pPr>
        <w:ind w:firstLine="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（3）拟签订的合同文本</w:t>
      </w:r>
      <w:r/>
    </w:p>
    <w:p>
      <w:pPr>
        <w:ind w:firstLine="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（4）采购需求</w:t>
      </w:r>
      <w:r/>
    </w:p>
    <w:p>
      <w:pPr>
        <w:ind w:firstLine="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（5）评</w:t>
      </w:r>
      <w:r>
        <w:rPr>
          <w:rFonts w:hint="eastAsia" w:ascii="宋体" w:hAnsi="宋体" w:eastAsia="宋体" w:cs="宋体"/>
          <w:sz w:val="24"/>
          <w:szCs w:val="24"/>
          <w:lang w:val="en-US" w:eastAsia="zh-CN"/>
        </w:rPr>
        <w:t xml:space="preserve">审</w:t>
      </w:r>
      <w:r>
        <w:rPr>
          <w:rFonts w:hint="eastAsia" w:ascii="宋体" w:hAnsi="宋体" w:eastAsia="宋体" w:cs="宋体"/>
          <w:sz w:val="24"/>
          <w:szCs w:val="24"/>
        </w:rPr>
        <w:t xml:space="preserve">办法和标准</w:t>
      </w:r>
      <w:r/>
    </w:p>
    <w:p>
      <w:pPr>
        <w:ind w:firstLine="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投标文件</w:t>
      </w:r>
      <w:r>
        <w:rPr>
          <w:rFonts w:hint="eastAsia" w:ascii="宋体" w:hAnsi="宋体" w:eastAsia="宋体" w:cs="宋体"/>
          <w:sz w:val="24"/>
          <w:szCs w:val="24"/>
        </w:rPr>
        <w:t xml:space="preserve">（格式）</w:t>
      </w:r>
      <w:r/>
    </w:p>
    <w:p>
      <w:pPr>
        <w:ind w:firstLine="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6.2 投标人获取本文件后，应认真阅读本文件中所有的事项、格式条款和规范等要求。</w:t>
      </w:r>
      <w:r/>
    </w:p>
    <w:p>
      <w:pPr>
        <w:ind w:firstLine="0"/>
        <w:pageBreakBefore w:val="0"/>
        <w:spacing w:line="360" w:lineRule="auto"/>
        <w:widowControl w:val="off"/>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 xml:space="preserve">6.3 除非有特殊要求，</w:t>
      </w:r>
      <w:r>
        <w:rPr>
          <w:rFonts w:hint="eastAsia" w:ascii="宋体" w:hAnsi="宋体" w:eastAsia="宋体" w:cs="宋体"/>
          <w:b w:val="0"/>
          <w:bCs w:val="0"/>
          <w:sz w:val="24"/>
          <w:szCs w:val="24"/>
          <w:u w:val="none"/>
          <w:lang w:eastAsia="zh-CN"/>
        </w:rPr>
        <w:t xml:space="preserve">招标</w:t>
      </w:r>
      <w:r>
        <w:rPr>
          <w:rFonts w:hint="eastAsia" w:ascii="宋体" w:hAnsi="宋体" w:eastAsia="宋体" w:cs="宋体"/>
          <w:b w:val="0"/>
          <w:bCs w:val="0"/>
          <w:sz w:val="24"/>
          <w:szCs w:val="24"/>
          <w:u w:val="none"/>
        </w:rPr>
        <w:t xml:space="preserve">文件不单独提供</w:t>
      </w:r>
      <w:r>
        <w:rPr>
          <w:rFonts w:hint="eastAsia" w:ascii="宋体" w:hAnsi="宋体" w:eastAsia="宋体" w:cs="宋体"/>
          <w:b w:val="0"/>
          <w:bCs w:val="0"/>
          <w:sz w:val="24"/>
          <w:szCs w:val="24"/>
          <w:u w:val="none"/>
          <w:lang w:eastAsia="zh-CN"/>
        </w:rPr>
        <w:t xml:space="preserve">招标</w:t>
      </w:r>
      <w:r>
        <w:rPr>
          <w:rFonts w:hint="eastAsia" w:ascii="宋体" w:hAnsi="宋体" w:eastAsia="宋体" w:cs="宋体"/>
          <w:b w:val="0"/>
          <w:bCs w:val="0"/>
          <w:sz w:val="24"/>
          <w:szCs w:val="24"/>
          <w:u w:val="none"/>
        </w:rPr>
        <w:t xml:space="preserve">标的所在地自然环境、气象条件、公用设施等情况，投标人被视为熟悉上述与签订和履行合同有关的一切情况。</w:t>
      </w:r>
      <w:r/>
    </w:p>
    <w:p>
      <w:pPr>
        <w:ind w:firstLine="0"/>
        <w:keepLines w:val="0"/>
        <w:keepNext w:val="0"/>
        <w:pageBreakBefore w:val="0"/>
        <w:spacing w:before="0" w:after="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7．</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文件的澄清</w:t>
      </w:r>
      <w:bookmarkEnd w:id="73"/>
      <w:r/>
      <w:bookmarkEnd w:id="74"/>
      <w:r/>
      <w:bookmarkEnd w:id="75"/>
      <w:r/>
      <w:bookmarkEnd w:id="76"/>
      <w:r/>
      <w:bookmarkEnd w:id="77"/>
      <w:r/>
      <w:bookmarkStart w:id="78" w:name="_Toc98669698"/>
      <w:r/>
      <w:bookmarkStart w:id="79" w:name="_Toc20732977"/>
      <w:r/>
      <w:bookmarkStart w:id="80" w:name="_Toc100386043"/>
      <w:r/>
      <w:bookmarkStart w:id="81" w:name="_Toc98669340"/>
      <w:r/>
      <w:bookmarkStart w:id="82" w:name="_Toc92168009"/>
      <w:r>
        <w:rPr>
          <w:rFonts w:hint="eastAsia" w:ascii="宋体" w:hAnsi="宋体" w:eastAsia="宋体" w:cs="宋体"/>
          <w:sz w:val="24"/>
          <w:szCs w:val="24"/>
        </w:rPr>
        <w:t xml:space="preserve">和修改</w:t>
      </w:r>
      <w:bookmarkEnd w:id="78"/>
      <w:r/>
      <w:bookmarkEnd w:id="79"/>
      <w:r/>
      <w:bookmarkEnd w:id="80"/>
      <w:r/>
      <w:bookmarkEnd w:id="81"/>
      <w:r/>
      <w:bookmarkEnd w:id="82"/>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7.1 任何要求对</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文件进行澄清的潜在投标人，应及时联系项目联系人。</w:t>
      </w:r>
      <w:r/>
    </w:p>
    <w:p>
      <w:pPr>
        <w:spacing w:line="360" w:lineRule="auto"/>
        <w:rPr>
          <w:rFonts w:hint="eastAsia" w:ascii="宋体" w:hAnsi="宋体" w:eastAsia="宋体" w:cs="宋体"/>
          <w:b w:val="0"/>
          <w:bCs/>
          <w:sz w:val="24"/>
          <w:szCs w:val="24"/>
        </w:rPr>
      </w:pPr>
      <w:r>
        <w:rPr>
          <w:rFonts w:hint="eastAsia" w:ascii="宋体" w:hAnsi="宋体" w:eastAsia="宋体" w:cs="宋体"/>
          <w:sz w:val="24"/>
          <w:szCs w:val="24"/>
        </w:rPr>
        <w:t xml:space="preserve">7.2 </w:t>
      </w:r>
      <w:r>
        <w:rPr>
          <w:rFonts w:hint="eastAsia" w:ascii="宋体" w:hAnsi="宋体" w:eastAsia="宋体" w:cs="宋体"/>
          <w:b w:val="0"/>
          <w:bCs/>
          <w:sz w:val="24"/>
          <w:szCs w:val="24"/>
        </w:rPr>
        <w:t xml:space="preserve">按照权责相一致原则，投标人提出的对于</w:t>
      </w:r>
      <w:r>
        <w:rPr>
          <w:rFonts w:hint="eastAsia" w:ascii="宋体" w:hAnsi="宋体" w:eastAsia="宋体" w:cs="宋体"/>
          <w:b w:val="0"/>
          <w:bCs/>
          <w:sz w:val="24"/>
          <w:szCs w:val="24"/>
          <w:lang w:eastAsia="zh-CN"/>
        </w:rPr>
        <w:t xml:space="preserve">招标</w:t>
      </w:r>
      <w:r>
        <w:rPr>
          <w:rFonts w:hint="eastAsia" w:ascii="宋体" w:hAnsi="宋体" w:eastAsia="宋体" w:cs="宋体"/>
          <w:b w:val="0"/>
          <w:bCs/>
          <w:sz w:val="24"/>
          <w:szCs w:val="24"/>
        </w:rPr>
        <w:t xml:space="preserve">文件主要商务、技术指标的相关澄清、修改要求，由采购人负责答复并视情况作出澄清或修改的决定。</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7.3 采购代理机构可以对已发出的</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文件、资格预审文件、投标邀请进行必要的澄清或者修改，但不改变采购标的和资格要求。澄清或者修改将在</w:t>
      </w:r>
      <w:r>
        <w:rPr>
          <w:rFonts w:hint="eastAsia" w:ascii="宋体" w:hAnsi="宋体" w:eastAsia="宋体" w:cs="宋体"/>
          <w:sz w:val="24"/>
          <w:szCs w:val="24"/>
          <w:lang w:val="en-US" w:eastAsia="zh-CN"/>
        </w:rPr>
        <w:t xml:space="preserve">江苏政府采购网</w:t>
      </w:r>
      <w:r>
        <w:rPr>
          <w:rFonts w:hint="eastAsia" w:ascii="宋体" w:hAnsi="宋体" w:eastAsia="宋体" w:cs="宋体"/>
          <w:sz w:val="24"/>
          <w:szCs w:val="24"/>
        </w:rPr>
        <w:t xml:space="preserve">发布澄清公告，澄清或者修改的内容为</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文件、资格预审文件、投标邀请的组成部分。</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7.4 澄清或者修改的内容可能影响</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编制的，采购代理机构将在提交截止时间至少</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日前，在“江苏政府采购网”上发布书面更正公告形式通知所有获取</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文件的供应商,更正公告内容将作为</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文件的组成部分，并对供应商具有约束力。不足5日的，</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将顺延提交首次响应文件截止时间。</w:t>
      </w:r>
      <w:r/>
    </w:p>
    <w:p>
      <w:pPr>
        <w:keepLines w:val="0"/>
        <w:keepNext w:val="0"/>
        <w:pageBreakBefore w:val="0"/>
        <w:spacing w:before="0" w:after="0" w:line="360" w:lineRule="auto"/>
        <w:widowControl w:val="off"/>
        <w:tabs>
          <w:tab w:val="left" w:pos="492" w:leader="none"/>
        </w:tabs>
        <w:rPr>
          <w:rFonts w:hint="eastAsia" w:ascii="宋体" w:hAnsi="宋体" w:eastAsia="宋体" w:cs="宋体"/>
          <w:sz w:val="24"/>
          <w:szCs w:val="24"/>
        </w:rPr>
        <w:outlineLvl w:val="9"/>
      </w:pPr>
      <w:r>
        <w:rPr>
          <w:rFonts w:hint="eastAsia" w:ascii="宋体" w:hAnsi="宋体" w:eastAsia="宋体" w:cs="宋体"/>
          <w:b/>
          <w:bCs/>
          <w:sz w:val="24"/>
          <w:szCs w:val="24"/>
        </w:rPr>
        <w:t xml:space="preserve">7.5 如澄清或修改公告有重新发布</w:t>
      </w:r>
      <w:r>
        <w:rPr>
          <w:rFonts w:hint="eastAsia" w:ascii="宋体" w:hAnsi="宋体" w:eastAsia="宋体" w:cs="宋体"/>
          <w:b/>
          <w:bCs/>
          <w:sz w:val="24"/>
          <w:szCs w:val="24"/>
          <w:lang w:eastAsia="zh-CN"/>
        </w:rPr>
        <w:t xml:space="preserve">招标</w:t>
      </w:r>
      <w:r>
        <w:rPr>
          <w:rFonts w:hint="eastAsia" w:ascii="宋体" w:hAnsi="宋体" w:eastAsia="宋体" w:cs="宋体"/>
          <w:b/>
          <w:bCs/>
          <w:sz w:val="24"/>
          <w:szCs w:val="24"/>
        </w:rPr>
        <w:t xml:space="preserve">文件的，投标人应下载最新发布的</w:t>
      </w:r>
      <w:r>
        <w:rPr>
          <w:rFonts w:hint="eastAsia" w:ascii="宋体" w:hAnsi="宋体" w:eastAsia="宋体" w:cs="宋体"/>
          <w:b/>
          <w:bCs/>
          <w:sz w:val="24"/>
          <w:szCs w:val="24"/>
          <w:lang w:eastAsia="zh-CN"/>
        </w:rPr>
        <w:t xml:space="preserve">招标</w:t>
      </w:r>
      <w:r>
        <w:rPr>
          <w:rFonts w:hint="eastAsia" w:ascii="宋体" w:hAnsi="宋体" w:eastAsia="宋体" w:cs="宋体"/>
          <w:b/>
          <w:bCs/>
          <w:sz w:val="24"/>
          <w:szCs w:val="24"/>
        </w:rPr>
        <w:t xml:space="preserve">文件制作</w:t>
      </w:r>
      <w:r>
        <w:rPr>
          <w:rFonts w:hint="eastAsia" w:ascii="宋体" w:hAnsi="宋体" w:eastAsia="宋体" w:cs="宋体"/>
          <w:b/>
          <w:bCs/>
          <w:sz w:val="24"/>
          <w:szCs w:val="24"/>
          <w:lang w:eastAsia="zh-CN"/>
        </w:rPr>
        <w:t xml:space="preserve">响应文件</w:t>
      </w:r>
      <w:r>
        <w:rPr>
          <w:rFonts w:hint="eastAsia" w:ascii="宋体" w:hAnsi="宋体" w:eastAsia="宋体" w:cs="宋体"/>
          <w:b/>
          <w:bCs/>
          <w:sz w:val="24"/>
          <w:szCs w:val="24"/>
        </w:rPr>
        <w:t xml:space="preserve">。因投标人自身原因未能及时获取的，一切后果由投标人自行承担。</w:t>
      </w:r>
      <w:r/>
    </w:p>
    <w:p>
      <w:pPr>
        <w:ind w:left="0" w:firstLine="0"/>
        <w:keepLines w:val="0"/>
        <w:keepNext w:val="0"/>
        <w:pageBreakBefore w:val="0"/>
        <w:spacing w:line="360" w:lineRule="auto"/>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8．编制响应文件的工具</w:t>
      </w:r>
      <w:r/>
    </w:p>
    <w:p>
      <w:pPr>
        <w:pageBreakBefore w:val="0"/>
        <w:spacing w:line="360" w:lineRule="auto"/>
        <w:rPr>
          <w:rFonts w:hint="eastAsia" w:ascii="宋体" w:hAnsi="宋体" w:cs="宋体"/>
          <w:sz w:val="24"/>
          <w:szCs w:val="24"/>
        </w:rPr>
      </w:pPr>
      <w:r>
        <w:rPr>
          <w:rFonts w:hint="eastAsia" w:ascii="宋体" w:hAnsi="宋体" w:eastAsia="宋体" w:cs="宋体"/>
          <w:sz w:val="24"/>
          <w:szCs w:val="24"/>
          <w:lang w:val="en-US" w:eastAsia="zh-CN"/>
        </w:rPr>
        <w:t xml:space="preserve">8.1 供应商须根据招标文件要求来编制响应文件。</w:t>
      </w:r>
      <w:r/>
    </w:p>
    <w:p>
      <w:pPr>
        <w:ind w:left="0" w:firstLine="0"/>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9．响应文件语言及度量衡单位</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9.1供应商的响应文件以及供应商就有关招标的所有来往通知、函件和文件均应使用简体中文。供应商提交的支持性文件可以使用另一种语言，但相应内容应翻译成中文，在解释响应文件时以中文文本为准。 </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9.2 响应文件中所使用的计量单位除招标文件中另有特殊规定外，一律使用法定计量单位。 </w:t>
      </w:r>
      <w:r/>
    </w:p>
    <w:p>
      <w:pPr>
        <w:ind w:left="0" w:firstLine="0"/>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10．响应文件的构成</w:t>
      </w:r>
      <w:r/>
    </w:p>
    <w:p>
      <w:pPr>
        <w:keepLines w:val="0"/>
        <w:keepNext w:val="0"/>
        <w:pageBreakBefore w:val="0"/>
        <w:spacing w:line="360" w:lineRule="auto"/>
        <w:widowControl w:val="off"/>
        <w:rPr>
          <w:rFonts w:hint="eastAsia" w:ascii="宋体" w:hAnsi="宋体" w:eastAsia="宋体" w:cs="宋体"/>
          <w:sz w:val="24"/>
          <w:szCs w:val="21"/>
        </w:rPr>
      </w:pPr>
      <w:r>
        <w:rPr>
          <w:rFonts w:hint="eastAsia" w:ascii="宋体" w:hAnsi="宋体" w:eastAsia="宋体" w:cs="宋体"/>
          <w:bCs/>
          <w:sz w:val="24"/>
          <w:szCs w:val="21"/>
        </w:rPr>
        <w:t xml:space="preserve">10.1</w:t>
      </w:r>
      <w:r>
        <w:rPr>
          <w:rFonts w:hint="eastAsia" w:ascii="宋体" w:hAnsi="宋体" w:eastAsia="宋体" w:cs="宋体"/>
          <w:sz w:val="24"/>
          <w:szCs w:val="21"/>
        </w:rPr>
        <w:t xml:space="preserve">供应商编写的响应文件应包括资格证明文件、符合性证明文件、分项报价表、技术要求响应及偏离表、商务要求响应及偏离表、其他证明文件、</w:t>
      </w:r>
      <w:r>
        <w:rPr>
          <w:rFonts w:hint="eastAsia" w:ascii="宋体" w:hAnsi="宋体" w:eastAsia="宋体" w:cs="宋体"/>
          <w:sz w:val="24"/>
          <w:szCs w:val="21"/>
          <w:lang w:val="en-US" w:eastAsia="zh-CN"/>
        </w:rPr>
        <w:t xml:space="preserve">投标</w:t>
      </w:r>
      <w:r>
        <w:rPr>
          <w:rFonts w:hint="eastAsia" w:ascii="宋体" w:hAnsi="宋体" w:eastAsia="宋体" w:cs="宋体"/>
          <w:sz w:val="24"/>
          <w:szCs w:val="21"/>
        </w:rPr>
        <w:t xml:space="preserve">响应函等部分。</w:t>
      </w:r>
      <w:r/>
    </w:p>
    <w:p>
      <w:pPr>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sz w:val="24"/>
          <w:szCs w:val="21"/>
        </w:rPr>
        <w:t xml:space="preserve">10.2 如标书制作工具中格式和内容与“江苏政府采购网”发布的</w:t>
      </w:r>
      <w:r>
        <w:rPr>
          <w:rFonts w:hint="eastAsia" w:ascii="宋体" w:hAnsi="宋体" w:eastAsia="宋体" w:cs="宋体"/>
          <w:sz w:val="24"/>
          <w:szCs w:val="21"/>
          <w:lang w:eastAsia="zh-CN"/>
        </w:rPr>
        <w:t xml:space="preserve">招标</w:t>
      </w:r>
      <w:r>
        <w:rPr>
          <w:rFonts w:hint="eastAsia" w:ascii="宋体" w:hAnsi="宋体" w:eastAsia="宋体" w:cs="宋体"/>
          <w:sz w:val="24"/>
          <w:szCs w:val="21"/>
        </w:rPr>
        <w:t xml:space="preserve">文件不一致，请以“江苏政府采购网”发布的</w:t>
      </w:r>
      <w:r>
        <w:rPr>
          <w:rFonts w:hint="eastAsia" w:ascii="宋体" w:hAnsi="宋体" w:eastAsia="宋体" w:cs="宋体"/>
          <w:sz w:val="24"/>
          <w:szCs w:val="21"/>
          <w:lang w:eastAsia="zh-CN"/>
        </w:rPr>
        <w:t xml:space="preserve">招标</w:t>
      </w:r>
      <w:r>
        <w:rPr>
          <w:rFonts w:hint="eastAsia" w:ascii="宋体" w:hAnsi="宋体" w:eastAsia="宋体" w:cs="宋体"/>
          <w:sz w:val="24"/>
          <w:szCs w:val="21"/>
        </w:rPr>
        <w:t xml:space="preserve">文件为准。</w:t>
      </w:r>
      <w:r/>
    </w:p>
    <w:p>
      <w:pPr>
        <w:ind w:left="0" w:firstLine="0"/>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11．响应文件的编写</w:t>
      </w:r>
      <w:r/>
    </w:p>
    <w:p>
      <w:pPr>
        <w:ind w:left="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11.1 供应商应仔细阅读招标文件，按照招标文件的要求编制响应文件。响应文件应当对招标文件提出的要求和条件作出明确响应。 </w:t>
      </w:r>
      <w:r/>
    </w:p>
    <w:p>
      <w:pPr>
        <w:ind w:left="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11.2供应商在编制响应文件时，各模块内容须填写或提交到对应位置，无相应内容可填的项应填写“无”、“没有相应指标”等明确的回答文字。 </w:t>
      </w:r>
      <w:r/>
    </w:p>
    <w:p>
      <w:pPr>
        <w:ind w:left="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11.3 响应文件编排混乱、文字表达不清或上传资料内容模糊所引起的不利后果，由供应商自行承担。 </w:t>
      </w:r>
      <w:r/>
    </w:p>
    <w:p>
      <w:pPr>
        <w:pageBreakBefore w:val="0"/>
        <w:spacing w:line="360" w:lineRule="auto"/>
        <w:rPr>
          <w:rFonts w:hint="eastAsia" w:ascii="宋体" w:hAnsi="宋体" w:cs="宋体"/>
          <w:sz w:val="24"/>
          <w:szCs w:val="24"/>
        </w:rPr>
      </w:pPr>
      <w:r>
        <w:rPr>
          <w:rFonts w:hint="eastAsia" w:ascii="宋体" w:hAnsi="宋体" w:eastAsia="宋体" w:cs="宋体"/>
          <w:sz w:val="24"/>
          <w:szCs w:val="24"/>
          <w:lang w:val="en-US" w:eastAsia="zh-CN"/>
        </w:rPr>
        <w:t xml:space="preserve">11.4 供应商必须保证响应文件所提供的全部资料合法、真实、可靠。 </w:t>
      </w:r>
      <w:r/>
    </w:p>
    <w:p>
      <w:pPr>
        <w:ind w:left="0" w:firstLine="0"/>
        <w:pageBreakBefore w:val="0"/>
        <w:spacing w:line="360" w:lineRule="auto"/>
        <w:rPr>
          <w:rFonts w:hint="eastAsia" w:ascii="宋体" w:hAnsi="宋体" w:cs="宋体"/>
          <w:b/>
          <w:bCs/>
          <w:sz w:val="24"/>
          <w:szCs w:val="24"/>
        </w:rPr>
      </w:pPr>
      <w:r>
        <w:rPr>
          <w:rFonts w:hint="eastAsia" w:ascii="宋体" w:hAnsi="宋体" w:eastAsia="宋体" w:cs="宋体"/>
          <w:b/>
          <w:bCs/>
          <w:sz w:val="24"/>
          <w:szCs w:val="24"/>
          <w:lang w:val="en-US" w:eastAsia="zh-CN"/>
        </w:rPr>
        <w:t xml:space="preserve">12．响应报价 </w:t>
      </w:r>
      <w:r/>
    </w:p>
    <w:p>
      <w:pPr>
        <w:pageBreakBefore w:val="0"/>
        <w:spacing w:line="360" w:lineRule="auto"/>
        <w:rPr>
          <w:rFonts w:hint="eastAsia" w:ascii="宋体" w:hAnsi="宋体" w:cs="宋体"/>
          <w:b/>
          <w:bCs/>
          <w:color w:val="auto"/>
          <w:sz w:val="24"/>
          <w:szCs w:val="24"/>
        </w:rPr>
      </w:pPr>
      <w:r>
        <w:rPr>
          <w:rFonts w:hint="eastAsia" w:ascii="宋体" w:hAnsi="宋体" w:eastAsia="宋体" w:cs="宋体"/>
          <w:b/>
          <w:bCs/>
          <w:color w:val="auto"/>
          <w:sz w:val="24"/>
          <w:szCs w:val="24"/>
          <w:lang w:val="en-US" w:eastAsia="zh-CN"/>
        </w:rPr>
        <w:t xml:space="preserve">12.1 供应商应按招标文件所提供的各报价表格式进行报价，报价应以人民币报价（保留至小数点后 2 位，四舍五入）。 </w:t>
      </w:r>
      <w:r/>
    </w:p>
    <w:p>
      <w:pPr>
        <w:ind w:left="0"/>
        <w:pageBreakBefore w:val="0"/>
        <w:spacing w:line="360" w:lineRule="auto"/>
        <w:rPr>
          <w:rFonts w:hint="eastAsia" w:ascii="宋体" w:hAnsi="宋体" w:cs="宋体"/>
          <w:b/>
          <w:bCs/>
          <w:color w:val="auto"/>
          <w:sz w:val="24"/>
          <w:szCs w:val="24"/>
        </w:rPr>
      </w:pPr>
      <w:r>
        <w:rPr>
          <w:rFonts w:hint="eastAsia" w:ascii="宋体" w:hAnsi="宋体" w:eastAsia="宋体" w:cs="宋体"/>
          <w:b/>
          <w:bCs/>
          <w:color w:val="auto"/>
          <w:sz w:val="24"/>
          <w:szCs w:val="24"/>
          <w:lang w:val="en-US" w:eastAsia="zh-CN"/>
        </w:rPr>
        <w:t xml:space="preserve">12.2 供应商对本项目应报出最具有竞争力的价格，应包括本次招标要求提供货物(服务)已支付或将支付的所有费用。 供应商需根据项目需求及自身经验填写明细报价。 </w:t>
      </w:r>
      <w:r/>
    </w:p>
    <w:p>
      <w:pPr>
        <w:pageBreakBefore w:val="0"/>
        <w:spacing w:line="360" w:lineRule="auto"/>
        <w:rPr>
          <w:rFonts w:hint="eastAsia" w:ascii="宋体" w:hAnsi="宋体" w:cs="宋体"/>
          <w:b/>
          <w:bCs/>
          <w:color w:val="auto"/>
          <w:sz w:val="24"/>
          <w:szCs w:val="24"/>
        </w:rPr>
      </w:pPr>
      <w:r>
        <w:rPr>
          <w:rFonts w:hint="eastAsia" w:ascii="宋体" w:hAnsi="宋体" w:eastAsia="宋体" w:cs="宋体"/>
          <w:b/>
          <w:bCs/>
          <w:color w:val="auto"/>
          <w:sz w:val="24"/>
          <w:szCs w:val="24"/>
          <w:lang w:val="en-US" w:eastAsia="zh-CN"/>
        </w:rPr>
        <w:t xml:space="preserve">12.3 最低投标报价不能作为成交的唯一保证。 </w:t>
      </w:r>
      <w:r/>
    </w:p>
    <w:p>
      <w:pPr>
        <w:pageBreakBefore w:val="0"/>
        <w:spacing w:line="360" w:lineRule="auto"/>
        <w:rPr>
          <w:rFonts w:hint="eastAsia" w:ascii="宋体" w:hAnsi="宋体" w:cs="宋体"/>
          <w:b/>
          <w:bCs/>
          <w:color w:val="auto"/>
          <w:sz w:val="24"/>
          <w:szCs w:val="24"/>
        </w:rPr>
      </w:pPr>
      <w:r>
        <w:rPr>
          <w:rFonts w:hint="eastAsia" w:ascii="宋体" w:hAnsi="宋体" w:eastAsia="宋体" w:cs="宋体"/>
          <w:b/>
          <w:bCs/>
          <w:color w:val="auto"/>
          <w:sz w:val="24"/>
          <w:szCs w:val="24"/>
          <w:lang w:val="en-US" w:eastAsia="zh-CN"/>
        </w:rPr>
        <w:t xml:space="preserve">12.4 投标报价即为合同签约价。 </w:t>
      </w:r>
      <w:r/>
    </w:p>
    <w:p>
      <w:pPr>
        <w:ind w:left="0" w:firstLine="0"/>
        <w:pageBreakBefore w:val="0"/>
        <w:spacing w:line="360" w:lineRule="auto"/>
        <w:rPr>
          <w:rFonts w:hint="eastAsia" w:ascii="宋体" w:hAnsi="宋体" w:cs="宋体"/>
          <w:b/>
          <w:bCs/>
          <w:sz w:val="24"/>
          <w:szCs w:val="24"/>
        </w:rPr>
      </w:pPr>
      <w:r>
        <w:rPr>
          <w:rFonts w:hint="eastAsia" w:ascii="宋体" w:hAnsi="宋体" w:eastAsia="宋体" w:cs="宋体"/>
          <w:b/>
          <w:bCs/>
          <w:sz w:val="24"/>
          <w:szCs w:val="24"/>
          <w:lang w:val="en-US" w:eastAsia="zh-CN"/>
        </w:rPr>
        <w:t xml:space="preserve">13．投标保证金 </w:t>
      </w:r>
      <w:r/>
    </w:p>
    <w:p>
      <w:pPr>
        <w:pageBreakBefore w:val="0"/>
        <w:spacing w:line="360" w:lineRule="auto"/>
        <w:rPr>
          <w:rFonts w:hint="eastAsia" w:ascii="宋体" w:hAnsi="宋体" w:cs="宋体"/>
          <w:sz w:val="24"/>
          <w:szCs w:val="24"/>
        </w:rPr>
      </w:pPr>
      <w:r>
        <w:rPr>
          <w:rFonts w:hint="eastAsia" w:ascii="宋体" w:hAnsi="宋体" w:eastAsia="宋体" w:cs="宋体"/>
          <w:sz w:val="24"/>
          <w:szCs w:val="24"/>
          <w:lang w:val="en-US" w:eastAsia="zh-CN"/>
        </w:rPr>
        <w:t xml:space="preserve">13.1 本项目不收投标保证金。 </w:t>
      </w:r>
      <w:r/>
    </w:p>
    <w:p>
      <w:pPr>
        <w:ind w:left="0" w:firstLine="0"/>
        <w:pageBreakBefore w:val="0"/>
        <w:spacing w:line="360" w:lineRule="auto"/>
        <w:rPr>
          <w:rFonts w:hint="eastAsia" w:ascii="宋体" w:hAnsi="宋体" w:cs="宋体"/>
          <w:b/>
          <w:bCs/>
          <w:sz w:val="24"/>
          <w:szCs w:val="24"/>
        </w:rPr>
      </w:pPr>
      <w:r>
        <w:rPr>
          <w:rFonts w:hint="eastAsia" w:ascii="宋体" w:hAnsi="宋体" w:eastAsia="宋体" w:cs="宋体"/>
          <w:b/>
          <w:bCs/>
          <w:sz w:val="24"/>
          <w:szCs w:val="24"/>
          <w:lang w:val="en-US" w:eastAsia="zh-CN"/>
        </w:rPr>
        <w:t xml:space="preserve">14．投标有效期 </w:t>
      </w:r>
      <w:r/>
    </w:p>
    <w:p>
      <w:pPr>
        <w:ind w:left="0"/>
        <w:pageBreakBefore w:val="0"/>
        <w:spacing w:line="360" w:lineRule="auto"/>
        <w:rPr>
          <w:rFonts w:hint="eastAsia" w:ascii="宋体" w:hAnsi="宋体" w:cs="宋体"/>
          <w:sz w:val="24"/>
          <w:szCs w:val="24"/>
        </w:rPr>
      </w:pPr>
      <w:r>
        <w:rPr>
          <w:rFonts w:hint="eastAsia" w:ascii="宋体" w:hAnsi="宋体" w:eastAsia="宋体" w:cs="宋体"/>
          <w:sz w:val="24"/>
          <w:szCs w:val="24"/>
          <w:lang w:val="en-US" w:eastAsia="zh-CN"/>
        </w:rPr>
        <w:t xml:space="preserve">14.1投标有效期为：投标文件自投标之日起90天内有效。供应商一旦领取了本招标文件并参加开标，即被认为接受了投标有效期的约定。 </w:t>
      </w:r>
      <w:r/>
    </w:p>
    <w:p>
      <w:pPr>
        <w:ind w:left="0"/>
        <w:pageBreakBefore w:val="0"/>
        <w:spacing w:line="360" w:lineRule="auto"/>
        <w:rPr>
          <w:rFonts w:hint="eastAsia" w:ascii="宋体" w:hAnsi="宋体" w:cs="宋体"/>
          <w:sz w:val="24"/>
          <w:szCs w:val="24"/>
        </w:rPr>
      </w:pPr>
      <w:r>
        <w:rPr>
          <w:rFonts w:hint="eastAsia" w:ascii="宋体" w:hAnsi="宋体" w:eastAsia="宋体" w:cs="宋体"/>
          <w:sz w:val="24"/>
          <w:szCs w:val="24"/>
          <w:lang w:val="en-US" w:eastAsia="zh-CN"/>
        </w:rPr>
        <w:t xml:space="preserve">14.2在特殊情况下，采购人于原投标有效期满之前，可向供应商提出延长投标有效期的要求。这种要求与答复均应采用书面形式（如信件、传真或电报等）。供应商可以拒绝采购人的这一要求而放弃投标。同意延长的供应商既不能要求也不允许修改其投标文件。 </w:t>
      </w:r>
      <w:r/>
    </w:p>
    <w:p>
      <w:pPr>
        <w:ind w:left="0" w:firstLine="0"/>
        <w:pageBreakBefore w:val="0"/>
        <w:spacing w:line="360" w:lineRule="auto"/>
        <w:rPr>
          <w:rFonts w:hint="eastAsia" w:ascii="宋体" w:hAnsi="宋体" w:cs="宋体"/>
          <w:b/>
          <w:bCs/>
          <w:sz w:val="24"/>
          <w:szCs w:val="24"/>
        </w:rPr>
      </w:pPr>
      <w:r>
        <w:rPr>
          <w:rFonts w:hint="eastAsia" w:ascii="宋体" w:hAnsi="宋体" w:eastAsia="宋体" w:cs="宋体"/>
          <w:b/>
          <w:bCs/>
          <w:sz w:val="24"/>
          <w:szCs w:val="24"/>
          <w:lang w:val="en-US" w:eastAsia="zh-CN"/>
        </w:rPr>
        <w:t xml:space="preserve">15. 响应文件的式样和签署 </w:t>
      </w:r>
      <w:r/>
    </w:p>
    <w:p>
      <w:pPr>
        <w:pageBreakBefore w:val="0"/>
        <w:spacing w:line="360" w:lineRule="auto"/>
        <w:rPr>
          <w:rFonts w:hint="eastAsia" w:ascii="宋体" w:hAnsi="宋体" w:cs="宋体"/>
          <w:sz w:val="24"/>
          <w:szCs w:val="24"/>
        </w:rPr>
      </w:pPr>
      <w:r>
        <w:rPr>
          <w:rFonts w:hint="eastAsia" w:ascii="宋体" w:hAnsi="宋体" w:eastAsia="宋体" w:cs="宋体"/>
          <w:sz w:val="24"/>
          <w:szCs w:val="24"/>
          <w:lang w:val="en-US" w:eastAsia="zh-CN"/>
        </w:rPr>
        <w:t xml:space="preserve">15.1 供应商应按招标文件的要求进行签字和盖章。 </w:t>
      </w:r>
      <w:r/>
    </w:p>
    <w:p>
      <w:pPr>
        <w:ind w:left="0" w:firstLine="0"/>
        <w:pageBreakBefore w:val="0"/>
        <w:spacing w:line="360" w:lineRule="auto"/>
        <w:rPr>
          <w:rFonts w:hint="eastAsia" w:ascii="宋体" w:hAnsi="宋体" w:cs="宋体"/>
          <w:b/>
          <w:bCs/>
          <w:sz w:val="24"/>
          <w:szCs w:val="24"/>
        </w:rPr>
      </w:pPr>
      <w:r>
        <w:rPr>
          <w:rFonts w:hint="eastAsia" w:ascii="宋体" w:hAnsi="宋体" w:eastAsia="宋体" w:cs="宋体"/>
          <w:b/>
          <w:bCs/>
          <w:sz w:val="24"/>
          <w:szCs w:val="24"/>
          <w:lang w:val="en-US" w:eastAsia="zh-CN"/>
        </w:rPr>
        <w:t xml:space="preserve">16．响应文件的提交 </w:t>
      </w:r>
      <w:r/>
    </w:p>
    <w:p>
      <w:pPr>
        <w:pageBreakBefore w:val="0"/>
        <w:spacing w:line="360" w:lineRule="auto"/>
        <w:rPr>
          <w:rFonts w:hint="eastAsia" w:ascii="宋体" w:hAnsi="宋体" w:cs="宋体"/>
          <w:sz w:val="24"/>
          <w:szCs w:val="24"/>
        </w:rPr>
      </w:pPr>
      <w:r>
        <w:rPr>
          <w:rFonts w:hint="eastAsia" w:ascii="宋体" w:hAnsi="宋体" w:eastAsia="宋体" w:cs="宋体"/>
          <w:sz w:val="24"/>
          <w:szCs w:val="24"/>
          <w:lang w:val="en-US" w:eastAsia="zh-CN"/>
        </w:rPr>
        <w:t xml:space="preserve">16.1 响应文件提交 </w:t>
      </w:r>
      <w:r/>
    </w:p>
    <w:p>
      <w:pPr>
        <w:spacing w:line="360" w:lineRule="auto"/>
        <w:rPr>
          <w:rFonts w:ascii="宋体" w:hAnsi="宋体" w:eastAsia="宋体" w:cs="宋体"/>
          <w:b/>
          <w:sz w:val="24"/>
          <w:u w:val="single"/>
        </w:rPr>
      </w:pPr>
      <w:r>
        <w:rPr>
          <w:rFonts w:hint="eastAsia" w:ascii="宋体" w:hAnsi="宋体" w:eastAsia="宋体" w:cs="宋体"/>
          <w:sz w:val="24"/>
          <w:szCs w:val="24"/>
          <w:lang w:val="en-US" w:eastAsia="zh-CN"/>
        </w:rPr>
        <w:t xml:space="preserve">16.1.1 供应商须在招标文件规定的截止时间前，通过响应文件编制软件或登录电子交易平台在规定时间内完成提交，提交成功后系统将发送回执。</w:t>
      </w:r>
      <w:r>
        <w:rPr>
          <w:rFonts w:hint="eastAsia" w:ascii="宋体" w:hAnsi="宋体" w:eastAsia="宋体" w:cs="宋体"/>
          <w:b/>
          <w:sz w:val="24"/>
          <w:u w:val="single"/>
        </w:rPr>
        <w:t xml:space="preserve">时间以“苏采云”系统时间为准。</w:t>
      </w:r>
      <w:r/>
    </w:p>
    <w:p>
      <w:pPr>
        <w:pageBreakBefore w:val="0"/>
        <w:spacing w:line="360" w:lineRule="auto"/>
        <w:rPr>
          <w:rFonts w:hint="eastAsia" w:ascii="宋体" w:hAnsi="宋体" w:cs="宋体"/>
          <w:b/>
          <w:bCs/>
          <w:sz w:val="24"/>
          <w:szCs w:val="24"/>
          <w:u w:val="none"/>
        </w:rPr>
      </w:pPr>
      <w:r>
        <w:rPr>
          <w:rFonts w:hint="eastAsia" w:ascii="宋体" w:hAnsi="宋体" w:eastAsia="宋体" w:cs="宋体"/>
          <w:b/>
          <w:bCs/>
          <w:sz w:val="24"/>
          <w:szCs w:val="24"/>
          <w:lang w:val="en-US" w:eastAsia="zh-CN"/>
        </w:rPr>
        <w:t xml:space="preserve">16.1.2 </w:t>
      </w:r>
      <w:r>
        <w:rPr>
          <w:rFonts w:hint="eastAsia" w:ascii="宋体" w:hAnsi="宋体" w:eastAsia="宋体" w:cs="宋体"/>
          <w:b/>
          <w:bCs/>
          <w:sz w:val="24"/>
          <w:szCs w:val="24"/>
          <w:u w:val="none"/>
          <w:lang w:val="en-US" w:eastAsia="zh-CN"/>
        </w:rPr>
        <w:t xml:space="preserve">截止时间以后传输的响应文件，</w:t>
      </w:r>
      <w:r>
        <w:rPr>
          <w:rFonts w:hint="eastAsia" w:ascii="宋体" w:hAnsi="宋体" w:eastAsia="宋体" w:cs="宋体"/>
          <w:b/>
          <w:sz w:val="24"/>
          <w:u w:val="none"/>
        </w:rPr>
        <w:t xml:space="preserve">“苏采云” 系统将拒绝接收</w:t>
      </w:r>
      <w:r>
        <w:rPr>
          <w:rFonts w:hint="eastAsia" w:ascii="宋体" w:hAnsi="宋体" w:eastAsia="宋体" w:cs="宋体"/>
          <w:b/>
          <w:bCs/>
          <w:sz w:val="24"/>
          <w:szCs w:val="24"/>
          <w:u w:val="none"/>
          <w:lang w:val="en-US" w:eastAsia="zh-CN"/>
        </w:rPr>
        <w:t xml:space="preserve">。供应商应充分考虑网络环境、网络带宽等风险因素。</w:t>
      </w:r>
      <w:r/>
    </w:p>
    <w:p>
      <w:pPr>
        <w:pageBreakBefore w:val="0"/>
        <w:spacing w:line="360" w:lineRule="auto"/>
        <w:rPr>
          <w:rFonts w:hint="eastAsia" w:ascii="宋体" w:hAnsi="宋体" w:cs="宋体"/>
          <w:b/>
          <w:bCs/>
          <w:sz w:val="24"/>
          <w:szCs w:val="24"/>
          <w:u w:val="none"/>
        </w:rPr>
      </w:pPr>
      <w:r>
        <w:rPr>
          <w:rFonts w:hint="eastAsia" w:ascii="宋体" w:hAnsi="宋体" w:eastAsia="宋体" w:cs="宋体"/>
          <w:b/>
          <w:bCs/>
          <w:sz w:val="24"/>
          <w:szCs w:val="24"/>
          <w:u w:val="none"/>
          <w:lang w:val="en-US" w:eastAsia="zh-CN"/>
        </w:rPr>
        <w:t xml:space="preserve">16.1.3 提交响应文件时，供应商须使用制作该响应文件的同一数字认证证书进行提交操作。</w:t>
      </w:r>
      <w:r/>
    </w:p>
    <w:p>
      <w:pPr>
        <w:pageBreakBefore w:val="0"/>
        <w:spacing w:line="360" w:lineRule="auto"/>
        <w:rPr>
          <w:rFonts w:hint="eastAsia" w:ascii="宋体" w:hAnsi="宋体" w:cs="宋体"/>
          <w:b/>
          <w:bCs/>
          <w:sz w:val="24"/>
          <w:szCs w:val="24"/>
          <w:u w:val="none"/>
        </w:rPr>
      </w:pPr>
      <w:r>
        <w:rPr>
          <w:rFonts w:hint="eastAsia" w:ascii="宋体" w:hAnsi="宋体" w:eastAsia="宋体" w:cs="宋体"/>
          <w:b/>
          <w:bCs/>
          <w:sz w:val="24"/>
          <w:szCs w:val="24"/>
          <w:u w:val="none"/>
          <w:lang w:val="en-US" w:eastAsia="zh-CN"/>
        </w:rPr>
        <w:t xml:space="preserve">16.1.4 提交完成后至解密前，供应商不能对加密响应文件时所使用的数字认证证书进行更新、续费，否则可能引起的响应文件解密失败等相关后果由供应商自行承担。</w:t>
      </w:r>
      <w:r/>
    </w:p>
    <w:p>
      <w:pPr>
        <w:pageBreakBefore w:val="0"/>
        <w:spacing w:line="360" w:lineRule="auto"/>
        <w:rPr>
          <w:rFonts w:hint="eastAsia" w:ascii="宋体" w:hAnsi="宋体" w:cs="宋体"/>
          <w:sz w:val="24"/>
          <w:szCs w:val="24"/>
        </w:rPr>
      </w:pPr>
      <w:r>
        <w:rPr>
          <w:rFonts w:hint="eastAsia" w:ascii="宋体" w:hAnsi="宋体" w:eastAsia="宋体" w:cs="宋体"/>
          <w:sz w:val="24"/>
          <w:szCs w:val="24"/>
          <w:lang w:val="en-US" w:eastAsia="zh-CN"/>
        </w:rPr>
        <w:t xml:space="preserve">16.1.5 因不可抗力事件造成的响应文件的损坏、丢失的，采购代理机构不承担责任。 </w:t>
      </w:r>
      <w:r/>
    </w:p>
    <w:p>
      <w:pPr>
        <w:ind w:left="0"/>
        <w:pageBreakBefore w:val="0"/>
        <w:spacing w:line="360" w:lineRule="auto"/>
        <w:rPr>
          <w:rFonts w:hint="eastAsia" w:ascii="宋体" w:hAnsi="宋体" w:cs="宋体"/>
          <w:sz w:val="24"/>
          <w:szCs w:val="24"/>
        </w:rPr>
      </w:pPr>
      <w:r>
        <w:rPr>
          <w:rFonts w:hint="eastAsia" w:ascii="宋体" w:hAnsi="宋体" w:eastAsia="宋体" w:cs="宋体"/>
          <w:sz w:val="24"/>
          <w:szCs w:val="24"/>
          <w:lang w:val="en-US" w:eastAsia="zh-CN"/>
        </w:rPr>
        <w:t xml:space="preserve">16.2 采购代理可以通过修改招标文件自行酌情延长截止时间，在此情况下，推迟提交截止时间将以书面形式通知已获取招标文件的潜在供应商，并在“江苏政府采购网”上发布公告。供应商应及时自行登录系统查看相应内容。 </w:t>
      </w:r>
      <w:r/>
    </w:p>
    <w:p>
      <w:pPr>
        <w:ind w:left="0" w:firstLine="0"/>
        <w:pageBreakBefore w:val="0"/>
        <w:spacing w:line="360" w:lineRule="auto"/>
        <w:rPr>
          <w:rFonts w:hint="eastAsia" w:ascii="宋体" w:hAnsi="宋体" w:cs="宋体"/>
          <w:b/>
          <w:bCs/>
          <w:sz w:val="24"/>
          <w:szCs w:val="24"/>
        </w:rPr>
      </w:pPr>
      <w:r>
        <w:rPr>
          <w:rFonts w:hint="eastAsia" w:ascii="宋体" w:hAnsi="宋体" w:eastAsia="宋体" w:cs="宋体"/>
          <w:b/>
          <w:bCs/>
          <w:sz w:val="24"/>
          <w:szCs w:val="24"/>
          <w:lang w:val="en-US" w:eastAsia="zh-CN"/>
        </w:rPr>
        <w:t xml:space="preserve">17．响应文件的补充、修改或者撤回 </w:t>
      </w:r>
      <w:r/>
    </w:p>
    <w:p>
      <w:pPr>
        <w:ind w:firstLine="0"/>
        <w:keepLines w:val="0"/>
        <w:keepNext w:val="0"/>
        <w:pageBreakBefore w:val="0"/>
        <w:spacing w:line="360" w:lineRule="auto"/>
        <w:widowControl w:val="off"/>
        <w:rPr>
          <w:rFonts w:hint="eastAsia" w:ascii="宋体" w:hAnsi="宋体"/>
          <w:sz w:val="24"/>
          <w:szCs w:val="21"/>
        </w:rPr>
      </w:pPr>
      <w:r>
        <w:rPr>
          <w:rFonts w:hint="eastAsia" w:ascii="宋体" w:hAnsi="宋体" w:eastAsia="宋体"/>
          <w:sz w:val="24"/>
          <w:szCs w:val="21"/>
          <w:lang w:val="en-US" w:eastAsia="zh-CN"/>
        </w:rPr>
        <w:t xml:space="preserve">17.1响应文件</w:t>
      </w:r>
      <w:r>
        <w:rPr>
          <w:rFonts w:hint="eastAsia" w:ascii="宋体" w:hAnsi="宋体"/>
          <w:sz w:val="24"/>
          <w:szCs w:val="21"/>
        </w:rPr>
        <w:t xml:space="preserve">的撤回</w:t>
      </w:r>
      <w:r/>
    </w:p>
    <w:p>
      <w:pPr>
        <w:ind w:firstLine="0"/>
        <w:keepLines w:val="0"/>
        <w:keepNext w:val="0"/>
        <w:pageBreakBefore w:val="0"/>
        <w:spacing w:line="360" w:lineRule="auto"/>
        <w:widowControl w:val="off"/>
        <w:rPr>
          <w:rFonts w:hint="eastAsia" w:ascii="宋体" w:hAnsi="宋体"/>
          <w:sz w:val="24"/>
          <w:szCs w:val="21"/>
        </w:rPr>
      </w:pPr>
      <w:r>
        <w:rPr>
          <w:rFonts w:hint="eastAsia" w:ascii="宋体" w:hAnsi="宋体" w:eastAsia="宋体"/>
          <w:sz w:val="24"/>
          <w:szCs w:val="21"/>
          <w:lang w:val="en-US" w:eastAsia="zh-CN"/>
        </w:rPr>
        <w:t xml:space="preserve">17</w:t>
      </w:r>
      <w:r>
        <w:rPr>
          <w:rFonts w:hint="eastAsia" w:ascii="宋体" w:hAnsi="宋体"/>
          <w:sz w:val="24"/>
          <w:szCs w:val="21"/>
        </w:rPr>
        <w:t xml:space="preserve">.1.1 电子</w:t>
      </w:r>
      <w:r>
        <w:rPr>
          <w:rFonts w:hint="eastAsia" w:ascii="宋体" w:hAnsi="宋体" w:eastAsia="宋体"/>
          <w:sz w:val="24"/>
          <w:szCs w:val="21"/>
          <w:lang w:val="en-US" w:eastAsia="zh-CN"/>
        </w:rPr>
        <w:t xml:space="preserve">响应文件</w:t>
      </w:r>
      <w:r>
        <w:rPr>
          <w:rFonts w:hint="eastAsia" w:ascii="宋体" w:hAnsi="宋体"/>
          <w:sz w:val="24"/>
          <w:szCs w:val="21"/>
        </w:rPr>
        <w:t xml:space="preserve">的撤回</w:t>
      </w:r>
      <w:r/>
    </w:p>
    <w:p>
      <w:pPr>
        <w:ind w:firstLine="0"/>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w:t>
      </w:r>
      <w:r>
        <w:rPr>
          <w:rFonts w:hint="eastAsia" w:ascii="宋体" w:hAnsi="宋体" w:eastAsia="宋体"/>
          <w:bCs/>
          <w:sz w:val="24"/>
          <w:szCs w:val="21"/>
          <w:lang w:val="en-US" w:eastAsia="zh-CN"/>
        </w:rPr>
        <w:t xml:space="preserve">响应文件</w:t>
      </w:r>
      <w:r>
        <w:rPr>
          <w:rFonts w:hint="eastAsia" w:ascii="宋体" w:hAnsi="宋体"/>
          <w:sz w:val="24"/>
          <w:szCs w:val="21"/>
        </w:rPr>
        <w:t xml:space="preserve">截止时间前，撤回其电子</w:t>
      </w:r>
      <w:r>
        <w:rPr>
          <w:rFonts w:hint="eastAsia" w:ascii="宋体" w:hAnsi="宋体" w:eastAsia="宋体"/>
          <w:sz w:val="24"/>
          <w:szCs w:val="21"/>
          <w:lang w:val="en-US" w:eastAsia="zh-CN"/>
        </w:rPr>
        <w:t xml:space="preserve">响应文件</w:t>
      </w:r>
      <w:r>
        <w:rPr>
          <w:rFonts w:hint="eastAsia" w:ascii="宋体" w:hAnsi="宋体"/>
          <w:sz w:val="24"/>
          <w:szCs w:val="21"/>
        </w:rPr>
        <w:t xml:space="preserve">，具体操作方法见《操作手册》。</w:t>
      </w:r>
      <w:r/>
    </w:p>
    <w:p>
      <w:pPr>
        <w:ind w:firstLine="0"/>
        <w:keepLines w:val="0"/>
        <w:keepNext w:val="0"/>
        <w:pageBreakBefore w:val="0"/>
        <w:spacing w:line="360" w:lineRule="auto"/>
        <w:widowControl w:val="off"/>
        <w:rPr>
          <w:rFonts w:hint="eastAsia" w:ascii="宋体" w:hAnsi="宋体"/>
          <w:sz w:val="24"/>
          <w:szCs w:val="24"/>
        </w:rPr>
      </w:pPr>
      <w:r>
        <w:rPr>
          <w:rFonts w:hint="eastAsia" w:ascii="宋体" w:hAnsi="宋体" w:eastAsia="宋体"/>
          <w:sz w:val="24"/>
          <w:szCs w:val="24"/>
          <w:lang w:val="en-US" w:eastAsia="zh-CN"/>
        </w:rPr>
        <w:t xml:space="preserve">17</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w:t>
      </w:r>
      <w:r>
        <w:rPr>
          <w:rFonts w:hint="eastAsia" w:ascii="宋体" w:hAnsi="宋体" w:eastAsia="宋体"/>
          <w:sz w:val="24"/>
          <w:szCs w:val="24"/>
          <w:lang w:val="en-US" w:eastAsia="zh-CN"/>
        </w:rPr>
        <w:t xml:space="preserve">响应文件</w:t>
      </w:r>
      <w:r>
        <w:rPr>
          <w:rFonts w:hint="eastAsia" w:ascii="宋体" w:hAnsi="宋体"/>
          <w:sz w:val="24"/>
          <w:szCs w:val="24"/>
        </w:rPr>
        <w:t xml:space="preserve">，则认为其不再参与本项目</w:t>
      </w:r>
      <w:r>
        <w:rPr>
          <w:rFonts w:hint="eastAsia" w:ascii="宋体" w:hAnsi="宋体" w:eastAsia="宋体"/>
          <w:sz w:val="24"/>
          <w:szCs w:val="24"/>
          <w:lang w:val="en-US" w:eastAsia="zh-CN"/>
        </w:rPr>
        <w:t xml:space="preserve">开标</w:t>
      </w:r>
      <w:r>
        <w:rPr>
          <w:rFonts w:hint="eastAsia" w:ascii="宋体" w:hAnsi="宋体"/>
          <w:sz w:val="24"/>
          <w:szCs w:val="24"/>
        </w:rPr>
        <w:t xml:space="preserve">活动。</w:t>
      </w:r>
      <w:r/>
    </w:p>
    <w:p>
      <w:pPr>
        <w:ind w:firstLine="0"/>
        <w:keepLines w:val="0"/>
        <w:keepNext w:val="0"/>
        <w:pageBreakBefore w:val="0"/>
        <w:spacing w:line="360" w:lineRule="auto"/>
        <w:widowControl w:val="off"/>
        <w:rPr>
          <w:rFonts w:hint="eastAsia" w:ascii="宋体" w:hAnsi="宋体"/>
          <w:sz w:val="24"/>
          <w:szCs w:val="24"/>
        </w:rPr>
      </w:pPr>
      <w:r>
        <w:rPr>
          <w:rFonts w:hint="eastAsia" w:ascii="宋体" w:hAnsi="宋体" w:eastAsia="宋体"/>
          <w:sz w:val="24"/>
          <w:szCs w:val="24"/>
          <w:lang w:val="en-US" w:eastAsia="zh-CN"/>
        </w:rPr>
        <w:t xml:space="preserve">17</w:t>
      </w:r>
      <w:r>
        <w:rPr>
          <w:rFonts w:hint="eastAsia" w:ascii="宋体" w:hAnsi="宋体"/>
          <w:sz w:val="24"/>
          <w:szCs w:val="24"/>
        </w:rPr>
        <w:t xml:space="preserve">.2</w:t>
      </w:r>
      <w:r>
        <w:rPr>
          <w:rFonts w:hint="eastAsia" w:ascii="宋体" w:hAnsi="宋体" w:eastAsia="宋体"/>
          <w:sz w:val="24"/>
          <w:szCs w:val="24"/>
          <w:lang w:val="en-US" w:eastAsia="zh-CN"/>
        </w:rPr>
        <w:t xml:space="preserve">投标</w:t>
      </w:r>
      <w:r>
        <w:rPr>
          <w:rFonts w:hint="eastAsia" w:ascii="宋体" w:hAnsi="宋体"/>
          <w:sz w:val="24"/>
          <w:szCs w:val="24"/>
        </w:rPr>
        <w:t xml:space="preserve">的修改</w:t>
      </w:r>
      <w:r/>
    </w:p>
    <w:p>
      <w:pPr>
        <w:ind w:firstLine="0"/>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w:t>
      </w:r>
      <w:r>
        <w:rPr>
          <w:rFonts w:hint="eastAsia" w:ascii="宋体" w:hAnsi="宋体" w:eastAsia="宋体"/>
          <w:bCs/>
          <w:sz w:val="24"/>
          <w:szCs w:val="21"/>
          <w:lang w:val="en-US" w:eastAsia="zh-CN"/>
        </w:rPr>
        <w:t xml:space="preserve">响应文件</w:t>
      </w:r>
      <w:r>
        <w:rPr>
          <w:rFonts w:hint="eastAsia" w:ascii="宋体" w:hAnsi="宋体"/>
          <w:sz w:val="24"/>
          <w:szCs w:val="21"/>
        </w:rPr>
        <w:t xml:space="preserve">截止时间前，对其电子</w:t>
      </w:r>
      <w:r>
        <w:rPr>
          <w:rFonts w:hint="eastAsia" w:ascii="宋体" w:hAnsi="宋体" w:eastAsia="宋体"/>
          <w:sz w:val="24"/>
          <w:szCs w:val="21"/>
          <w:lang w:val="en-US" w:eastAsia="zh-CN"/>
        </w:rPr>
        <w:t xml:space="preserve">响应文件</w:t>
      </w:r>
      <w:r>
        <w:rPr>
          <w:rFonts w:hint="eastAsia" w:ascii="宋体" w:hAnsi="宋体"/>
          <w:sz w:val="24"/>
          <w:szCs w:val="21"/>
        </w:rPr>
        <w:t xml:space="preserve">进行修改，具体操作方法见《操作手册》。</w:t>
      </w:r>
      <w:r/>
    </w:p>
    <w:p>
      <w:pPr>
        <w:ind w:firstLine="0"/>
        <w:keepLines w:val="0"/>
        <w:keepNext w:val="0"/>
        <w:pageBreakBefore w:val="0"/>
        <w:spacing w:line="360" w:lineRule="auto"/>
        <w:widowControl w:val="off"/>
        <w:rPr>
          <w:rFonts w:hint="eastAsia" w:ascii="宋体" w:hAnsi="宋体"/>
          <w:bCs/>
          <w:sz w:val="24"/>
          <w:szCs w:val="21"/>
        </w:rPr>
      </w:pPr>
      <w:r>
        <w:rPr>
          <w:rFonts w:hint="eastAsia" w:ascii="宋体" w:hAnsi="宋体" w:eastAsia="宋体"/>
          <w:sz w:val="24"/>
          <w:szCs w:val="21"/>
          <w:lang w:val="en-US" w:eastAsia="zh-CN"/>
        </w:rPr>
        <w:t xml:space="preserve">17</w:t>
      </w:r>
      <w:r>
        <w:rPr>
          <w:rFonts w:hint="eastAsia" w:ascii="宋体" w:hAnsi="宋体"/>
          <w:sz w:val="24"/>
          <w:szCs w:val="21"/>
        </w:rPr>
        <w:t xml:space="preserve">.3</w:t>
      </w:r>
      <w:r>
        <w:rPr>
          <w:rFonts w:hint="eastAsia" w:ascii="宋体" w:hAnsi="宋体"/>
          <w:bCs/>
          <w:sz w:val="24"/>
          <w:szCs w:val="21"/>
        </w:rPr>
        <w:t xml:space="preserve"> 在提交</w:t>
      </w:r>
      <w:r>
        <w:rPr>
          <w:rFonts w:hint="eastAsia" w:ascii="宋体" w:hAnsi="宋体" w:eastAsia="宋体"/>
          <w:bCs/>
          <w:sz w:val="24"/>
          <w:szCs w:val="21"/>
          <w:lang w:val="en-US" w:eastAsia="zh-CN"/>
        </w:rPr>
        <w:t xml:space="preserve">响应文件</w:t>
      </w:r>
      <w:r>
        <w:rPr>
          <w:rFonts w:hint="eastAsia" w:ascii="宋体" w:hAnsi="宋体"/>
          <w:bCs/>
          <w:sz w:val="24"/>
          <w:szCs w:val="21"/>
        </w:rPr>
        <w:t xml:space="preserve">截止时间之后，供应商不得对其电子</w:t>
      </w:r>
      <w:r>
        <w:rPr>
          <w:rFonts w:hint="eastAsia" w:ascii="宋体" w:hAnsi="宋体" w:eastAsia="宋体"/>
          <w:bCs/>
          <w:sz w:val="24"/>
          <w:szCs w:val="21"/>
          <w:lang w:val="en-US" w:eastAsia="zh-CN"/>
        </w:rPr>
        <w:t xml:space="preserve">响应文件</w:t>
      </w:r>
      <w:r>
        <w:rPr>
          <w:rFonts w:hint="eastAsia" w:ascii="宋体" w:hAnsi="宋体"/>
          <w:bCs/>
          <w:sz w:val="24"/>
          <w:szCs w:val="21"/>
        </w:rPr>
        <w:t xml:space="preserve">作任何修改。</w:t>
      </w:r>
      <w:r/>
    </w:p>
    <w:p>
      <w:pPr>
        <w:ind w:firstLine="0"/>
        <w:keepLines w:val="0"/>
        <w:keepNext w:val="0"/>
        <w:pageBreakBefore w:val="0"/>
        <w:spacing w:line="360" w:lineRule="auto"/>
        <w:widowControl w:val="off"/>
        <w:rPr>
          <w:rFonts w:hint="eastAsia" w:ascii="宋体" w:hAnsi="宋体"/>
          <w:bCs/>
          <w:sz w:val="24"/>
          <w:szCs w:val="21"/>
        </w:rPr>
      </w:pPr>
      <w:r>
        <w:rPr>
          <w:rFonts w:hint="eastAsia" w:ascii="宋体" w:hAnsi="宋体" w:eastAsia="宋体"/>
          <w:sz w:val="24"/>
          <w:szCs w:val="21"/>
          <w:lang w:val="en-US" w:eastAsia="zh-CN"/>
        </w:rPr>
        <w:t xml:space="preserve">17</w:t>
      </w:r>
      <w:r>
        <w:rPr>
          <w:rFonts w:hint="eastAsia" w:ascii="宋体" w:hAnsi="宋体"/>
          <w:sz w:val="24"/>
          <w:szCs w:val="21"/>
        </w:rPr>
        <w:t xml:space="preserve">.4</w:t>
      </w:r>
      <w:r>
        <w:rPr>
          <w:rFonts w:hint="eastAsia" w:ascii="宋体" w:hAnsi="宋体"/>
          <w:bCs/>
          <w:sz w:val="24"/>
          <w:szCs w:val="21"/>
        </w:rPr>
        <w:t xml:space="preserve"> 在提交</w:t>
      </w:r>
      <w:r>
        <w:rPr>
          <w:rFonts w:hint="eastAsia" w:ascii="宋体" w:hAnsi="宋体" w:eastAsia="宋体"/>
          <w:bCs/>
          <w:sz w:val="24"/>
          <w:szCs w:val="21"/>
          <w:lang w:val="en-US" w:eastAsia="zh-CN"/>
        </w:rPr>
        <w:t xml:space="preserve">响应文件</w:t>
      </w:r>
      <w:r>
        <w:rPr>
          <w:rFonts w:hint="eastAsia" w:ascii="宋体" w:hAnsi="宋体"/>
          <w:bCs/>
          <w:sz w:val="24"/>
          <w:szCs w:val="21"/>
        </w:rPr>
        <w:t xml:space="preserve">截止时间至</w:t>
      </w:r>
      <w:r>
        <w:rPr>
          <w:rFonts w:hint="eastAsia" w:ascii="宋体" w:hAnsi="宋体" w:eastAsia="宋体"/>
          <w:bCs/>
          <w:sz w:val="24"/>
          <w:szCs w:val="21"/>
          <w:lang w:eastAsia="zh-CN"/>
        </w:rPr>
        <w:t xml:space="preserve">招标</w:t>
      </w:r>
      <w:r>
        <w:rPr>
          <w:rFonts w:hint="eastAsia" w:ascii="宋体" w:hAnsi="宋体"/>
          <w:bCs/>
          <w:sz w:val="24"/>
          <w:szCs w:val="21"/>
        </w:rPr>
        <w:t xml:space="preserve">文件中规定的</w:t>
      </w:r>
      <w:r>
        <w:rPr>
          <w:rFonts w:hint="eastAsia" w:ascii="宋体" w:hAnsi="宋体" w:eastAsia="宋体"/>
          <w:bCs/>
          <w:sz w:val="24"/>
          <w:szCs w:val="21"/>
          <w:lang w:val="en-US" w:eastAsia="zh-CN"/>
        </w:rPr>
        <w:t xml:space="preserve">投标</w:t>
      </w:r>
      <w:r>
        <w:rPr>
          <w:rFonts w:hint="eastAsia" w:ascii="宋体" w:hAnsi="宋体"/>
          <w:bCs/>
          <w:sz w:val="24"/>
          <w:szCs w:val="21"/>
        </w:rPr>
        <w:t xml:space="preserve">有效期满之间的这段时间内，供应商不得撤回其</w:t>
      </w:r>
      <w:r>
        <w:rPr>
          <w:rFonts w:hint="eastAsia" w:ascii="宋体" w:hAnsi="宋体" w:eastAsia="宋体"/>
          <w:bCs/>
          <w:sz w:val="24"/>
          <w:szCs w:val="21"/>
          <w:lang w:val="en-US" w:eastAsia="zh-CN"/>
        </w:rPr>
        <w:t xml:space="preserve">响应文件</w:t>
      </w:r>
      <w:r>
        <w:rPr>
          <w:rFonts w:hint="eastAsia" w:ascii="宋体" w:hAnsi="宋体"/>
          <w:bCs/>
          <w:sz w:val="24"/>
          <w:szCs w:val="21"/>
        </w:rPr>
        <w:t xml:space="preserve">。</w:t>
      </w:r>
      <w:r/>
    </w:p>
    <w:p>
      <w:pPr>
        <w:ind w:left="0"/>
        <w:jc w:val="both"/>
        <w:pageBreakBefore w:val="0"/>
        <w:spacing w:before="0" w:after="0" w:line="360" w:lineRule="auto"/>
        <w:widowControl w:val="off"/>
        <w:rPr>
          <w:rFonts w:hint="eastAsia" w:ascii="宋体" w:hAnsi="宋体" w:cs="宋体"/>
          <w:b/>
          <w:bCs/>
          <w:sz w:val="24"/>
          <w:szCs w:val="24"/>
        </w:rPr>
        <w:outlineLvl w:val="1"/>
      </w:pPr>
      <w:r/>
      <w:bookmarkStart w:id="83" w:name="_Toc20668"/>
      <w:r>
        <w:rPr>
          <w:rFonts w:hint="eastAsia" w:ascii="宋体" w:hAnsi="宋体" w:eastAsia="宋体" w:cs="宋体"/>
          <w:b/>
          <w:bCs/>
          <w:sz w:val="24"/>
          <w:szCs w:val="24"/>
          <w:lang w:val="en-US" w:eastAsia="zh-CN"/>
        </w:rPr>
        <w:t xml:space="preserve">三、开标与评审</w:t>
      </w:r>
      <w:bookmarkEnd w:id="83"/>
      <w:r/>
      <w:r/>
    </w:p>
    <w:p>
      <w:pPr>
        <w:ind w:left="0" w:firstLine="0"/>
        <w:pageBreakBefore w:val="0"/>
        <w:spacing w:line="360" w:lineRule="auto"/>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18．开标 </w:t>
      </w:r>
      <w:r/>
    </w:p>
    <w:p>
      <w:pPr>
        <w:pageBreakBefore w:val="0"/>
        <w:spacing w:line="360" w:lineRule="auto"/>
        <w:widowControl w:val="off"/>
        <w:rPr>
          <w:rFonts w:hint="eastAsia" w:ascii="宋体" w:hAnsi="宋体" w:cs="宋体"/>
          <w:sz w:val="24"/>
          <w:szCs w:val="24"/>
        </w:rPr>
      </w:pPr>
      <w:r>
        <w:rPr>
          <w:rFonts w:hint="eastAsia" w:ascii="宋体" w:hAnsi="宋体" w:eastAsia="宋体" w:cs="宋体"/>
          <w:sz w:val="24"/>
          <w:szCs w:val="24"/>
          <w:lang w:val="en-US" w:eastAsia="zh-CN"/>
        </w:rPr>
        <w:t xml:space="preserve">18.1 供应商应当在开标前做好充分准备，使用 CA 数字证书登录并准时参加线上开标。 </w:t>
      </w:r>
      <w:r/>
    </w:p>
    <w:p>
      <w:pPr>
        <w:pageBreakBefore w:val="0"/>
        <w:spacing w:line="360" w:lineRule="auto"/>
        <w:widowControl w:val="off"/>
        <w:rPr>
          <w:rFonts w:hint="eastAsia" w:ascii="宋体" w:hAnsi="宋体" w:cs="宋体"/>
          <w:sz w:val="24"/>
          <w:szCs w:val="24"/>
        </w:rPr>
      </w:pPr>
      <w:r>
        <w:rPr>
          <w:rFonts w:hint="eastAsia" w:ascii="宋体" w:hAnsi="宋体" w:eastAsia="宋体" w:cs="宋体"/>
          <w:sz w:val="24"/>
          <w:szCs w:val="24"/>
          <w:lang w:val="en-US" w:eastAsia="zh-CN"/>
        </w:rPr>
        <w:t xml:space="preserve">18.2 签到供应商不足 3 家，系统将自动进入流标环节。 </w:t>
      </w:r>
      <w:r/>
    </w:p>
    <w:p>
      <w:pPr>
        <w:ind w:left="0"/>
        <w:pageBreakBefore w:val="0"/>
        <w:spacing w:line="360" w:lineRule="auto"/>
        <w:widowControl w:val="off"/>
        <w:rPr>
          <w:rFonts w:hint="eastAsia" w:ascii="宋体" w:hAnsi="宋体" w:cs="宋体"/>
          <w:sz w:val="24"/>
          <w:szCs w:val="24"/>
        </w:rPr>
      </w:pPr>
      <w:r>
        <w:rPr>
          <w:rFonts w:hint="eastAsia" w:ascii="宋体" w:hAnsi="宋体" w:eastAsia="宋体" w:cs="宋体"/>
          <w:sz w:val="24"/>
          <w:szCs w:val="24"/>
          <w:lang w:val="en-US" w:eastAsia="zh-CN"/>
        </w:rPr>
        <w:t xml:space="preserve">18.3 开标时，系统将自动公布参与供应商名单，发出解密的指令，供应商自行解密，限定在系统发布解密指令后</w:t>
      </w:r>
      <w:r>
        <w:rPr>
          <w:rFonts w:hint="eastAsia" w:ascii="宋体" w:hAnsi="宋体" w:eastAsia="宋体" w:cs="宋体"/>
          <w:color w:val="ff0000"/>
          <w:sz w:val="24"/>
          <w:szCs w:val="24"/>
          <w:highlight w:val="none"/>
          <w:lang w:val="en-US" w:eastAsia="zh-CN"/>
        </w:rPr>
        <w:t xml:space="preserve">30</w:t>
      </w:r>
      <w:r>
        <w:rPr>
          <w:rFonts w:hint="eastAsia" w:ascii="宋体" w:hAnsi="宋体" w:eastAsia="宋体" w:cs="宋体"/>
          <w:sz w:val="24"/>
          <w:szCs w:val="24"/>
          <w:lang w:val="en-US" w:eastAsia="zh-CN"/>
        </w:rPr>
        <w:t xml:space="preserve">分钟内完成。解密时，供应商必须使用与制作响应文件时同一数字认证证书对响应文件进行解密，否则解密将会失败。</w:t>
      </w:r>
      <w:r/>
    </w:p>
    <w:p>
      <w:pPr>
        <w:ind w:left="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18.4 因供应商原因造成响应文件未解密或解密失败或无法正常打开响应文件的，苏采云系统将拒绝其响应。部分供应商的响应文件未解密或解密失败的，系统会自动继续进行下一步。若解密成功的供应商不足三家，系统将自动流标。</w:t>
      </w:r>
      <w:r/>
    </w:p>
    <w:p>
      <w:pPr>
        <w:ind w:left="0"/>
        <w:pageBreakBefore w:val="0"/>
        <w:spacing w:line="360" w:lineRule="auto"/>
        <w:widowControl w:val="off"/>
        <w:rPr>
          <w:rFonts w:hint="eastAsia" w:ascii="宋体" w:hAnsi="宋体" w:cs="宋体"/>
          <w:sz w:val="24"/>
          <w:szCs w:val="24"/>
        </w:rPr>
      </w:pPr>
      <w:r>
        <w:rPr>
          <w:rFonts w:hint="eastAsia" w:ascii="宋体" w:hAnsi="宋体" w:eastAsia="宋体" w:cs="宋体"/>
          <w:sz w:val="24"/>
          <w:szCs w:val="24"/>
          <w:lang w:val="en-US" w:eastAsia="zh-CN"/>
        </w:rPr>
        <w:t xml:space="preserve">18.5 本项目在限定的解密时间内，只要有任一家供应商解密成功，即视为苏采云平台运行无故障。 </w:t>
      </w:r>
      <w:r/>
    </w:p>
    <w:p>
      <w:pPr>
        <w:pageBreakBefore w:val="0"/>
        <w:spacing w:line="360" w:lineRule="auto"/>
        <w:widowControl w:val="off"/>
        <w:rPr>
          <w:rFonts w:hint="eastAsia" w:ascii="宋体" w:hAnsi="宋体" w:cs="宋体"/>
          <w:sz w:val="24"/>
          <w:szCs w:val="24"/>
        </w:rPr>
      </w:pPr>
      <w:r>
        <w:rPr>
          <w:rFonts w:hint="eastAsia" w:ascii="宋体" w:hAnsi="宋体" w:eastAsia="宋体" w:cs="宋体"/>
          <w:sz w:val="24"/>
          <w:szCs w:val="24"/>
          <w:lang w:val="en-US" w:eastAsia="zh-CN"/>
        </w:rPr>
        <w:t xml:space="preserve">18.6 供应商须配合开标工作，否则自行承担后果。 </w:t>
      </w:r>
      <w:r/>
    </w:p>
    <w:p>
      <w:pPr>
        <w:ind w:left="0" w:firstLine="0"/>
        <w:pageBreakBefore w:val="0"/>
        <w:spacing w:line="360" w:lineRule="auto"/>
        <w:rPr>
          <w:rFonts w:hint="eastAsia" w:ascii="宋体" w:hAnsi="宋体" w:cs="宋体"/>
          <w:b/>
          <w:bCs/>
          <w:sz w:val="24"/>
          <w:szCs w:val="24"/>
        </w:rPr>
      </w:pPr>
      <w:r>
        <w:rPr>
          <w:rFonts w:hint="eastAsia" w:ascii="宋体" w:hAnsi="宋体" w:eastAsia="宋体" w:cs="宋体"/>
          <w:b/>
          <w:bCs/>
          <w:sz w:val="24"/>
          <w:szCs w:val="24"/>
          <w:lang w:val="en-US" w:eastAsia="zh-CN"/>
        </w:rPr>
        <w:t xml:space="preserve">19．评标小组组成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sz w:val="24"/>
          <w:szCs w:val="24"/>
          <w:lang w:val="en-US" w:eastAsia="zh-CN"/>
        </w:rPr>
        <w:t xml:space="preserve">19.1 </w:t>
      </w:r>
      <w:r>
        <w:rPr>
          <w:rFonts w:ascii="SimSun" w:hAnsi="SimSun" w:eastAsia="SimSun" w:cs="SimSun"/>
          <w:color w:val="000000"/>
          <w:sz w:val="24"/>
        </w:rPr>
        <w:t xml:space="preserve">评标委员会由评审专家组成，成员人数应当为5人以上单数。评标委员会成员名单在评标结果公告前应当保密。</w:t>
      </w:r>
      <w:r>
        <w:rPr>
          <w:rFonts w:hint="eastAsia" w:ascii="宋体" w:hAnsi="宋体" w:eastAsia="宋体" w:cs="宋体"/>
          <w:sz w:val="24"/>
          <w:szCs w:val="24"/>
          <w:lang w:val="en-US" w:eastAsia="zh-CN"/>
        </w:rPr>
      </w:r>
      <w:r/>
      <w:r/>
      <w:r>
        <w:rPr>
          <w:sz w:val="21"/>
        </w:rPr>
      </w:r>
    </w:p>
    <w:p>
      <w:pPr>
        <w:keepLines/>
        <w:keepNext/>
        <w:pageBreakBefore w:val="0"/>
        <w:spacing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lang w:val="en-US" w:eastAsia="zh-CN"/>
        </w:rPr>
        <w:t xml:space="preserve">20.</w:t>
      </w:r>
      <w:r>
        <w:rPr>
          <w:rFonts w:hint="eastAsia" w:ascii="宋体" w:hAnsi="宋体" w:eastAsia="宋体" w:cs="宋体"/>
          <w:b/>
          <w:bCs/>
          <w:sz w:val="24"/>
          <w:szCs w:val="24"/>
        </w:rPr>
        <w:t xml:space="preserve">评审过程的保密与公正</w:t>
      </w:r>
      <w:r/>
    </w:p>
    <w:p>
      <w:pPr>
        <w:ind w:firstLine="0"/>
        <w:keepLines w:val="0"/>
        <w:keepNext w:val="0"/>
        <w:pageBreakBefore w:val="0"/>
        <w:spacing w:line="360" w:lineRule="auto"/>
        <w:widowControl w:val="off"/>
        <w:rPr>
          <w:rFonts w:hint="eastAsia" w:ascii="宋体" w:hAnsi="宋体"/>
          <w:bCs/>
          <w:sz w:val="24"/>
          <w:szCs w:val="21"/>
        </w:rPr>
      </w:pPr>
      <w:r>
        <w:rPr>
          <w:rFonts w:hint="eastAsia" w:ascii="宋体" w:hAnsi="宋体" w:eastAsia="宋体"/>
          <w:sz w:val="24"/>
          <w:szCs w:val="21"/>
          <w:lang w:val="en-US" w:eastAsia="zh-CN"/>
        </w:rPr>
        <w:t xml:space="preserve">20</w:t>
      </w:r>
      <w:r>
        <w:rPr>
          <w:rFonts w:hint="eastAsia" w:ascii="宋体" w:hAnsi="宋体"/>
          <w:sz w:val="24"/>
          <w:szCs w:val="21"/>
        </w:rPr>
        <w:t xml:space="preserve">.1</w:t>
      </w:r>
      <w:r>
        <w:rPr>
          <w:rFonts w:hint="eastAsia" w:ascii="宋体" w:hAnsi="宋体" w:eastAsia="宋体"/>
          <w:bCs/>
          <w:sz w:val="24"/>
          <w:szCs w:val="21"/>
          <w:lang w:val="en-US" w:eastAsia="zh-CN"/>
        </w:rPr>
        <w:t xml:space="preserve">评标</w:t>
      </w:r>
      <w:r>
        <w:rPr>
          <w:rFonts w:hint="eastAsia" w:ascii="宋体" w:hAnsi="宋体"/>
          <w:bCs/>
          <w:sz w:val="24"/>
          <w:szCs w:val="21"/>
        </w:rPr>
        <w:t xml:space="preserve">小组、采购人和</w:t>
      </w:r>
      <w:r>
        <w:rPr>
          <w:rFonts w:hint="eastAsia" w:ascii="宋体" w:hAnsi="宋体" w:eastAsia="宋体"/>
          <w:bCs/>
          <w:sz w:val="24"/>
          <w:szCs w:val="21"/>
          <w:lang w:val="en-US" w:eastAsia="zh-CN"/>
        </w:rPr>
        <w:t xml:space="preserve">代理机构</w:t>
      </w:r>
      <w:r>
        <w:rPr>
          <w:rFonts w:hint="eastAsia" w:ascii="宋体" w:hAnsi="宋体"/>
          <w:bCs/>
          <w:sz w:val="24"/>
          <w:szCs w:val="21"/>
        </w:rPr>
        <w:t xml:space="preserve">工作人员、相关监督人员等与评审工作有关的人员，对评审情况以及在评审过程中获悉的国家秘密、商业秘密负有保密责任。</w:t>
      </w:r>
      <w:r/>
    </w:p>
    <w:p>
      <w:pPr>
        <w:ind w:firstLine="0"/>
        <w:keepLines w:val="0"/>
        <w:keepNext w:val="0"/>
        <w:pageBreakBefore w:val="0"/>
        <w:spacing w:line="360" w:lineRule="auto"/>
        <w:widowControl w:val="off"/>
        <w:rPr>
          <w:rFonts w:hint="eastAsia" w:ascii="宋体" w:hAnsi="宋体"/>
          <w:sz w:val="24"/>
          <w:szCs w:val="24"/>
        </w:rPr>
      </w:pPr>
      <w:r>
        <w:rPr>
          <w:rFonts w:hint="eastAsia" w:ascii="宋体" w:hAnsi="宋体" w:eastAsia="宋体"/>
          <w:sz w:val="24"/>
          <w:szCs w:val="21"/>
          <w:lang w:val="en-US" w:eastAsia="zh-CN"/>
        </w:rPr>
        <w:t xml:space="preserve">20</w:t>
      </w:r>
      <w:r>
        <w:rPr>
          <w:rFonts w:hint="eastAsia" w:ascii="宋体" w:hAnsi="宋体"/>
          <w:sz w:val="24"/>
          <w:szCs w:val="21"/>
        </w:rPr>
        <w:t xml:space="preserve">.2</w:t>
      </w:r>
      <w:r>
        <w:rPr>
          <w:rFonts w:hint="eastAsia" w:ascii="宋体" w:hAnsi="宋体"/>
          <w:sz w:val="24"/>
          <w:szCs w:val="24"/>
        </w:rPr>
        <w:t xml:space="preserve">在评审过程中，供应商不得以任何行为影响评审过程，否则其响应文件将被作为无效响应文件。</w:t>
      </w:r>
      <w:r/>
    </w:p>
    <w:p>
      <w:pPr>
        <w:ind w:firstLine="0"/>
        <w:keepLines w:val="0"/>
        <w:keepNext w:val="0"/>
        <w:pageBreakBefore w:val="0"/>
        <w:spacing w:line="360" w:lineRule="auto"/>
        <w:widowControl w:val="off"/>
        <w:rPr>
          <w:rFonts w:hint="eastAsia" w:ascii="宋体" w:hAnsi="宋体"/>
          <w:sz w:val="24"/>
          <w:szCs w:val="24"/>
        </w:rPr>
      </w:pPr>
      <w:r>
        <w:rPr>
          <w:rFonts w:hint="eastAsia" w:ascii="宋体" w:hAnsi="宋体" w:eastAsia="宋体"/>
          <w:sz w:val="24"/>
          <w:szCs w:val="21"/>
          <w:lang w:val="en-US" w:eastAsia="zh-CN"/>
        </w:rPr>
        <w:t xml:space="preserve">20</w:t>
      </w:r>
      <w:r>
        <w:rPr>
          <w:rFonts w:hint="eastAsia" w:ascii="宋体" w:hAnsi="宋体"/>
          <w:sz w:val="24"/>
          <w:szCs w:val="21"/>
        </w:rPr>
        <w:t xml:space="preserve">.3</w:t>
      </w:r>
      <w:r>
        <w:rPr>
          <w:rFonts w:hint="eastAsia" w:ascii="宋体" w:hAnsi="宋体"/>
          <w:b/>
          <w:bCs/>
          <w:sz w:val="24"/>
          <w:szCs w:val="24"/>
        </w:rPr>
        <w:t xml:space="preserve">在项目评审期间，</w:t>
      </w:r>
      <w:r>
        <w:rPr>
          <w:rFonts w:hint="eastAsia" w:ascii="宋体" w:hAnsi="宋体" w:eastAsia="宋体"/>
          <w:b/>
          <w:bCs/>
          <w:sz w:val="24"/>
          <w:szCs w:val="24"/>
          <w:lang w:val="en-US" w:eastAsia="zh-CN"/>
        </w:rPr>
        <w:t xml:space="preserve">代理机构</w:t>
      </w:r>
      <w:r>
        <w:rPr>
          <w:rFonts w:hint="eastAsia" w:ascii="宋体" w:hAnsi="宋体"/>
          <w:b/>
          <w:bCs/>
          <w:sz w:val="24"/>
          <w:szCs w:val="24"/>
        </w:rPr>
        <w:t xml:space="preserve">将设专门人员与供应商联系</w:t>
      </w:r>
      <w:r>
        <w:rPr>
          <w:rFonts w:hint="eastAsia" w:ascii="宋体" w:hAnsi="宋体" w:eastAsia="宋体"/>
          <w:b/>
          <w:bCs/>
          <w:sz w:val="24"/>
          <w:szCs w:val="24"/>
          <w:lang w:eastAsia="zh-CN"/>
        </w:rPr>
        <w:t xml:space="preserve">，</w:t>
      </w:r>
      <w:r>
        <w:rPr>
          <w:rFonts w:hint="eastAsia" w:ascii="宋体" w:hAnsi="宋体" w:eastAsia="宋体"/>
          <w:b/>
          <w:bCs/>
          <w:sz w:val="24"/>
          <w:szCs w:val="24"/>
          <w:lang w:val="en-US" w:eastAsia="zh-CN"/>
        </w:rPr>
        <w:t xml:space="preserve">请保持参与签到的电话畅通</w:t>
      </w:r>
      <w:r>
        <w:rPr>
          <w:rFonts w:hint="eastAsia" w:ascii="宋体" w:hAnsi="宋体"/>
          <w:b/>
          <w:bCs/>
          <w:sz w:val="24"/>
          <w:szCs w:val="24"/>
        </w:rPr>
        <w:t xml:space="preserve">。</w:t>
      </w:r>
      <w:r/>
    </w:p>
    <w:p>
      <w:pPr>
        <w:ind w:firstLine="0"/>
        <w:keepLines w:val="0"/>
        <w:keepNext w:val="0"/>
        <w:pageBreakBefore w:val="0"/>
        <w:spacing w:line="360" w:lineRule="auto"/>
        <w:widowControl w:val="off"/>
        <w:rPr>
          <w:rFonts w:hint="eastAsia" w:ascii="宋体" w:hAnsi="宋体"/>
          <w:sz w:val="24"/>
          <w:szCs w:val="24"/>
        </w:rPr>
      </w:pPr>
      <w:r>
        <w:rPr>
          <w:rFonts w:hint="eastAsia" w:ascii="宋体" w:hAnsi="宋体" w:eastAsia="宋体"/>
          <w:sz w:val="24"/>
          <w:szCs w:val="24"/>
          <w:lang w:val="en-US" w:eastAsia="zh-CN"/>
        </w:rPr>
        <w:t xml:space="preserve">20</w:t>
      </w:r>
      <w:r>
        <w:rPr>
          <w:rFonts w:hint="eastAsia" w:ascii="宋体" w:hAnsi="宋体"/>
          <w:sz w:val="24"/>
          <w:szCs w:val="24"/>
        </w:rPr>
        <w:t xml:space="preserve">.4 </w:t>
      </w:r>
      <w:r>
        <w:rPr>
          <w:rFonts w:hint="eastAsia" w:ascii="宋体" w:hAnsi="宋体" w:eastAsia="宋体"/>
          <w:sz w:val="24"/>
          <w:szCs w:val="24"/>
          <w:lang w:val="en-US" w:eastAsia="zh-CN"/>
        </w:rPr>
        <w:t xml:space="preserve">采购代理机构</w:t>
      </w:r>
      <w:r>
        <w:rPr>
          <w:rFonts w:hint="eastAsia" w:ascii="宋体" w:hAnsi="宋体"/>
          <w:sz w:val="24"/>
          <w:szCs w:val="24"/>
        </w:rPr>
        <w:t xml:space="preserve">和</w:t>
      </w:r>
      <w:r>
        <w:rPr>
          <w:rFonts w:hint="eastAsia" w:ascii="宋体" w:hAnsi="宋体" w:eastAsia="宋体"/>
          <w:sz w:val="24"/>
          <w:szCs w:val="24"/>
          <w:lang w:val="en-US" w:eastAsia="zh-CN"/>
        </w:rPr>
        <w:t xml:space="preserve">评标</w:t>
      </w:r>
      <w:r>
        <w:rPr>
          <w:rFonts w:hint="eastAsia" w:ascii="宋体" w:hAnsi="宋体"/>
          <w:sz w:val="24"/>
          <w:szCs w:val="24"/>
        </w:rPr>
        <w:t xml:space="preserve">小组不向未成交的供应商解释未成交原因，也不公布评审过程中的相关细节。</w:t>
      </w:r>
      <w:r/>
    </w:p>
    <w:p>
      <w:pPr>
        <w:keepLines/>
        <w:keepNext/>
        <w:pageBreakBefore w:val="0"/>
        <w:spacing w:line="360" w:lineRule="auto"/>
        <w:widowControl w:val="off"/>
        <w:rPr>
          <w:rFonts w:hint="eastAsia" w:ascii="宋体" w:hAnsi="宋体" w:eastAsia="宋体" w:cs="宋体"/>
          <w:b/>
          <w:bCs/>
          <w:sz w:val="24"/>
          <w:szCs w:val="24"/>
        </w:rPr>
        <w:outlineLvl w:val="9"/>
      </w:pPr>
      <w:r/>
      <w:bookmarkStart w:id="84" w:name="_Toc16938548"/>
      <w:r/>
      <w:bookmarkStart w:id="85" w:name="_Toc20823304"/>
      <w:r/>
      <w:bookmarkStart w:id="86" w:name="_Toc513029232"/>
      <w:r>
        <w:rPr>
          <w:rFonts w:hint="eastAsia" w:ascii="宋体" w:hAnsi="宋体" w:eastAsia="宋体" w:cs="宋体"/>
          <w:b/>
          <w:bCs/>
          <w:sz w:val="24"/>
          <w:szCs w:val="24"/>
          <w:lang w:val="en-US" w:eastAsia="zh-CN"/>
        </w:rPr>
        <w:t xml:space="preserve">21.</w:t>
      </w:r>
      <w:r>
        <w:rPr>
          <w:rFonts w:hint="eastAsia" w:ascii="宋体" w:hAnsi="宋体" w:eastAsia="宋体" w:cs="宋体"/>
          <w:b/>
          <w:bCs/>
          <w:sz w:val="24"/>
          <w:szCs w:val="24"/>
        </w:rPr>
        <w:t xml:space="preserve">评审过程中的的澄清</w:t>
      </w:r>
      <w:bookmarkEnd w:id="84"/>
      <w:r/>
      <w:bookmarkEnd w:id="85"/>
      <w:r/>
      <w:bookmarkEnd w:id="86"/>
      <w:r/>
      <w:r/>
    </w:p>
    <w:p>
      <w:pPr>
        <w:ind w:firstLine="0"/>
        <w:keepLines w:val="0"/>
        <w:keepNext w:val="0"/>
        <w:pageBreakBefore w:val="0"/>
        <w:spacing w:line="360" w:lineRule="auto"/>
        <w:widowControl w:val="off"/>
        <w:rPr>
          <w:rFonts w:hint="eastAsia" w:ascii="宋体" w:hAnsi="宋体" w:cs="宋体"/>
          <w:sz w:val="24"/>
          <w:szCs w:val="24"/>
        </w:rPr>
      </w:pPr>
      <w:r>
        <w:rPr>
          <w:rFonts w:hint="eastAsia" w:ascii="宋体" w:hAnsi="宋体" w:eastAsia="宋体" w:cs="宋体"/>
          <w:sz w:val="24"/>
          <w:szCs w:val="24"/>
          <w:lang w:val="en-US" w:eastAsia="zh-CN"/>
        </w:rPr>
        <w:t xml:space="preserve">21</w:t>
      </w:r>
      <w:r>
        <w:rPr>
          <w:rFonts w:hint="eastAsia" w:ascii="宋体" w:hAnsi="宋体" w:cs="宋体"/>
          <w:sz w:val="24"/>
          <w:szCs w:val="24"/>
        </w:rPr>
        <w:t xml:space="preserve">.1项目评审期间，</w:t>
      </w:r>
      <w:r>
        <w:rPr>
          <w:rFonts w:hint="eastAsia" w:ascii="宋体" w:hAnsi="宋体" w:eastAsia="宋体" w:cs="宋体"/>
          <w:sz w:val="24"/>
          <w:szCs w:val="24"/>
          <w:lang w:val="en-US" w:eastAsia="zh-CN"/>
        </w:rPr>
        <w:t xml:space="preserve">评标</w:t>
      </w:r>
      <w:r>
        <w:rPr>
          <w:rFonts w:hint="eastAsia" w:ascii="宋体" w:hAnsi="宋体" w:cs="宋体"/>
          <w:sz w:val="24"/>
          <w:szCs w:val="24"/>
        </w:rPr>
        <w:t xml:space="preserve">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sz w:val="24"/>
          <w:szCs w:val="24"/>
          <w:lang w:val="en-US" w:eastAsia="zh-CN"/>
        </w:rPr>
        <w:t xml:space="preserve">评标</w:t>
      </w:r>
      <w:r>
        <w:rPr>
          <w:rFonts w:hint="eastAsia" w:ascii="宋体" w:hAnsi="宋体" w:cs="宋体"/>
          <w:sz w:val="24"/>
          <w:szCs w:val="24"/>
        </w:rPr>
        <w:t xml:space="preserve">小组并非对每个供应商都作澄清要求。</w:t>
      </w:r>
      <w:r/>
    </w:p>
    <w:p>
      <w:pPr>
        <w:ind w:firstLine="0"/>
        <w:keepLines w:val="0"/>
        <w:keepNext w:val="0"/>
        <w:pageBreakBefore w:val="0"/>
        <w:spacing w:line="360" w:lineRule="auto"/>
        <w:widowControl w:val="off"/>
        <w:rPr>
          <w:rFonts w:hint="eastAsia" w:ascii="宋体" w:hAnsi="宋体" w:cs="宋体"/>
          <w:b/>
          <w:bCs/>
          <w:sz w:val="24"/>
          <w:szCs w:val="24"/>
        </w:rPr>
      </w:pPr>
      <w:r>
        <w:rPr>
          <w:rFonts w:hint="eastAsia" w:ascii="宋体" w:hAnsi="宋体" w:cs="宋体"/>
          <w:sz w:val="24"/>
          <w:szCs w:val="24"/>
        </w:rPr>
        <w:t xml:space="preserve">  </w:t>
      </w:r>
      <w:r>
        <w:rPr>
          <w:rFonts w:hint="eastAsia" w:ascii="宋体" w:hAnsi="宋体" w:eastAsia="宋体" w:cs="宋体"/>
          <w:sz w:val="24"/>
          <w:szCs w:val="24"/>
          <w:lang w:val="en-US" w:eastAsia="zh-CN"/>
        </w:rPr>
        <w:t xml:space="preserve">21</w:t>
      </w:r>
      <w:r>
        <w:rPr>
          <w:rFonts w:hint="eastAsia" w:ascii="宋体" w:hAnsi="宋体" w:cs="宋体"/>
          <w:sz w:val="24"/>
          <w:szCs w:val="24"/>
        </w:rPr>
        <w:t xml:space="preserve">.2</w:t>
      </w:r>
      <w:r>
        <w:rPr>
          <w:rFonts w:hint="eastAsia" w:ascii="宋体" w:hAnsi="宋体" w:cs="宋体"/>
          <w:b/>
          <w:bCs/>
          <w:sz w:val="24"/>
          <w:szCs w:val="24"/>
        </w:rPr>
        <w:t xml:space="preserve">需要供应商进行澄清、说明和更正的，</w:t>
      </w:r>
      <w:r>
        <w:rPr>
          <w:rFonts w:hint="eastAsia" w:ascii="宋体" w:hAnsi="宋体" w:eastAsia="宋体" w:cs="宋体"/>
          <w:b/>
          <w:bCs/>
          <w:sz w:val="24"/>
          <w:szCs w:val="24"/>
          <w:lang w:val="en-US" w:eastAsia="zh-CN"/>
        </w:rPr>
        <w:t xml:space="preserve">评标</w:t>
      </w:r>
      <w:r>
        <w:rPr>
          <w:rFonts w:hint="eastAsia" w:ascii="宋体" w:hAnsi="宋体" w:cs="宋体"/>
          <w:b/>
          <w:bCs/>
          <w:sz w:val="24"/>
          <w:szCs w:val="24"/>
        </w:rPr>
        <w:t xml:space="preserve">小组将通过</w:t>
      </w:r>
      <w:r>
        <w:rPr>
          <w:rFonts w:hint="eastAsia" w:ascii="宋体" w:hAnsi="宋体"/>
          <w:b/>
          <w:bCs/>
          <w:color w:val="ff0000"/>
          <w:sz w:val="24"/>
          <w:szCs w:val="24"/>
        </w:rPr>
        <w:t xml:space="preserve">苏采云系统</w:t>
      </w:r>
      <w:r>
        <w:rPr>
          <w:rFonts w:hint="eastAsia" w:ascii="宋体" w:hAnsi="宋体" w:cs="宋体"/>
          <w:b/>
          <w:bCs/>
          <w:sz w:val="24"/>
          <w:szCs w:val="24"/>
        </w:rPr>
        <w:t xml:space="preserve">向供应商发布“澄清要求函”，接到“澄清要求函”的供应商应当按照要求在</w:t>
      </w:r>
      <w:r>
        <w:rPr>
          <w:rFonts w:hint="eastAsia" w:ascii="宋体" w:hAnsi="宋体"/>
          <w:b/>
          <w:bCs/>
          <w:color w:val="ff0000"/>
          <w:sz w:val="24"/>
          <w:szCs w:val="24"/>
        </w:rPr>
        <w:t xml:space="preserve">苏采云系统</w:t>
      </w:r>
      <w:r>
        <w:rPr>
          <w:rFonts w:hint="eastAsia" w:ascii="宋体" w:hAnsi="宋体" w:cs="宋体"/>
          <w:b/>
          <w:bCs/>
          <w:sz w:val="24"/>
          <w:szCs w:val="24"/>
        </w:rPr>
        <w:t xml:space="preserve">中提交“澄清响应函”</w:t>
      </w:r>
      <w:r>
        <w:rPr>
          <w:rFonts w:hint="eastAsia" w:ascii="宋体" w:hAnsi="宋体" w:eastAsia="宋体" w:cs="宋体"/>
          <w:b/>
          <w:bCs/>
          <w:sz w:val="24"/>
          <w:szCs w:val="24"/>
          <w:lang w:val="en-US" w:eastAsia="zh-CN"/>
        </w:rPr>
        <w:t xml:space="preserve">并签</w:t>
      </w:r>
      <w:r>
        <w:rPr>
          <w:rFonts w:hint="eastAsia" w:ascii="宋体" w:hAnsi="宋体" w:cs="宋体"/>
          <w:b/>
          <w:bCs/>
          <w:sz w:val="24"/>
          <w:szCs w:val="24"/>
        </w:rPr>
        <w:t xml:space="preserve">CA电子公章。澄清、说明和更正的内容作为响应文件的补充部分，具体</w:t>
      </w:r>
      <w:r>
        <w:rPr>
          <w:rFonts w:ascii="宋体" w:hAnsi="宋体" w:cs="宋体"/>
          <w:b/>
          <w:bCs/>
          <w:sz w:val="24"/>
          <w:szCs w:val="24"/>
        </w:rPr>
        <w:t xml:space="preserve">操作</w:t>
      </w:r>
      <w:r>
        <w:rPr>
          <w:rFonts w:hint="eastAsia" w:ascii="宋体" w:hAnsi="宋体" w:cs="宋体"/>
          <w:b/>
          <w:bCs/>
          <w:sz w:val="24"/>
          <w:szCs w:val="24"/>
        </w:rPr>
        <w:t xml:space="preserve">方式</w:t>
      </w:r>
      <w:r>
        <w:rPr>
          <w:rFonts w:ascii="宋体" w:hAnsi="宋体" w:cs="宋体"/>
          <w:b/>
          <w:bCs/>
          <w:sz w:val="24"/>
          <w:szCs w:val="24"/>
        </w:rPr>
        <w:t xml:space="preserve">见</w:t>
      </w:r>
      <w:r>
        <w:rPr>
          <w:rFonts w:hint="eastAsia" w:ascii="宋体" w:hAnsi="宋体" w:cs="宋体"/>
          <w:b/>
          <w:bCs/>
          <w:sz w:val="24"/>
          <w:szCs w:val="24"/>
        </w:rPr>
        <w:t xml:space="preserve">《操作手册》。</w:t>
      </w:r>
      <w:r/>
    </w:p>
    <w:p>
      <w:pPr>
        <w:ind w:firstLine="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sz w:val="24"/>
          <w:szCs w:val="24"/>
        </w:rPr>
        <w:t xml:space="preserve">  </w:t>
      </w:r>
      <w:r>
        <w:rPr>
          <w:rFonts w:hint="eastAsia" w:ascii="宋体" w:hAnsi="宋体" w:eastAsia="宋体"/>
          <w:sz w:val="24"/>
          <w:szCs w:val="24"/>
          <w:lang w:val="en-US" w:eastAsia="zh-CN"/>
        </w:rPr>
        <w:t xml:space="preserve">21</w:t>
      </w:r>
      <w:r>
        <w:rPr>
          <w:rFonts w:hint="eastAsia" w:ascii="宋体" w:hAnsi="宋体"/>
          <w:sz w:val="24"/>
          <w:szCs w:val="24"/>
        </w:rPr>
        <w:t xml:space="preserve">.3 接到</w:t>
      </w:r>
      <w:r>
        <w:rPr>
          <w:rFonts w:hint="eastAsia" w:ascii="宋体" w:hAnsi="宋体" w:eastAsia="宋体"/>
          <w:sz w:val="24"/>
          <w:szCs w:val="24"/>
          <w:lang w:val="en-US" w:eastAsia="zh-CN"/>
        </w:rPr>
        <w:t xml:space="preserve">评标</w:t>
      </w:r>
      <w:r>
        <w:rPr>
          <w:rFonts w:hint="eastAsia" w:ascii="宋体" w:hAnsi="宋体"/>
          <w:sz w:val="24"/>
          <w:szCs w:val="24"/>
        </w:rPr>
        <w:t xml:space="preserve">小组澄清、说明和更正要求的供应商如未按规定做出澄清、说明和更正，其风险由供应商自行承担。</w:t>
      </w:r>
      <w:r/>
    </w:p>
    <w:p>
      <w:pPr>
        <w:jc w:val="left"/>
        <w:keepLines w:val="0"/>
        <w:keepNext w:val="0"/>
        <w:pageBreakBefore w:val="0"/>
        <w:spacing w:line="360" w:lineRule="auto"/>
        <w:widowControl w:val="off"/>
        <w:rPr>
          <w:rFonts w:hint="eastAsia" w:ascii="宋体" w:hAnsi="宋体" w:eastAsia="宋体" w:cs="宋体"/>
          <w:b/>
          <w:bCs/>
          <w:sz w:val="24"/>
          <w:szCs w:val="24"/>
        </w:rPr>
        <w:outlineLvl w:val="9"/>
      </w:pPr>
      <w:r/>
      <w:bookmarkStart w:id="87" w:name="_Toc513029233"/>
      <w:r/>
      <w:bookmarkStart w:id="88" w:name="_Toc20823305"/>
      <w:r/>
      <w:bookmarkStart w:id="89" w:name="_Toc16938549"/>
      <w:r>
        <w:rPr>
          <w:rFonts w:hint="eastAsia" w:ascii="宋体" w:hAnsi="宋体" w:eastAsia="宋体" w:cs="宋体"/>
          <w:b/>
          <w:bCs/>
          <w:sz w:val="24"/>
          <w:szCs w:val="24"/>
          <w:lang w:val="en-US" w:eastAsia="zh-CN"/>
        </w:rPr>
        <w:t xml:space="preserve">22.</w:t>
      </w:r>
      <w:r>
        <w:rPr>
          <w:rFonts w:hint="eastAsia" w:ascii="宋体" w:hAnsi="宋体" w:eastAsia="宋体" w:cs="宋体"/>
          <w:b/>
          <w:bCs/>
          <w:sz w:val="24"/>
          <w:szCs w:val="24"/>
        </w:rPr>
        <w:t xml:space="preserve">对响应文件的审</w:t>
      </w:r>
      <w:bookmarkEnd w:id="87"/>
      <w:r/>
      <w:bookmarkEnd w:id="88"/>
      <w:r/>
      <w:bookmarkEnd w:id="89"/>
      <w:r>
        <w:rPr>
          <w:rFonts w:hint="eastAsia" w:ascii="宋体" w:hAnsi="宋体" w:eastAsia="宋体" w:cs="宋体"/>
          <w:b/>
          <w:bCs/>
          <w:sz w:val="24"/>
          <w:szCs w:val="24"/>
        </w:rPr>
        <w:t xml:space="preserve">查</w:t>
      </w:r>
      <w:r/>
    </w:p>
    <w:p>
      <w:pPr>
        <w:jc w:val="left"/>
        <w:keepLines w:val="0"/>
        <w:keepNext w:val="0"/>
        <w:pageBreakBefore w:val="0"/>
        <w:spacing w:line="360" w:lineRule="auto"/>
        <w:widowControl w:val="off"/>
        <w:rPr>
          <w:rFonts w:hint="eastAsia" w:ascii="宋体" w:hAnsi="宋体" w:eastAsia="宋体" w:cs="宋体"/>
          <w:bCs/>
          <w:sz w:val="24"/>
          <w:szCs w:val="21"/>
        </w:rPr>
      </w:pPr>
      <w:r>
        <w:rPr>
          <w:rFonts w:hint="eastAsia" w:ascii="宋体" w:hAnsi="宋体" w:eastAsia="宋体" w:cs="宋体"/>
          <w:sz w:val="24"/>
          <w:szCs w:val="21"/>
          <w:lang w:val="en-US" w:eastAsia="zh-CN"/>
        </w:rPr>
        <w:t xml:space="preserve">22</w:t>
      </w:r>
      <w:r>
        <w:rPr>
          <w:rFonts w:hint="eastAsia" w:ascii="宋体" w:hAnsi="宋体" w:eastAsia="宋体" w:cs="宋体"/>
          <w:sz w:val="24"/>
          <w:szCs w:val="21"/>
        </w:rPr>
        <w:t xml:space="preserve">.1</w:t>
      </w:r>
      <w:r>
        <w:rPr>
          <w:rFonts w:hint="eastAsia" w:ascii="宋体" w:hAnsi="宋体" w:eastAsia="宋体" w:cs="宋体"/>
          <w:bCs/>
          <w:sz w:val="24"/>
          <w:szCs w:val="21"/>
        </w:rPr>
        <w:t xml:space="preserve">响应文件审查分为资格审查和符合性审查。</w:t>
      </w:r>
      <w:r/>
    </w:p>
    <w:p>
      <w:pPr>
        <w:pStyle w:val="737"/>
        <w:ind w:firstLine="480"/>
        <w:keepLines w:val="0"/>
        <w:keepNext w:val="0"/>
        <w:pageBreakBefore w:val="0"/>
        <w:spacing w:line="360" w:lineRule="auto"/>
        <w:rPr>
          <w:rFonts w:hint="eastAsia" w:ascii="宋体" w:hAnsi="宋体" w:eastAsia="宋体" w:cs="宋体"/>
          <w:b/>
          <w:bCs w:val="0"/>
          <w:sz w:val="24"/>
          <w:szCs w:val="21"/>
        </w:rPr>
      </w:pPr>
      <w:r>
        <w:rPr>
          <w:rFonts w:hint="eastAsia" w:ascii="宋体" w:hAnsi="宋体" w:eastAsia="宋体" w:cs="宋体"/>
          <w:bCs/>
          <w:sz w:val="24"/>
          <w:szCs w:val="21"/>
          <w:lang w:val="en-US" w:eastAsia="zh-CN"/>
        </w:rPr>
        <w:t xml:space="preserve">22</w:t>
      </w:r>
      <w:r>
        <w:rPr>
          <w:rFonts w:hint="eastAsia" w:ascii="宋体" w:hAnsi="宋体" w:eastAsia="宋体" w:cs="宋体"/>
          <w:bCs/>
          <w:sz w:val="24"/>
          <w:szCs w:val="21"/>
        </w:rPr>
        <w:t xml:space="preserve">.1.1 资格审查：由</w:t>
      </w:r>
      <w:r>
        <w:rPr>
          <w:rFonts w:hint="eastAsia" w:ascii="宋体" w:hAnsi="宋体" w:eastAsia="宋体" w:cs="宋体"/>
          <w:bCs/>
          <w:sz w:val="24"/>
          <w:szCs w:val="21"/>
          <w:lang w:eastAsia="zh-CN"/>
        </w:rPr>
        <w:t xml:space="preserve">评标</w:t>
      </w:r>
      <w:r>
        <w:rPr>
          <w:rFonts w:hint="eastAsia" w:ascii="宋体" w:hAnsi="宋体" w:eastAsia="宋体" w:cs="宋体"/>
          <w:bCs/>
          <w:sz w:val="24"/>
          <w:szCs w:val="21"/>
        </w:rPr>
        <w:t xml:space="preserve">小组依据法律法规和</w:t>
      </w:r>
      <w:r>
        <w:rPr>
          <w:rFonts w:hint="eastAsia" w:ascii="宋体" w:hAnsi="宋体" w:eastAsia="宋体" w:cs="宋体"/>
          <w:bCs/>
          <w:sz w:val="24"/>
          <w:szCs w:val="21"/>
          <w:lang w:eastAsia="zh-CN"/>
        </w:rPr>
        <w:t xml:space="preserve">招标</w:t>
      </w:r>
      <w:r>
        <w:rPr>
          <w:rFonts w:hint="eastAsia" w:ascii="宋体" w:hAnsi="宋体" w:eastAsia="宋体" w:cs="宋体"/>
          <w:bCs/>
          <w:sz w:val="24"/>
          <w:szCs w:val="21"/>
        </w:rPr>
        <w:t xml:space="preserve">文件的规定，对响应文件中的资格证明文件进行审查，以确定供应商是否具备参加</w:t>
      </w:r>
      <w:r>
        <w:rPr>
          <w:rFonts w:hint="eastAsia" w:ascii="宋体" w:hAnsi="宋体" w:eastAsia="宋体" w:cs="宋体"/>
          <w:bCs/>
          <w:sz w:val="24"/>
          <w:szCs w:val="21"/>
          <w:lang w:val="en-US" w:eastAsia="zh-CN"/>
        </w:rPr>
        <w:t xml:space="preserve">投标</w:t>
      </w:r>
      <w:r>
        <w:rPr>
          <w:rFonts w:hint="eastAsia" w:ascii="宋体" w:hAnsi="宋体" w:eastAsia="宋体" w:cs="宋体"/>
          <w:bCs/>
          <w:sz w:val="24"/>
          <w:szCs w:val="21"/>
        </w:rPr>
        <w:t xml:space="preserve">的资格。</w:t>
      </w:r>
      <w:r>
        <w:rPr>
          <w:rFonts w:hint="eastAsia" w:ascii="宋体" w:hAnsi="宋体" w:cs="楷体"/>
          <w:b/>
          <w:bCs w:val="0"/>
          <w:color w:val="auto"/>
          <w:sz w:val="24"/>
          <w:highlight w:val="none"/>
        </w:rPr>
        <w:t xml:space="preserve">合格</w:t>
      </w:r>
      <w:r>
        <w:rPr>
          <w:rFonts w:hint="eastAsia" w:ascii="宋体" w:hAnsi="宋体" w:eastAsia="宋体" w:cs="楷体"/>
          <w:b/>
          <w:bCs w:val="0"/>
          <w:color w:val="auto"/>
          <w:sz w:val="24"/>
          <w:highlight w:val="none"/>
          <w:lang w:val="en-US" w:eastAsia="zh-CN"/>
        </w:rPr>
        <w:t xml:space="preserve">供应商</w:t>
      </w:r>
      <w:r>
        <w:rPr>
          <w:rFonts w:hint="eastAsia" w:ascii="宋体" w:hAnsi="宋体" w:cs="楷体"/>
          <w:b/>
          <w:bCs w:val="0"/>
          <w:color w:val="auto"/>
          <w:sz w:val="24"/>
          <w:highlight w:val="none"/>
        </w:rPr>
        <w:t xml:space="preserve">不足3家的，不进入后续程序。</w:t>
      </w:r>
      <w:r/>
    </w:p>
    <w:p>
      <w:pPr>
        <w:ind w:firstLine="480"/>
        <w:jc w:val="left"/>
        <w:keepLines w:val="0"/>
        <w:keepNext w:val="0"/>
        <w:pageBreakBefore w:val="0"/>
        <w:spacing w:line="360" w:lineRule="auto"/>
        <w:widowControl w:val="off"/>
        <w:rPr>
          <w:rFonts w:hint="eastAsia" w:ascii="宋体" w:hAnsi="宋体" w:eastAsia="宋体" w:cs="宋体"/>
          <w:bCs/>
          <w:sz w:val="24"/>
          <w:szCs w:val="21"/>
        </w:rPr>
      </w:pPr>
      <w:r>
        <w:rPr>
          <w:rFonts w:hint="eastAsia" w:ascii="宋体" w:hAnsi="宋体" w:eastAsia="宋体" w:cs="宋体"/>
          <w:bCs/>
          <w:sz w:val="24"/>
          <w:szCs w:val="21"/>
          <w:lang w:eastAsia="zh-CN"/>
        </w:rPr>
        <w:t xml:space="preserve">评标</w:t>
      </w:r>
      <w:r>
        <w:rPr>
          <w:rFonts w:hint="eastAsia" w:ascii="宋体" w:hAnsi="宋体" w:eastAsia="宋体" w:cs="宋体"/>
          <w:bCs/>
          <w:sz w:val="24"/>
          <w:szCs w:val="21"/>
        </w:rPr>
        <w:t xml:space="preserve">小组在进行资格审查的同时，</w:t>
      </w:r>
      <w:r>
        <w:rPr>
          <w:rFonts w:hint="eastAsia" w:ascii="宋体" w:hAnsi="宋体" w:eastAsia="宋体" w:cs="宋体"/>
          <w:bCs/>
          <w:sz w:val="24"/>
          <w:szCs w:val="21"/>
          <w:lang w:val="en-US" w:eastAsia="zh-CN"/>
        </w:rPr>
        <w:t xml:space="preserve">代理机构</w:t>
      </w:r>
      <w:r>
        <w:rPr>
          <w:rFonts w:hint="eastAsia" w:ascii="宋体" w:hAnsi="宋体" w:eastAsia="宋体" w:cs="宋体"/>
          <w:bCs/>
          <w:sz w:val="24"/>
          <w:szCs w:val="21"/>
        </w:rPr>
        <w:t xml:space="preserve">将在“信用中国”网站（www.creditchina.gov.cn）查询供应商的信用记录，以确定供应商是否具备</w:t>
      </w:r>
      <w:r>
        <w:rPr>
          <w:rFonts w:hint="eastAsia" w:ascii="宋体" w:hAnsi="宋体" w:eastAsia="宋体" w:cs="宋体"/>
          <w:bCs/>
          <w:sz w:val="24"/>
          <w:szCs w:val="21"/>
          <w:lang w:val="en-US" w:eastAsia="zh-CN"/>
        </w:rPr>
        <w:t xml:space="preserve">投标</w:t>
      </w:r>
      <w:r>
        <w:rPr>
          <w:rFonts w:hint="eastAsia" w:ascii="宋体" w:hAnsi="宋体" w:eastAsia="宋体" w:cs="宋体"/>
          <w:bCs/>
          <w:sz w:val="24"/>
          <w:szCs w:val="21"/>
        </w:rPr>
        <w:t xml:space="preserve">资格,查询结果留存并归档。</w:t>
      </w:r>
      <w:r/>
    </w:p>
    <w:p>
      <w:pPr>
        <w:ind w:firstLine="480"/>
        <w:jc w:val="left"/>
        <w:keepLines w:val="0"/>
        <w:keepNext w:val="0"/>
        <w:pageBreakBefore w:val="0"/>
        <w:spacing w:line="360" w:lineRule="auto"/>
        <w:widowControl w:val="off"/>
        <w:rPr>
          <w:rFonts w:hint="eastAsia" w:ascii="宋体" w:hAnsi="宋体" w:eastAsia="宋体" w:cs="宋体"/>
          <w:bCs/>
          <w:sz w:val="24"/>
          <w:szCs w:val="21"/>
        </w:rPr>
      </w:pPr>
      <w:r>
        <w:rPr>
          <w:rFonts w:hint="eastAsia" w:ascii="宋体" w:hAnsi="宋体" w:eastAsia="宋体" w:cs="宋体"/>
          <w:bCs/>
          <w:sz w:val="24"/>
          <w:szCs w:val="21"/>
          <w:lang w:val="en-US" w:eastAsia="zh-CN"/>
        </w:rPr>
        <w:t xml:space="preserve">22</w:t>
      </w:r>
      <w:r>
        <w:rPr>
          <w:rFonts w:hint="eastAsia" w:ascii="宋体" w:hAnsi="宋体" w:eastAsia="宋体" w:cs="宋体"/>
          <w:bCs/>
          <w:sz w:val="24"/>
          <w:szCs w:val="21"/>
        </w:rPr>
        <w:t xml:space="preserve">.1.2 符合性审查：依据</w:t>
      </w:r>
      <w:r>
        <w:rPr>
          <w:rFonts w:hint="eastAsia" w:ascii="宋体" w:hAnsi="宋体" w:eastAsia="宋体" w:cs="宋体"/>
          <w:bCs/>
          <w:sz w:val="24"/>
          <w:szCs w:val="21"/>
          <w:lang w:eastAsia="zh-CN"/>
        </w:rPr>
        <w:t xml:space="preserve">招标</w:t>
      </w:r>
      <w:r>
        <w:rPr>
          <w:rFonts w:hint="eastAsia" w:ascii="宋体" w:hAnsi="宋体" w:eastAsia="宋体" w:cs="宋体"/>
          <w:bCs/>
          <w:sz w:val="24"/>
          <w:szCs w:val="21"/>
        </w:rPr>
        <w:t xml:space="preserve">文件的规定，由</w:t>
      </w:r>
      <w:r>
        <w:rPr>
          <w:rFonts w:hint="eastAsia" w:ascii="宋体" w:hAnsi="宋体" w:eastAsia="宋体" w:cs="宋体"/>
          <w:bCs/>
          <w:sz w:val="24"/>
          <w:szCs w:val="21"/>
          <w:lang w:eastAsia="zh-CN"/>
        </w:rPr>
        <w:t xml:space="preserve">评标</w:t>
      </w:r>
      <w:r>
        <w:rPr>
          <w:rFonts w:hint="eastAsia" w:ascii="宋体" w:hAnsi="宋体" w:eastAsia="宋体" w:cs="宋体"/>
          <w:bCs/>
          <w:sz w:val="24"/>
          <w:szCs w:val="21"/>
        </w:rPr>
        <w:t xml:space="preserve">小组从响应文件的有效性、完整性和对</w:t>
      </w:r>
      <w:r>
        <w:rPr>
          <w:rFonts w:hint="eastAsia" w:ascii="宋体" w:hAnsi="宋体" w:eastAsia="宋体" w:cs="宋体"/>
          <w:bCs/>
          <w:sz w:val="24"/>
          <w:szCs w:val="21"/>
          <w:lang w:eastAsia="zh-CN"/>
        </w:rPr>
        <w:t xml:space="preserve">招标</w:t>
      </w:r>
      <w:r>
        <w:rPr>
          <w:rFonts w:hint="eastAsia" w:ascii="宋体" w:hAnsi="宋体" w:eastAsia="宋体" w:cs="宋体"/>
          <w:bCs/>
          <w:sz w:val="24"/>
          <w:szCs w:val="21"/>
        </w:rPr>
        <w:t xml:space="preserve">文件的响应程度进行审查，以确定是否对</w:t>
      </w:r>
      <w:r>
        <w:rPr>
          <w:rFonts w:hint="eastAsia" w:ascii="宋体" w:hAnsi="宋体" w:eastAsia="宋体" w:cs="宋体"/>
          <w:bCs/>
          <w:sz w:val="24"/>
          <w:szCs w:val="21"/>
          <w:lang w:eastAsia="zh-CN"/>
        </w:rPr>
        <w:t xml:space="preserve">招标</w:t>
      </w:r>
      <w:r>
        <w:rPr>
          <w:rFonts w:hint="eastAsia" w:ascii="宋体" w:hAnsi="宋体" w:eastAsia="宋体" w:cs="宋体"/>
          <w:bCs/>
          <w:sz w:val="24"/>
          <w:szCs w:val="21"/>
        </w:rPr>
        <w:t xml:space="preserve">文件的实质性要求作出响应。</w:t>
      </w:r>
      <w:r/>
    </w:p>
    <w:p>
      <w:pPr>
        <w:pStyle w:val="984"/>
        <w:ind w:firstLine="480"/>
        <w:keepLines w:val="0"/>
        <w:keepNext w:val="0"/>
        <w:pageBreakBefore w:val="0"/>
        <w:spacing w:before="0" w:after="0" w:line="360" w:lineRule="auto"/>
        <w:rPr>
          <w:rFonts w:hint="eastAsia" w:ascii="宋体" w:hAnsi="宋体" w:cs="楷体"/>
          <w:b/>
          <w:bCs/>
          <w:color w:val="000000" w:themeColor="text1"/>
          <w:sz w:val="24"/>
          <w:szCs w:val="24"/>
          <w:highlight w:val="none"/>
          <w:lang w:val="en-US" w:eastAsia="zh-CN"/>
          <w14:textFill>
            <w14:solidFill>
              <w14:schemeClr w14:val="tx1"/>
            </w14:solidFill>
          </w14:textFill>
        </w:rPr>
      </w:pPr>
      <w:r>
        <w:rPr>
          <w:rFonts w:hint="eastAsia" w:ascii="宋体" w:hAnsi="宋体" w:cs="楷体"/>
          <w:b/>
          <w:bCs/>
          <w:color w:val="000000" w:themeColor="text1"/>
          <w:sz w:val="24"/>
          <w:szCs w:val="24"/>
          <w:highlight w:val="none"/>
          <w:lang w:val="en-US" w:eastAsia="zh-CN"/>
          <w14:textFill>
            <w14:solidFill>
              <w14:schemeClr w14:val="tx1"/>
            </w14:solidFill>
          </w14:textFill>
        </w:rPr>
        <w:t xml:space="preserve">22.1.3根据《关于推动解决政府采购异常低价问题相关工作的通知》苏财购〔2025〕62号的要求，评审委员会应当启动异常低价投标（响应）审查程序的情形包括：</w:t>
      </w:r>
      <w:r/>
    </w:p>
    <w:p>
      <w:pPr>
        <w:pStyle w:val="984"/>
        <w:numPr>
          <w:ilvl w:val="0"/>
          <w:numId w:val="3"/>
        </w:numPr>
        <w:ind w:left="425" w:hanging="425"/>
        <w:keepLines w:val="0"/>
        <w:keepNext w:val="0"/>
        <w:pageBreakBefore w:val="0"/>
        <w:spacing w:before="0" w:after="0" w:line="360" w:lineRule="auto"/>
        <w:rPr>
          <w:rFonts w:hint="eastAsia" w:ascii="宋体" w:hAnsi="宋体" w:cs="楷体"/>
          <w:b/>
          <w:bCs/>
          <w:color w:val="000000" w:themeColor="text1"/>
          <w:sz w:val="24"/>
          <w:szCs w:val="24"/>
          <w:highlight w:val="none"/>
          <w:lang w:val="en-US" w:eastAsia="zh-CN"/>
          <w14:textFill>
            <w14:solidFill>
              <w14:schemeClr w14:val="tx1"/>
            </w14:solidFill>
          </w14:textFill>
        </w:rPr>
      </w:pPr>
      <w:r>
        <w:rPr>
          <w:rFonts w:hint="eastAsia" w:ascii="宋体" w:hAnsi="宋体" w:cs="楷体"/>
          <w:b/>
          <w:bCs/>
          <w:color w:val="000000" w:themeColor="text1"/>
          <w:sz w:val="24"/>
          <w:szCs w:val="24"/>
          <w:highlight w:val="none"/>
          <w:lang w:val="en-US" w:eastAsia="zh-CN"/>
          <w14:textFill>
            <w14:solidFill>
              <w14:schemeClr w14:val="tx1"/>
            </w14:solidFill>
          </w14:textFill>
        </w:rPr>
        <w:t xml:space="preserve">投标（响应）报价低于采购项目预算 50% 的，即投标（响应）报价&lt;采购项目预算×50% ；</w:t>
      </w:r>
      <w:r/>
    </w:p>
    <w:p>
      <w:pPr>
        <w:pStyle w:val="984"/>
        <w:numPr>
          <w:ilvl w:val="0"/>
          <w:numId w:val="3"/>
        </w:numPr>
        <w:ind w:left="425" w:hanging="425"/>
        <w:keepLines w:val="0"/>
        <w:keepNext w:val="0"/>
        <w:pageBreakBefore w:val="0"/>
        <w:spacing w:before="0" w:after="0" w:line="360" w:lineRule="auto"/>
        <w:rPr>
          <w:rFonts w:hint="eastAsia" w:ascii="宋体" w:hAnsi="宋体" w:cs="楷体"/>
          <w:b/>
          <w:bCs/>
          <w:color w:val="000000" w:themeColor="text1"/>
          <w:sz w:val="24"/>
          <w:szCs w:val="24"/>
          <w:highlight w:val="none"/>
          <w:lang w:val="en-US" w:eastAsia="zh-CN"/>
          <w14:textFill>
            <w14:solidFill>
              <w14:schemeClr w14:val="tx1"/>
            </w14:solidFill>
          </w14:textFill>
        </w:rPr>
      </w:pPr>
      <w:r>
        <w:rPr>
          <w:rFonts w:hint="eastAsia" w:ascii="宋体" w:hAnsi="宋体" w:cs="楷体"/>
          <w:b/>
          <w:bCs/>
          <w:color w:val="000000" w:themeColor="text1"/>
          <w:sz w:val="24"/>
          <w:szCs w:val="24"/>
          <w:highlight w:val="none"/>
          <w:lang w:val="en-US" w:eastAsia="zh-CN"/>
          <w14:textFill>
            <w14:solidFill>
              <w14:schemeClr w14:val="tx1"/>
            </w14:solidFill>
          </w14:textFill>
        </w:rPr>
        <w:t xml:space="preserve">投标（响应）报价低于采购项目最高限价 45% 的，即投标（响应）报价&lt;采购项目最高限价×45% ；</w:t>
      </w:r>
      <w:r/>
    </w:p>
    <w:p>
      <w:pPr>
        <w:pStyle w:val="984"/>
        <w:numPr>
          <w:ilvl w:val="0"/>
          <w:numId w:val="3"/>
        </w:numPr>
        <w:ind w:left="425" w:hanging="425"/>
        <w:keepLines w:val="0"/>
        <w:keepNext w:val="0"/>
        <w:pageBreakBefore w:val="0"/>
        <w:spacing w:before="0" w:after="0" w:line="360" w:lineRule="auto"/>
        <w:rPr>
          <w:rFonts w:hint="eastAsia" w:ascii="宋体" w:hAnsi="宋体" w:cs="楷体"/>
          <w:b/>
          <w:bCs/>
          <w:color w:val="000000" w:themeColor="text1"/>
          <w:sz w:val="24"/>
          <w:szCs w:val="24"/>
          <w:highlight w:val="none"/>
          <w:lang w:val="en-US" w:eastAsia="zh-CN"/>
          <w14:textFill>
            <w14:solidFill>
              <w14:schemeClr w14:val="tx1"/>
            </w14:solidFill>
          </w14:textFill>
        </w:rPr>
      </w:pPr>
      <w:r>
        <w:rPr>
          <w:rFonts w:hint="eastAsia" w:ascii="宋体" w:hAnsi="宋体" w:cs="楷体"/>
          <w:b/>
          <w:bCs/>
          <w:color w:val="000000" w:themeColor="text1"/>
          <w:sz w:val="24"/>
          <w:szCs w:val="24"/>
          <w:highlight w:val="none"/>
          <w:lang w:val="en-US" w:eastAsia="zh-CN"/>
          <w14:textFill>
            <w14:solidFill>
              <w14:schemeClr w14:val="tx1"/>
            </w14:solidFill>
          </w14:textFill>
        </w:rPr>
        <w:t xml:space="preserve">评审委员会认定的供应商报价过低、有可能影响产品质量或者不能诚信履约的其他情形。</w:t>
      </w:r>
      <w:r/>
    </w:p>
    <w:p>
      <w:pPr>
        <w:ind w:firstLine="480"/>
        <w:keepLines w:val="0"/>
        <w:keepNext w:val="0"/>
        <w:pageBreakBefore w:val="0"/>
        <w:spacing w:line="360" w:lineRule="auto"/>
        <w:rPr>
          <w:rFonts w:hint="eastAsia" w:ascii="宋体" w:hAnsi="宋体" w:eastAsia="宋体" w:cs="宋体"/>
          <w:b/>
          <w:bCs/>
          <w:color w:val="000000" w:themeColor="text1"/>
          <w:sz w:val="24"/>
          <w:szCs w:val="21"/>
          <w:highlight w:val="none"/>
          <w14:textFill>
            <w14:solidFill>
              <w14:schemeClr w14:val="tx1"/>
            </w14:solidFill>
          </w14:textFill>
        </w:rPr>
      </w:pPr>
      <w:r>
        <w:rPr>
          <w:rFonts w:hint="eastAsia" w:ascii="宋体" w:hAnsi="宋体" w:cs="楷体"/>
          <w:b/>
          <w:bCs/>
          <w:color w:val="000000" w:themeColor="text1"/>
          <w:sz w:val="24"/>
          <w:highlight w:val="none"/>
          <w:lang w:val="en-US" w:eastAsia="zh-CN"/>
          <w14:textFill>
            <w14:solidFill>
              <w14:schemeClr w14:val="tx1"/>
            </w14:solidFill>
          </w14:textFill>
        </w:rPr>
        <w:t xml:space="preserve">符合上述情形的相关供应商，评审委员会应对其启动异常低价投标（响应）审查程序，包括：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firstLine="480"/>
        <w:jc w:val="left"/>
        <w:keepLines w:val="0"/>
        <w:keepNext w:val="0"/>
        <w:pageBreakBefore w:val="0"/>
        <w:spacing w:line="360" w:lineRule="auto"/>
        <w:widowControl w:val="off"/>
        <w:rPr>
          <w:rFonts w:hint="eastAsia" w:ascii="宋体" w:hAnsi="宋体" w:eastAsia="宋体" w:cs="宋体"/>
          <w:bCs/>
          <w:sz w:val="24"/>
          <w:szCs w:val="21"/>
        </w:rPr>
      </w:pPr>
      <w:r>
        <w:rPr>
          <w:rFonts w:hint="eastAsia" w:ascii="宋体" w:hAnsi="宋体" w:eastAsia="宋体" w:cs="宋体"/>
          <w:bCs/>
          <w:sz w:val="24"/>
          <w:szCs w:val="21"/>
          <w:lang w:val="en-US" w:eastAsia="zh-CN"/>
        </w:rPr>
        <w:t xml:space="preserve">22</w:t>
      </w:r>
      <w:r>
        <w:rPr>
          <w:rFonts w:hint="eastAsia" w:ascii="宋体" w:hAnsi="宋体" w:eastAsia="宋体" w:cs="宋体"/>
          <w:bCs/>
          <w:sz w:val="24"/>
          <w:szCs w:val="21"/>
        </w:rPr>
        <w:t xml:space="preserve">.1.</w:t>
      </w:r>
      <w:r>
        <w:rPr>
          <w:rFonts w:hint="eastAsia" w:ascii="宋体" w:hAnsi="宋体" w:eastAsia="宋体" w:cs="宋体"/>
          <w:bCs/>
          <w:sz w:val="24"/>
          <w:szCs w:val="21"/>
          <w:lang w:val="en-US" w:eastAsia="zh-CN"/>
        </w:rPr>
        <w:t xml:space="preserve">4</w:t>
      </w:r>
      <w:r>
        <w:rPr>
          <w:rFonts w:hint="eastAsia" w:ascii="宋体" w:hAnsi="宋体" w:eastAsia="宋体" w:cs="宋体"/>
          <w:bCs/>
          <w:sz w:val="24"/>
          <w:szCs w:val="21"/>
        </w:rPr>
        <w:t xml:space="preserve"> 未通过资格审查或符合性审查的供应商，</w:t>
      </w:r>
      <w:r>
        <w:rPr>
          <w:rFonts w:hint="eastAsia" w:ascii="宋体" w:hAnsi="宋体" w:eastAsia="宋体" w:cs="宋体"/>
          <w:bCs/>
          <w:sz w:val="24"/>
          <w:szCs w:val="21"/>
          <w:lang w:eastAsia="zh-CN"/>
        </w:rPr>
        <w:t xml:space="preserve">评标</w:t>
      </w:r>
      <w:r>
        <w:rPr>
          <w:rFonts w:hint="eastAsia" w:ascii="宋体" w:hAnsi="宋体" w:eastAsia="宋体" w:cs="宋体"/>
          <w:bCs/>
          <w:sz w:val="24"/>
          <w:szCs w:val="21"/>
        </w:rPr>
        <w:t xml:space="preserve">小组将在</w:t>
      </w:r>
      <w:r>
        <w:rPr>
          <w:rFonts w:hint="eastAsia" w:ascii="宋体" w:hAnsi="宋体" w:eastAsia="宋体" w:cs="宋体"/>
          <w:color w:val="ff0000"/>
          <w:sz w:val="24"/>
          <w:szCs w:val="24"/>
        </w:rPr>
        <w:t xml:space="preserve">苏采云系统</w:t>
      </w:r>
      <w:r>
        <w:rPr>
          <w:rFonts w:hint="eastAsia" w:ascii="宋体" w:hAnsi="宋体" w:eastAsia="宋体" w:cs="宋体"/>
          <w:bCs/>
          <w:sz w:val="24"/>
          <w:szCs w:val="21"/>
        </w:rPr>
        <w:t xml:space="preserve">中告知</w:t>
      </w:r>
      <w:r>
        <w:rPr>
          <w:rFonts w:hint="eastAsia" w:ascii="宋体" w:hAnsi="宋体" w:eastAsia="宋体" w:cs="宋体"/>
          <w:bCs/>
          <w:sz w:val="24"/>
          <w:szCs w:val="21"/>
          <w:lang w:val="en-US" w:eastAsia="zh-CN"/>
        </w:rPr>
        <w:t xml:space="preserve">其</w:t>
      </w:r>
      <w:r>
        <w:rPr>
          <w:rFonts w:hint="eastAsia" w:ascii="宋体" w:hAnsi="宋体" w:eastAsia="宋体" w:cs="宋体"/>
          <w:bCs/>
          <w:sz w:val="24"/>
          <w:szCs w:val="21"/>
        </w:rPr>
        <w:t xml:space="preserve">未通过资格审查或符合性审查的原因，评审结束后，</w:t>
      </w:r>
      <w:r>
        <w:rPr>
          <w:rFonts w:hint="eastAsia" w:ascii="宋体" w:hAnsi="宋体" w:eastAsia="宋体" w:cs="宋体"/>
          <w:bCs/>
          <w:sz w:val="24"/>
          <w:szCs w:val="21"/>
          <w:lang w:eastAsia="zh-CN"/>
        </w:rPr>
        <w:t xml:space="preserve">评标</w:t>
      </w:r>
      <w:r>
        <w:rPr>
          <w:rFonts w:hint="eastAsia" w:ascii="宋体" w:hAnsi="宋体" w:eastAsia="宋体" w:cs="宋体"/>
          <w:bCs/>
          <w:sz w:val="24"/>
          <w:szCs w:val="21"/>
        </w:rPr>
        <w:t xml:space="preserve">小组将不再告知未通过资格审查或符合性审查的原因。</w:t>
      </w:r>
      <w:r/>
    </w:p>
    <w:p>
      <w:pPr>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1"/>
          <w:lang w:val="en-US" w:eastAsia="zh-CN"/>
        </w:rPr>
        <w:t xml:space="preserve">22</w:t>
      </w:r>
      <w:r>
        <w:rPr>
          <w:rFonts w:hint="eastAsia" w:ascii="宋体" w:hAnsi="宋体" w:eastAsia="宋体" w:cs="宋体"/>
          <w:sz w:val="24"/>
          <w:szCs w:val="21"/>
        </w:rPr>
        <w:t xml:space="preserve">.2</w:t>
      </w:r>
      <w:r>
        <w:rPr>
          <w:rFonts w:hint="eastAsia" w:ascii="宋体" w:hAnsi="宋体" w:eastAsia="宋体" w:cs="宋体"/>
          <w:sz w:val="24"/>
          <w:szCs w:val="24"/>
        </w:rPr>
        <w:t xml:space="preserve">在详细评审之前，</w:t>
      </w:r>
      <w:r>
        <w:rPr>
          <w:rFonts w:hint="eastAsia" w:ascii="宋体" w:hAnsi="宋体" w:eastAsia="宋体" w:cs="宋体"/>
          <w:sz w:val="24"/>
          <w:szCs w:val="24"/>
          <w:lang w:eastAsia="zh-CN"/>
        </w:rPr>
        <w:t xml:space="preserve">评标</w:t>
      </w:r>
      <w:r>
        <w:rPr>
          <w:rFonts w:hint="eastAsia" w:ascii="宋体" w:hAnsi="宋体" w:eastAsia="宋体" w:cs="宋体"/>
          <w:sz w:val="24"/>
          <w:szCs w:val="24"/>
        </w:rPr>
        <w:t xml:space="preserve">小组将首先审查每份响应文件是否实质性响应了</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文件的要求。实质性响应的响应文件应该是与</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文件要求的条款、条件和规格相符，没有重大偏离或保留。</w:t>
      </w:r>
      <w:r/>
    </w:p>
    <w:p>
      <w:pPr>
        <w:ind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eastAsia="宋体" w:cs="宋体"/>
          <w:sz w:val="24"/>
          <w:szCs w:val="24"/>
        </w:rPr>
        <w:t xml:space="preserve">所谓重大偏离或保留是指与</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文件规定的实质性要求存在负偏离，或者在实质上与</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文件不一致，而且限制了合同中</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和供应商的义务，纠正这些偏离或保留将会对其他实质性响应要求的供应商的竞争地位产生不公正的影响。重大偏离由</w:t>
      </w:r>
      <w:r>
        <w:rPr>
          <w:rFonts w:hint="eastAsia" w:ascii="宋体" w:hAnsi="宋体" w:eastAsia="宋体" w:cs="宋体"/>
          <w:sz w:val="24"/>
          <w:szCs w:val="24"/>
          <w:lang w:eastAsia="zh-CN"/>
        </w:rPr>
        <w:t xml:space="preserve">评标</w:t>
      </w:r>
      <w:r>
        <w:rPr>
          <w:rFonts w:hint="eastAsia" w:ascii="宋体" w:hAnsi="宋体" w:eastAsia="宋体" w:cs="宋体"/>
          <w:sz w:val="24"/>
          <w:szCs w:val="24"/>
        </w:rPr>
        <w:t xml:space="preserve">小组按照少数服从多数的原则认定。</w:t>
      </w:r>
      <w:r>
        <w:rPr>
          <w:rFonts w:hint="eastAsia" w:ascii="宋体" w:hAnsi="宋体" w:eastAsia="宋体" w:cs="宋体"/>
          <w:sz w:val="24"/>
          <w:szCs w:val="24"/>
          <w:lang w:eastAsia="zh-CN"/>
        </w:rPr>
        <w:t xml:space="preserve">评标</w:t>
      </w:r>
      <w:r>
        <w:rPr>
          <w:rFonts w:hint="eastAsia" w:ascii="宋体" w:hAnsi="宋体" w:eastAsia="宋体" w:cs="宋体"/>
          <w:sz w:val="24"/>
          <w:szCs w:val="24"/>
        </w:rPr>
        <w:t xml:space="preserve">小组决定响应文件的响应性只</w:t>
      </w:r>
      <w:r>
        <w:rPr>
          <w:rFonts w:hint="eastAsia" w:ascii="宋体" w:hAnsi="宋体"/>
          <w:sz w:val="24"/>
          <w:szCs w:val="24"/>
        </w:rPr>
        <w:t xml:space="preserve">根据响应文件本身的内容，而不寻求外部的证据。</w:t>
      </w:r>
      <w:r/>
    </w:p>
    <w:p>
      <w:pPr>
        <w:keepLines w:val="0"/>
        <w:keepNext w:val="0"/>
        <w:pageBreakBefore w:val="0"/>
        <w:spacing w:line="360" w:lineRule="auto"/>
        <w:widowControl w:val="off"/>
        <w:rPr>
          <w:rFonts w:hint="default" w:ascii="宋体" w:hAnsi="宋体" w:eastAsia="宋体"/>
          <w:bCs/>
          <w:sz w:val="24"/>
          <w:szCs w:val="21"/>
          <w:lang w:val="en-US" w:eastAsia="zh-CN"/>
        </w:rPr>
      </w:pPr>
      <w:r>
        <w:rPr>
          <w:rFonts w:hint="eastAsia" w:ascii="宋体" w:hAnsi="宋体" w:eastAsia="宋体"/>
          <w:bCs/>
          <w:sz w:val="24"/>
          <w:szCs w:val="21"/>
          <w:lang w:val="en-US" w:eastAsia="zh-CN"/>
        </w:rPr>
        <w:t xml:space="preserve">22</w:t>
      </w:r>
      <w:r>
        <w:rPr>
          <w:rFonts w:hint="eastAsia" w:ascii="宋体" w:hAnsi="宋体"/>
          <w:bCs/>
          <w:sz w:val="24"/>
          <w:szCs w:val="21"/>
        </w:rPr>
        <w:t xml:space="preserve">.3</w:t>
      </w:r>
      <w:r>
        <w:rPr>
          <w:rFonts w:hint="eastAsia" w:ascii="宋体" w:hAnsi="宋体" w:eastAsia="宋体"/>
          <w:bCs/>
          <w:sz w:val="24"/>
          <w:szCs w:val="21"/>
          <w:lang w:val="en-US" w:eastAsia="zh-CN"/>
        </w:rPr>
        <w:t xml:space="preserve">无效投标的情形</w:t>
      </w:r>
      <w:r/>
    </w:p>
    <w:p>
      <w:pPr>
        <w:ind w:firstLine="480"/>
        <w:keepLines w:val="0"/>
        <w:keepNext w:val="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eastAsia="宋体"/>
          <w:bCs/>
          <w:color w:val="000000" w:themeColor="text1"/>
          <w:sz w:val="24"/>
          <w:szCs w:val="21"/>
          <w:highlight w:val="none"/>
          <w:lang w:val="en-US" w:eastAsia="zh-CN"/>
          <w14:textFill>
            <w14:solidFill>
              <w14:schemeClr w14:val="tx1"/>
            </w14:solidFill>
          </w14:textFill>
        </w:rPr>
        <w:t xml:space="preserve">22</w:t>
      </w:r>
      <w:r>
        <w:rPr>
          <w:rFonts w:hint="eastAsia" w:ascii="宋体" w:hAnsi="宋体"/>
          <w:bCs/>
          <w:color w:val="000000" w:themeColor="text1"/>
          <w:sz w:val="24"/>
          <w:szCs w:val="21"/>
          <w:highlight w:val="none"/>
          <w14:textFill>
            <w14:solidFill>
              <w14:schemeClr w14:val="tx1"/>
            </w14:solidFill>
          </w14:textFill>
        </w:rPr>
        <w:t xml:space="preserve">.3.1供应商在</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szCs w:val="21"/>
          <w:highlight w:val="none"/>
          <w14:textFill>
            <w14:solidFill>
              <w14:schemeClr w14:val="tx1"/>
            </w14:solidFill>
          </w14:textFill>
        </w:rPr>
        <w:t xml:space="preserve">规定的时间内未成功解密电子响应文件的。</w:t>
      </w:r>
      <w:r/>
    </w:p>
    <w:p>
      <w:pPr>
        <w:ind w:firstLine="480"/>
        <w:keepLines w:val="0"/>
        <w:keepNext w:val="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eastAsia="宋体"/>
          <w:bCs/>
          <w:color w:val="000000" w:themeColor="text1"/>
          <w:sz w:val="24"/>
          <w:szCs w:val="21"/>
          <w:highlight w:val="none"/>
          <w:lang w:val="en-US" w:eastAsia="zh-CN"/>
          <w14:textFill>
            <w14:solidFill>
              <w14:schemeClr w14:val="tx1"/>
            </w14:solidFill>
          </w14:textFill>
        </w:rPr>
        <w:t xml:space="preserve">22</w:t>
      </w:r>
      <w:r>
        <w:rPr>
          <w:rFonts w:hint="eastAsia" w:ascii="宋体" w:hAnsi="宋体"/>
          <w:bCs/>
          <w:color w:val="000000" w:themeColor="text1"/>
          <w:sz w:val="24"/>
          <w:szCs w:val="21"/>
          <w:highlight w:val="none"/>
          <w14:textFill>
            <w14:solidFill>
              <w14:schemeClr w14:val="tx1"/>
            </w14:solidFill>
          </w14:textFill>
        </w:rPr>
        <w:t xml:space="preserve">.3.2供应商未按照</w:t>
      </w:r>
      <w:r>
        <w:rPr>
          <w:rFonts w:hint="eastAsia" w:ascii="宋体" w:hAnsi="宋体" w:eastAsia="宋体"/>
          <w:bCs/>
          <w:color w:val="000000" w:themeColor="text1"/>
          <w:sz w:val="24"/>
          <w:szCs w:val="21"/>
          <w:highlight w:val="none"/>
          <w:lang w:eastAsia="zh-CN"/>
          <w14:textFill>
            <w14:solidFill>
              <w14:schemeClr w14:val="tx1"/>
            </w14:solidFill>
          </w14:textFill>
        </w:rPr>
        <w:t xml:space="preserve">招标</w:t>
      </w:r>
      <w:r>
        <w:rPr>
          <w:rFonts w:hint="eastAsia" w:ascii="宋体" w:hAnsi="宋体"/>
          <w:bCs/>
          <w:color w:val="000000" w:themeColor="text1"/>
          <w:sz w:val="24"/>
          <w:szCs w:val="21"/>
          <w:highlight w:val="none"/>
          <w14:textFill>
            <w14:solidFill>
              <w14:schemeClr w14:val="tx1"/>
            </w14:solidFill>
          </w14:textFill>
        </w:rPr>
        <w:t xml:space="preserve">文件要求上传电子响应文件的。</w:t>
      </w:r>
      <w:r/>
    </w:p>
    <w:p>
      <w:pPr>
        <w:ind w:firstLine="480"/>
        <w:keepLines w:val="0"/>
        <w:keepNext w:val="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eastAsia="宋体"/>
          <w:bCs/>
          <w:color w:val="000000" w:themeColor="text1"/>
          <w:sz w:val="24"/>
          <w:szCs w:val="21"/>
          <w:highlight w:val="none"/>
          <w:lang w:val="en-US" w:eastAsia="zh-CN"/>
          <w14:textFill>
            <w14:solidFill>
              <w14:schemeClr w14:val="tx1"/>
            </w14:solidFill>
          </w14:textFill>
        </w:rPr>
        <w:t xml:space="preserve">22</w:t>
      </w:r>
      <w:r>
        <w:rPr>
          <w:rFonts w:hint="eastAsia" w:ascii="宋体" w:hAnsi="宋体"/>
          <w:bCs/>
          <w:color w:val="000000" w:themeColor="text1"/>
          <w:sz w:val="24"/>
          <w:szCs w:val="21"/>
          <w:highlight w:val="none"/>
          <w14:textFill>
            <w14:solidFill>
              <w14:schemeClr w14:val="tx1"/>
            </w14:solidFill>
          </w14:textFill>
        </w:rPr>
        <w:t xml:space="preserve">.3.3同一供应商提交两个（含两个）以上不同的响应文件或者</w:t>
      </w:r>
      <w:r>
        <w:rPr>
          <w:rFonts w:hint="eastAsia" w:ascii="宋体" w:hAnsi="宋体" w:eastAsia="宋体"/>
          <w:bCs/>
          <w:color w:val="000000" w:themeColor="text1"/>
          <w:sz w:val="24"/>
          <w:szCs w:val="21"/>
          <w:highlight w:val="none"/>
          <w:lang w:eastAsia="zh-CN"/>
          <w14:textFill>
            <w14:solidFill>
              <w14:schemeClr w14:val="tx1"/>
            </w14:solidFill>
          </w14:textFill>
        </w:rPr>
        <w:t xml:space="preserve">投标报价</w:t>
      </w:r>
      <w:r>
        <w:rPr>
          <w:rFonts w:hint="eastAsia" w:ascii="宋体" w:hAnsi="宋体"/>
          <w:bCs/>
          <w:color w:val="000000" w:themeColor="text1"/>
          <w:sz w:val="24"/>
          <w:szCs w:val="21"/>
          <w:highlight w:val="none"/>
          <w14:textFill>
            <w14:solidFill>
              <w14:schemeClr w14:val="tx1"/>
            </w14:solidFill>
          </w14:textFill>
        </w:rPr>
        <w:t xml:space="preserve">的。</w:t>
      </w:r>
      <w:r/>
    </w:p>
    <w:p>
      <w:pPr>
        <w:ind w:firstLine="480"/>
        <w:keepLines w:val="0"/>
        <w:keepNext w:val="0"/>
        <w:pageBreakBefore w:val="0"/>
        <w:spacing w:line="360" w:lineRule="auto"/>
        <w:widowControl w:val="off"/>
        <w:rPr>
          <w:rFonts w:hint="eastAsia" w:ascii="宋体" w:hAnsi="宋体" w:eastAsia="宋体"/>
          <w:bCs/>
          <w:color w:val="000000" w:themeColor="text1"/>
          <w:sz w:val="24"/>
          <w:szCs w:val="21"/>
          <w:highlight w:val="none"/>
          <w:lang w:val="en-US" w:eastAsia="zh-CN"/>
          <w14:textFill>
            <w14:solidFill>
              <w14:schemeClr w14:val="tx1"/>
            </w14:solidFill>
          </w14:textFill>
        </w:rPr>
      </w:pPr>
      <w:r>
        <w:rPr>
          <w:rFonts w:hint="eastAsia" w:ascii="宋体" w:hAnsi="宋体" w:eastAsia="宋体"/>
          <w:bCs/>
          <w:color w:val="000000" w:themeColor="text1"/>
          <w:sz w:val="24"/>
          <w:szCs w:val="21"/>
          <w:highlight w:val="none"/>
          <w:lang w:val="en-US" w:eastAsia="zh-CN"/>
          <w14:textFill>
            <w14:solidFill>
              <w14:schemeClr w14:val="tx1"/>
            </w14:solidFill>
          </w14:textFill>
        </w:rPr>
        <w:t xml:space="preserve">22.3.4 </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如有委托代理人，未提</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交授权委托书或缺少授权人身份证和</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投标人为其缴纳社保证明材料</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和劳动合同</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eastAsia="宋体"/>
          <w:bCs/>
          <w:color w:val="000000" w:themeColor="text1"/>
          <w:sz w:val="24"/>
          <w:szCs w:val="21"/>
          <w:highlight w:val="none"/>
          <w:lang w:val="en-US" w:eastAsia="zh-CN"/>
          <w14:textFill>
            <w14:solidFill>
              <w14:schemeClr w14:val="tx1"/>
            </w14:solidFill>
          </w14:textFill>
        </w:rPr>
        <w:t xml:space="preserve">22</w:t>
      </w:r>
      <w:r>
        <w:rPr>
          <w:rFonts w:hint="eastAsia" w:ascii="宋体" w:hAnsi="宋体"/>
          <w:bCs/>
          <w:color w:val="000000" w:themeColor="text1"/>
          <w:sz w:val="24"/>
          <w:szCs w:val="21"/>
          <w:highlight w:val="none"/>
          <w14:textFill>
            <w14:solidFill>
              <w14:schemeClr w14:val="tx1"/>
            </w14:solidFill>
          </w14:textFill>
        </w:rPr>
        <w:t xml:space="preserve">.3.</w:t>
      </w:r>
      <w:r>
        <w:rPr>
          <w:rFonts w:hint="eastAsia" w:ascii="宋体" w:hAnsi="宋体" w:eastAsia="宋体"/>
          <w:bCs/>
          <w:color w:val="000000" w:themeColor="text1"/>
          <w:sz w:val="24"/>
          <w:szCs w:val="21"/>
          <w:highlight w:val="none"/>
          <w:lang w:val="en-US" w:eastAsia="zh-CN"/>
          <w14:textFill>
            <w14:solidFill>
              <w14:schemeClr w14:val="tx1"/>
            </w14:solidFill>
          </w14:textFill>
        </w:rPr>
        <w:t xml:space="preserve">5</w:t>
      </w:r>
      <w:r>
        <w:rPr>
          <w:rFonts w:hint="eastAsia" w:ascii="宋体" w:hAnsi="宋体"/>
          <w:bCs/>
          <w:color w:val="000000" w:themeColor="text1"/>
          <w:sz w:val="24"/>
          <w:szCs w:val="21"/>
          <w:highlight w:val="none"/>
          <w14:textFill>
            <w14:solidFill>
              <w14:schemeClr w14:val="tx1"/>
            </w14:solidFill>
          </w14:textFill>
        </w:rPr>
        <w:t xml:space="preserve">供应商不具备</w:t>
      </w:r>
      <w:r>
        <w:rPr>
          <w:rFonts w:hint="eastAsia" w:ascii="宋体" w:hAnsi="宋体" w:eastAsia="宋体"/>
          <w:bCs/>
          <w:color w:val="000000" w:themeColor="text1"/>
          <w:sz w:val="24"/>
          <w:szCs w:val="21"/>
          <w:highlight w:val="none"/>
          <w:lang w:eastAsia="zh-CN"/>
          <w14:textFill>
            <w14:solidFill>
              <w14:schemeClr w14:val="tx1"/>
            </w14:solidFill>
          </w14:textFill>
        </w:rPr>
        <w:t xml:space="preserve">招标</w:t>
      </w:r>
      <w:r>
        <w:rPr>
          <w:rFonts w:hint="eastAsia" w:ascii="宋体" w:hAnsi="宋体"/>
          <w:bCs/>
          <w:color w:val="000000" w:themeColor="text1"/>
          <w:sz w:val="24"/>
          <w:szCs w:val="21"/>
          <w:highlight w:val="none"/>
          <w14:textFill>
            <w14:solidFill>
              <w14:schemeClr w14:val="tx1"/>
            </w14:solidFill>
          </w14:textFill>
        </w:rPr>
        <w:t xml:space="preserve">文件中规定资格要求的。</w:t>
      </w:r>
      <w:r/>
    </w:p>
    <w:p>
      <w:pPr>
        <w:ind w:firstLine="480"/>
        <w:keepLines w:val="0"/>
        <w:keepNext w:val="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eastAsia="宋体"/>
          <w:bCs/>
          <w:color w:val="000000" w:themeColor="text1"/>
          <w:sz w:val="24"/>
          <w:szCs w:val="21"/>
          <w:highlight w:val="none"/>
          <w:lang w:val="en-US" w:eastAsia="zh-CN"/>
          <w14:textFill>
            <w14:solidFill>
              <w14:schemeClr w14:val="tx1"/>
            </w14:solidFill>
          </w14:textFill>
        </w:rPr>
        <w:t xml:space="preserve">22</w:t>
      </w:r>
      <w:r>
        <w:rPr>
          <w:rFonts w:hint="eastAsia" w:ascii="宋体" w:hAnsi="宋体"/>
          <w:bCs/>
          <w:color w:val="000000" w:themeColor="text1"/>
          <w:sz w:val="24"/>
          <w:szCs w:val="21"/>
          <w:highlight w:val="none"/>
          <w14:textFill>
            <w14:solidFill>
              <w14:schemeClr w14:val="tx1"/>
            </w14:solidFill>
          </w14:textFill>
        </w:rPr>
        <w:t xml:space="preserve">.3.</w:t>
      </w:r>
      <w:r>
        <w:rPr>
          <w:rFonts w:hint="eastAsia" w:ascii="宋体" w:hAnsi="宋体" w:eastAsia="宋体"/>
          <w:bCs/>
          <w:color w:val="000000" w:themeColor="text1"/>
          <w:sz w:val="24"/>
          <w:szCs w:val="21"/>
          <w:highlight w:val="none"/>
          <w:lang w:val="en-US" w:eastAsia="zh-CN"/>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供应商的</w:t>
      </w:r>
      <w:r>
        <w:rPr>
          <w:rFonts w:hint="eastAsia" w:ascii="宋体" w:hAnsi="宋体" w:eastAsia="宋体"/>
          <w:bCs/>
          <w:color w:val="000000" w:themeColor="text1"/>
          <w:sz w:val="24"/>
          <w:szCs w:val="21"/>
          <w:highlight w:val="none"/>
          <w:lang w:eastAsia="zh-CN"/>
          <w14:textFill>
            <w14:solidFill>
              <w14:schemeClr w14:val="tx1"/>
            </w14:solidFill>
          </w14:textFill>
        </w:rPr>
        <w:t xml:space="preserve">投标报价</w:t>
      </w:r>
      <w:r>
        <w:rPr>
          <w:rFonts w:hint="eastAsia" w:ascii="宋体" w:hAnsi="宋体"/>
          <w:bCs/>
          <w:color w:val="000000" w:themeColor="text1"/>
          <w:sz w:val="24"/>
          <w:szCs w:val="21"/>
          <w:highlight w:val="none"/>
          <w14:textFill>
            <w14:solidFill>
              <w14:schemeClr w14:val="tx1"/>
            </w14:solidFill>
          </w14:textFill>
        </w:rPr>
        <w:t xml:space="preserve">超过了采购预算</w:t>
      </w:r>
      <w:r>
        <w:rPr>
          <w:rFonts w:hint="eastAsia" w:ascii="宋体" w:hAnsi="宋体" w:eastAsia="宋体"/>
          <w:bCs/>
          <w:color w:val="000000" w:themeColor="text1"/>
          <w:sz w:val="24"/>
          <w:szCs w:val="21"/>
          <w:highlight w:val="none"/>
          <w:lang w:val="en-US" w:eastAsia="zh-CN"/>
          <w14:textFill>
            <w14:solidFill>
              <w14:schemeClr w14:val="tx1"/>
            </w14:solidFill>
          </w14:textFill>
        </w:rPr>
        <w:t xml:space="preserve">的</w:t>
      </w:r>
      <w:r>
        <w:rPr>
          <w:rFonts w:hint="eastAsia" w:ascii="宋体" w:hAnsi="宋体"/>
          <w:bCs/>
          <w:color w:val="000000" w:themeColor="text1"/>
          <w:sz w:val="24"/>
          <w:szCs w:val="21"/>
          <w:highlight w:val="none"/>
          <w14:textFill>
            <w14:solidFill>
              <w14:schemeClr w14:val="tx1"/>
            </w14:solidFill>
          </w14:textFill>
        </w:rPr>
        <w:t xml:space="preserve">。</w:t>
      </w:r>
      <w:r/>
    </w:p>
    <w:p>
      <w:pPr>
        <w:ind w:firstLine="480"/>
        <w:keepLines w:val="0"/>
        <w:keepNext w:val="0"/>
        <w:pageBreakBefore w:val="0"/>
        <w:spacing w:line="360" w:lineRule="auto"/>
        <w:widowControl w:val="off"/>
        <w:rPr>
          <w:rFonts w:hint="default" w:ascii="宋体" w:hAnsi="宋体" w:eastAsia="宋体"/>
          <w:bCs/>
          <w:color w:val="000000" w:themeColor="text1"/>
          <w:sz w:val="24"/>
          <w:szCs w:val="21"/>
          <w:lang w:val="en-US" w:eastAsia="zh-CN"/>
          <w14:textFill>
            <w14:solidFill>
              <w14:schemeClr w14:val="tx1"/>
            </w14:solidFill>
          </w14:textFill>
        </w:rPr>
      </w:pPr>
      <w:r>
        <w:rPr>
          <w:rFonts w:hint="eastAsia" w:ascii="宋体" w:hAnsi="宋体" w:eastAsia="宋体"/>
          <w:bCs/>
          <w:color w:val="000000" w:themeColor="text1"/>
          <w:sz w:val="24"/>
          <w:szCs w:val="21"/>
          <w:lang w:val="en-US" w:eastAsia="zh-CN"/>
          <w14:textFill>
            <w14:solidFill>
              <w14:schemeClr w14:val="tx1"/>
            </w14:solidFill>
          </w14:textFill>
        </w:rPr>
        <w:t xml:space="preserve">22</w:t>
      </w:r>
      <w:r>
        <w:rPr>
          <w:rFonts w:hint="eastAsia" w:ascii="宋体" w:hAnsi="宋体"/>
          <w:bCs/>
          <w:color w:val="000000" w:themeColor="text1"/>
          <w:sz w:val="24"/>
          <w:szCs w:val="21"/>
          <w14:textFill>
            <w14:solidFill>
              <w14:schemeClr w14:val="tx1"/>
            </w14:solidFill>
          </w14:textFill>
        </w:rPr>
        <w:t xml:space="preserve">.3.</w:t>
      </w:r>
      <w:r>
        <w:rPr>
          <w:rFonts w:hint="eastAsia" w:ascii="宋体" w:hAnsi="宋体" w:eastAsia="宋体"/>
          <w:bCs/>
          <w:color w:val="000000" w:themeColor="text1"/>
          <w:sz w:val="24"/>
          <w:szCs w:val="21"/>
          <w:lang w:val="en-US" w:eastAsia="zh-CN"/>
          <w14:textFill>
            <w14:solidFill>
              <w14:schemeClr w14:val="tx1"/>
            </w14:solidFill>
          </w14:textFill>
        </w:rPr>
        <w:t xml:space="preserve">7</w:t>
      </w:r>
      <w:r>
        <w:rPr>
          <w:rFonts w:hint="eastAsia" w:ascii="宋体" w:hAnsi="宋体"/>
          <w:bCs/>
          <w:color w:val="000000" w:themeColor="text1"/>
          <w:sz w:val="24"/>
          <w:szCs w:val="21"/>
          <w14:textFill>
            <w14:solidFill>
              <w14:schemeClr w14:val="tx1"/>
            </w14:solidFill>
          </w14:textFill>
        </w:rPr>
        <w:t xml:space="preserve">不符合</w:t>
      </w:r>
      <w:r>
        <w:rPr>
          <w:rFonts w:hint="eastAsia" w:ascii="宋体" w:hAnsi="宋体" w:eastAsia="宋体"/>
          <w:bCs/>
          <w:color w:val="000000" w:themeColor="text1"/>
          <w:sz w:val="24"/>
          <w:szCs w:val="21"/>
          <w:lang w:eastAsia="zh-CN"/>
          <w14:textFill>
            <w14:solidFill>
              <w14:schemeClr w14:val="tx1"/>
            </w14:solidFill>
          </w14:textFill>
        </w:rPr>
        <w:t xml:space="preserve">招标</w:t>
      </w:r>
      <w:r>
        <w:rPr>
          <w:rFonts w:hint="eastAsia" w:ascii="宋体" w:hAnsi="宋体"/>
          <w:bCs/>
          <w:color w:val="000000" w:themeColor="text1"/>
          <w:sz w:val="24"/>
          <w:szCs w:val="21"/>
          <w14:textFill>
            <w14:solidFill>
              <w14:schemeClr w14:val="tx1"/>
            </w14:solidFill>
          </w14:textFill>
        </w:rPr>
        <w:t xml:space="preserve">文件中规定的实质性要求和条件的</w:t>
      </w:r>
      <w:r>
        <w:rPr>
          <w:rFonts w:hint="eastAsia" w:ascii="宋体" w:hAnsi="宋体" w:eastAsia="宋体"/>
          <w:bCs/>
          <w:color w:val="000000" w:themeColor="text1"/>
          <w:sz w:val="24"/>
          <w:szCs w:val="21"/>
          <w:lang w:eastAsia="zh-CN"/>
          <w14:textFill>
            <w14:solidFill>
              <w14:schemeClr w14:val="tx1"/>
            </w14:solidFill>
          </w14:textFill>
        </w:rPr>
        <w:t xml:space="preserve">，</w:t>
      </w:r>
      <w:r>
        <w:rPr>
          <w:rFonts w:hint="eastAsia" w:ascii="宋体" w:hAnsi="宋体" w:eastAsia="宋体"/>
          <w:bCs/>
          <w:color w:val="000000" w:themeColor="text1"/>
          <w:sz w:val="24"/>
          <w:szCs w:val="21"/>
          <w:lang w:val="en-US" w:eastAsia="zh-CN"/>
          <w14:textFill>
            <w14:solidFill>
              <w14:schemeClr w14:val="tx1"/>
            </w14:solidFill>
          </w14:textFill>
        </w:rPr>
        <w:t xml:space="preserve">见采购需求打“</w:t>
      </w:r>
      <w:r>
        <w:rPr>
          <w:rFonts w:hint="eastAsia" w:ascii="宋体" w:hAnsi="宋体" w:eastAsia="宋体" w:cs="宋体"/>
          <w:bCs/>
          <w:color w:val="000000" w:themeColor="text1"/>
          <w:sz w:val="24"/>
          <w:szCs w:val="21"/>
          <w:lang w:val="en-US" w:eastAsia="zh-CN"/>
          <w14:textFill>
            <w14:solidFill>
              <w14:schemeClr w14:val="tx1"/>
            </w14:solidFill>
          </w14:textFill>
        </w:rPr>
        <w:t xml:space="preserve">★</w:t>
      </w:r>
      <w:r>
        <w:rPr>
          <w:rFonts w:hint="eastAsia" w:ascii="宋体" w:hAnsi="宋体" w:eastAsia="宋体"/>
          <w:bCs/>
          <w:color w:val="000000" w:themeColor="text1"/>
          <w:sz w:val="24"/>
          <w:szCs w:val="21"/>
          <w:lang w:val="en-US" w:eastAsia="zh-CN"/>
          <w14:textFill>
            <w14:solidFill>
              <w14:schemeClr w14:val="tx1"/>
            </w14:solidFill>
          </w14:textFill>
        </w:rPr>
        <w:t xml:space="preserve">”部分为本招标文件的实质性要求。</w:t>
      </w:r>
      <w:r/>
    </w:p>
    <w:p>
      <w:pPr>
        <w:ind w:firstLine="480"/>
        <w:keepLines w:val="0"/>
        <w:keepNext w:val="0"/>
        <w:pageBreakBefore w:val="0"/>
        <w:spacing w:line="360" w:lineRule="auto"/>
        <w:widowControl w:val="off"/>
        <w:rPr>
          <w:rFonts w:hint="eastAsia" w:ascii="宋体" w:hAnsi="宋体"/>
          <w:bCs/>
          <w:color w:val="000000" w:themeColor="text1"/>
          <w:sz w:val="24"/>
          <w:szCs w:val="21"/>
          <w14:textFill>
            <w14:solidFill>
              <w14:schemeClr w14:val="tx1"/>
            </w14:solidFill>
          </w14:textFill>
        </w:rPr>
      </w:pPr>
      <w:r>
        <w:rPr>
          <w:rFonts w:hint="eastAsia" w:ascii="宋体" w:hAnsi="宋体" w:eastAsia="宋体"/>
          <w:bCs/>
          <w:color w:val="000000" w:themeColor="text1"/>
          <w:sz w:val="24"/>
          <w:szCs w:val="21"/>
          <w:lang w:val="en-US" w:eastAsia="zh-CN"/>
          <w14:textFill>
            <w14:solidFill>
              <w14:schemeClr w14:val="tx1"/>
            </w14:solidFill>
          </w14:textFill>
        </w:rPr>
        <w:t xml:space="preserve">22</w:t>
      </w:r>
      <w:r>
        <w:rPr>
          <w:rFonts w:hint="eastAsia" w:ascii="宋体" w:hAnsi="宋体"/>
          <w:bCs/>
          <w:color w:val="000000" w:themeColor="text1"/>
          <w:sz w:val="24"/>
          <w:szCs w:val="21"/>
          <w14:textFill>
            <w14:solidFill>
              <w14:schemeClr w14:val="tx1"/>
            </w14:solidFill>
          </w14:textFill>
        </w:rPr>
        <w:t xml:space="preserve">.3.</w:t>
      </w:r>
      <w:r>
        <w:rPr>
          <w:rFonts w:hint="eastAsia" w:ascii="宋体" w:hAnsi="宋体" w:eastAsia="宋体"/>
          <w:bCs/>
          <w:color w:val="000000" w:themeColor="text1"/>
          <w:sz w:val="24"/>
          <w:szCs w:val="21"/>
          <w:lang w:val="en-US" w:eastAsia="zh-CN"/>
          <w14:textFill>
            <w14:solidFill>
              <w14:schemeClr w14:val="tx1"/>
            </w14:solidFill>
          </w14:textFill>
        </w:rPr>
        <w:t xml:space="preserve">8</w:t>
      </w:r>
      <w:r>
        <w:rPr>
          <w:rFonts w:hint="eastAsia" w:ascii="宋体" w:hAnsi="宋体"/>
          <w:bCs/>
          <w:color w:val="000000" w:themeColor="text1"/>
          <w:sz w:val="24"/>
          <w:szCs w:val="21"/>
          <w14:textFill>
            <w14:solidFill>
              <w14:schemeClr w14:val="tx1"/>
            </w14:solidFill>
          </w14:textFill>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keepLines w:val="0"/>
        <w:keepNext w:val="0"/>
        <w:pageBreakBefore w:val="0"/>
        <w:spacing w:line="360" w:lineRule="auto"/>
        <w:rPr>
          <w:rFonts w:hint="eastAsia" w:ascii="宋体" w:hAnsi="宋体"/>
          <w:bCs/>
          <w:color w:val="000000" w:themeColor="text1"/>
          <w:sz w:val="24"/>
          <w:szCs w:val="21"/>
          <w14:textFill>
            <w14:solidFill>
              <w14:schemeClr w14:val="tx1"/>
            </w14:solidFill>
          </w14:textFill>
        </w:rPr>
      </w:pPr>
      <w:r>
        <w:rPr>
          <w:rFonts w:hint="eastAsia" w:ascii="宋体" w:hAnsi="宋体" w:eastAsia="宋体"/>
          <w:bCs/>
          <w:color w:val="000000" w:themeColor="text1"/>
          <w:sz w:val="24"/>
          <w:szCs w:val="21"/>
          <w:lang w:val="en-US" w:eastAsia="zh-CN"/>
          <w14:textFill>
            <w14:solidFill>
              <w14:schemeClr w14:val="tx1"/>
            </w14:solidFill>
          </w14:textFill>
        </w:rPr>
        <w:t xml:space="preserve">22</w:t>
      </w:r>
      <w:r>
        <w:rPr>
          <w:rFonts w:hint="eastAsia" w:ascii="宋体" w:hAnsi="宋体"/>
          <w:bCs/>
          <w:color w:val="000000" w:themeColor="text1"/>
          <w:sz w:val="24"/>
          <w:szCs w:val="21"/>
          <w14:textFill>
            <w14:solidFill>
              <w14:schemeClr w14:val="tx1"/>
            </w14:solidFill>
          </w14:textFill>
        </w:rPr>
        <w:t xml:space="preserve">.3</w:t>
      </w:r>
      <w:r>
        <w:rPr>
          <w:rFonts w:hint="eastAsia" w:ascii="宋体" w:hAnsi="宋体" w:eastAsia="宋体"/>
          <w:bCs/>
          <w:color w:val="000000" w:themeColor="text1"/>
          <w:sz w:val="24"/>
          <w:szCs w:val="21"/>
          <w:lang w:val="en-US" w:eastAsia="zh-CN"/>
          <w14:textFill>
            <w14:solidFill>
              <w14:schemeClr w14:val="tx1"/>
            </w14:solidFill>
          </w14:textFill>
        </w:rPr>
        <w:t xml:space="preserve">.9</w:t>
      </w:r>
      <w:r>
        <w:rPr>
          <w:rFonts w:hint="eastAsia" w:ascii="宋体" w:hAnsi="宋体"/>
          <w:bCs/>
          <w:color w:val="000000" w:themeColor="text1"/>
          <w:sz w:val="24"/>
          <w:szCs w:val="21"/>
          <w14:textFill>
            <w14:solidFill>
              <w14:schemeClr w14:val="tx1"/>
            </w14:solidFill>
          </w14:textFill>
        </w:rPr>
        <w:t xml:space="preserve">  响应文件含有采购人不能接受的附加条件的。</w:t>
      </w:r>
      <w:r/>
    </w:p>
    <w:p>
      <w:pPr>
        <w:ind w:firstLine="480"/>
        <w:keepLines w:val="0"/>
        <w:keepNext w:val="0"/>
        <w:pageBreakBefore w:val="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bCs/>
          <w:color w:val="000000" w:themeColor="text1"/>
          <w:sz w:val="24"/>
          <w:szCs w:val="21"/>
          <w:lang w:val="en-US" w:eastAsia="zh-CN"/>
          <w14:textFill>
            <w14:solidFill>
              <w14:schemeClr w14:val="tx1"/>
            </w14:solidFill>
          </w14:textFill>
        </w:rPr>
        <w:t xml:space="preserve">22</w:t>
      </w:r>
      <w:r>
        <w:rPr>
          <w:rFonts w:hint="eastAsia" w:ascii="宋体" w:hAnsi="宋体"/>
          <w:bCs/>
          <w:color w:val="000000" w:themeColor="text1"/>
          <w:sz w:val="24"/>
          <w:szCs w:val="21"/>
          <w14:textFill>
            <w14:solidFill>
              <w14:schemeClr w14:val="tx1"/>
            </w14:solidFill>
          </w14:textFill>
        </w:rPr>
        <w:t xml:space="preserve">.3.</w:t>
      </w:r>
      <w:r>
        <w:rPr>
          <w:rFonts w:hint="eastAsia" w:ascii="宋体" w:hAnsi="宋体" w:eastAsia="宋体"/>
          <w:bCs/>
          <w:color w:val="000000" w:themeColor="text1"/>
          <w:sz w:val="24"/>
          <w:szCs w:val="21"/>
          <w:lang w:val="en-US" w:eastAsia="zh-CN"/>
          <w14:textFill>
            <w14:solidFill>
              <w14:schemeClr w14:val="tx1"/>
            </w14:solidFill>
          </w14:textFill>
        </w:rPr>
        <w:t xml:space="preserve">10</w:t>
      </w:r>
      <w:r>
        <w:rPr>
          <w:rFonts w:hint="eastAsia" w:ascii="宋体" w:hAnsi="宋体"/>
          <w:bCs/>
          <w:color w:val="000000" w:themeColor="text1"/>
          <w:sz w:val="24"/>
          <w:szCs w:val="21"/>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lang w:eastAsia="zh-CN"/>
          <w14:textFill>
            <w14:solidFill>
              <w14:schemeClr w14:val="tx1"/>
            </w14:solidFill>
          </w14:textFill>
        </w:rPr>
        <w:t xml:space="preserve">响应文件</w:t>
      </w:r>
      <w:r>
        <w:rPr>
          <w:rFonts w:hint="eastAsia" w:ascii="宋体" w:hAnsi="宋体" w:eastAsia="宋体" w:cs="宋体"/>
          <w:i w:val="0"/>
          <w:iCs w:val="0"/>
          <w:caps w:val="0"/>
          <w:color w:val="000000" w:themeColor="text1"/>
          <w:spacing w:val="0"/>
          <w:sz w:val="24"/>
          <w:szCs w:val="24"/>
          <w14:textFill>
            <w14:solidFill>
              <w14:schemeClr w14:val="tx1"/>
            </w14:solidFill>
          </w14:textFill>
        </w:rPr>
        <w:t xml:space="preserve">中提供了虚假或失实资料的</w:t>
      </w:r>
      <w:r/>
    </w:p>
    <w:p>
      <w:pPr>
        <w:ind w:firstLine="480"/>
        <w:keepLines w:val="0"/>
        <w:keepNext w:val="0"/>
        <w:pageBreakBefore w:val="0"/>
        <w:spacing w:line="360" w:lineRule="auto"/>
        <w:widowControl w:val="off"/>
        <w:rPr>
          <w:rFonts w:hint="eastAsia" w:ascii="宋体" w:hAnsi="宋体"/>
          <w:bCs/>
          <w:color w:val="000000" w:themeColor="text1"/>
          <w:sz w:val="24"/>
          <w:szCs w:val="21"/>
          <w14:textFill>
            <w14:solidFill>
              <w14:schemeClr w14:val="tx1"/>
            </w14:solidFill>
          </w14:textFill>
        </w:rPr>
      </w:pPr>
      <w:r>
        <w:rPr>
          <w:rFonts w:hint="eastAsia" w:ascii="宋体" w:hAnsi="宋体" w:eastAsia="宋体"/>
          <w:bCs/>
          <w:color w:val="000000" w:themeColor="text1"/>
          <w:sz w:val="24"/>
          <w:szCs w:val="21"/>
          <w:lang w:val="en-US" w:eastAsia="zh-CN"/>
          <w14:textFill>
            <w14:solidFill>
              <w14:schemeClr w14:val="tx1"/>
            </w14:solidFill>
          </w14:textFill>
        </w:rPr>
        <w:t xml:space="preserve">22</w:t>
      </w:r>
      <w:r>
        <w:rPr>
          <w:rFonts w:hint="eastAsia" w:ascii="宋体" w:hAnsi="宋体"/>
          <w:bCs/>
          <w:color w:val="000000" w:themeColor="text1"/>
          <w:sz w:val="24"/>
          <w:szCs w:val="21"/>
          <w14:textFill>
            <w14:solidFill>
              <w14:schemeClr w14:val="tx1"/>
            </w14:solidFill>
          </w14:textFill>
        </w:rPr>
        <w:t xml:space="preserve">.3.</w:t>
      </w:r>
      <w:r>
        <w:rPr>
          <w:rFonts w:hint="eastAsia" w:ascii="宋体" w:hAnsi="宋体" w:eastAsia="宋体"/>
          <w:bCs/>
          <w:color w:val="000000" w:themeColor="text1"/>
          <w:sz w:val="24"/>
          <w:szCs w:val="21"/>
          <w:lang w:val="en-US" w:eastAsia="zh-CN"/>
          <w14:textFill>
            <w14:solidFill>
              <w14:schemeClr w14:val="tx1"/>
            </w14:solidFill>
          </w14:textFill>
        </w:rPr>
        <w:t xml:space="preserve">11</w:t>
      </w:r>
      <w:r>
        <w:rPr>
          <w:rFonts w:hint="eastAsia" w:ascii="宋体" w:hAnsi="宋体"/>
          <w:bCs/>
          <w:color w:val="000000" w:themeColor="text1"/>
          <w:sz w:val="24"/>
          <w:szCs w:val="21"/>
          <w14:textFill>
            <w14:solidFill>
              <w14:schemeClr w14:val="tx1"/>
            </w14:solidFill>
          </w14:textFill>
        </w:rPr>
        <w:t xml:space="preserve">响应文件未按照</w:t>
      </w:r>
      <w:r>
        <w:rPr>
          <w:rFonts w:hint="eastAsia" w:ascii="宋体" w:hAnsi="宋体" w:eastAsia="宋体"/>
          <w:bCs/>
          <w:color w:val="000000" w:themeColor="text1"/>
          <w:sz w:val="24"/>
          <w:szCs w:val="21"/>
          <w:lang w:eastAsia="zh-CN"/>
          <w14:textFill>
            <w14:solidFill>
              <w14:schemeClr w14:val="tx1"/>
            </w14:solidFill>
          </w14:textFill>
        </w:rPr>
        <w:t xml:space="preserve">招标</w:t>
      </w:r>
      <w:r>
        <w:rPr>
          <w:rFonts w:hint="eastAsia" w:ascii="宋体" w:hAnsi="宋体"/>
          <w:bCs/>
          <w:color w:val="000000" w:themeColor="text1"/>
          <w:sz w:val="24"/>
          <w:szCs w:val="21"/>
          <w14:textFill>
            <w14:solidFill>
              <w14:schemeClr w14:val="tx1"/>
            </w14:solidFill>
          </w14:textFill>
        </w:rPr>
        <w:t xml:space="preserve">文件要求</w:t>
      </w:r>
      <w:r>
        <w:rPr>
          <w:rFonts w:hint="eastAsia" w:ascii="宋体" w:hAnsi="宋体" w:eastAsia="宋体"/>
          <w:bCs/>
          <w:color w:val="000000" w:themeColor="text1"/>
          <w:sz w:val="24"/>
          <w:szCs w:val="21"/>
          <w:lang w:val="en-US" w:eastAsia="zh-CN"/>
          <w14:textFill>
            <w14:solidFill>
              <w14:schemeClr w14:val="tx1"/>
            </w14:solidFill>
          </w14:textFill>
        </w:rPr>
        <w:t xml:space="preserve">签</w:t>
      </w:r>
      <w:r>
        <w:rPr>
          <w:rFonts w:hint="eastAsia" w:ascii="宋体" w:hAnsi="宋体"/>
          <w:bCs/>
          <w:color w:val="000000" w:themeColor="text1"/>
          <w:sz w:val="24"/>
          <w:szCs w:val="21"/>
          <w14:textFill>
            <w14:solidFill>
              <w14:schemeClr w14:val="tx1"/>
            </w14:solidFill>
          </w14:textFill>
        </w:rPr>
        <w:t xml:space="preserve">CA电子公章的。</w:t>
      </w:r>
      <w:r/>
    </w:p>
    <w:p>
      <w:pPr>
        <w:ind w:firstLine="482"/>
        <w:keepLines w:val="0"/>
        <w:keepNext w:val="0"/>
        <w:pageBreakBefore w:val="0"/>
        <w:spacing w:line="360" w:lineRule="auto"/>
        <w:rPr>
          <w:rFonts w:hint="default" w:ascii="宋体" w:hAnsi="宋体" w:eastAsia="宋体"/>
          <w:b/>
          <w:bCs w:val="0"/>
          <w:color w:val="000000" w:themeColor="text1"/>
          <w:sz w:val="24"/>
          <w:szCs w:val="21"/>
          <w:highlight w:val="none"/>
          <w:lang w:val="en-US" w:eastAsia="zh-CN"/>
          <w14:textFill>
            <w14:solidFill>
              <w14:schemeClr w14:val="tx1"/>
            </w14:solidFill>
          </w14:textFill>
        </w:rPr>
      </w:pPr>
      <w:r>
        <w:rPr>
          <w:rFonts w:hint="eastAsia" w:ascii="宋体" w:hAnsi="宋体" w:eastAsia="宋体"/>
          <w:b/>
          <w:bCs w:val="0"/>
          <w:color w:val="000000" w:themeColor="text1"/>
          <w:sz w:val="24"/>
          <w:szCs w:val="21"/>
          <w:highlight w:val="none"/>
          <w:lang w:val="en-US" w:eastAsia="zh-CN"/>
          <w14:textFill>
            <w14:solidFill>
              <w14:schemeClr w14:val="tx1"/>
            </w14:solidFill>
          </w14:textFill>
        </w:rPr>
        <w:t xml:space="preserve">22.3.12</w:t>
      </w:r>
      <w:r>
        <w:rPr>
          <w:rFonts w:hint="eastAsia" w:ascii="宋体" w:hAnsi="宋体" w:eastAsia="宋体" w:cs="楷体"/>
          <w:b/>
          <w:bCs w:val="0"/>
          <w:color w:val="000000" w:themeColor="text1"/>
          <w:sz w:val="24"/>
          <w:szCs w:val="24"/>
          <w:highlight w:val="none"/>
          <w:lang w:val="en-US" w:eastAsia="zh-CN" w:bidi="ar-SA"/>
          <w14:textFill>
            <w14:solidFill>
              <w14:schemeClr w14:val="tx1"/>
            </w14:solidFill>
          </w14:textFill>
        </w:rPr>
        <w:t xml:space="preserve">符合招标文件前款第 20.2 条规定的异常低价投标情形，即投标（响应）报价低于采购项目预算 50%、低于采购项目最高限价 45%，或评审委员会认定的供应商报价过低、有可能影响产品质量或者不能诚信履约的其他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rPr>
          <w:rFonts w:hint="eastAsia" w:ascii="宋体" w:hAnsi="宋体" w:cs="楷体"/>
          <w:b/>
          <w:bCs w:val="0"/>
          <w:color w:val="000000" w:themeColor="text1"/>
          <w:sz w:val="24"/>
          <w:szCs w:val="24"/>
          <w:highlight w:val="none"/>
          <w:lang w:val="en-US" w:eastAsia="zh-CN" w:bidi="ar-SA"/>
          <w14:textFill>
            <w14:solidFill>
              <w14:schemeClr w14:val="tx1"/>
            </w14:solidFill>
          </w14:textFill>
        </w:rPr>
        <w:t xml:space="preserve">；</w:t>
      </w:r>
      <w:r/>
    </w:p>
    <w:p>
      <w:pPr>
        <w:keepLines w:val="0"/>
        <w:keepNext w:val="0"/>
        <w:pageBreakBefore w:val="0"/>
        <w:spacing w:line="360" w:lineRule="auto"/>
        <w:widowControl w:val="off"/>
        <w:rPr>
          <w:rFonts w:hint="eastAsia" w:ascii="宋体" w:hAnsi="宋体"/>
          <w:bCs/>
          <w:sz w:val="24"/>
          <w:szCs w:val="21"/>
        </w:rPr>
      </w:pPr>
      <w:r>
        <w:rPr>
          <w:rFonts w:hint="eastAsia" w:ascii="宋体" w:hAnsi="宋体" w:eastAsia="宋体"/>
          <w:bCs/>
          <w:sz w:val="24"/>
          <w:szCs w:val="21"/>
          <w:lang w:val="en-US" w:eastAsia="zh-CN"/>
        </w:rPr>
        <w:t xml:space="preserve">22</w:t>
      </w:r>
      <w:r>
        <w:rPr>
          <w:rFonts w:hint="eastAsia" w:ascii="宋体" w:hAnsi="宋体"/>
          <w:bCs/>
          <w:sz w:val="24"/>
          <w:szCs w:val="21"/>
        </w:rPr>
        <w:t xml:space="preserve">.4</w:t>
      </w:r>
      <w:r>
        <w:rPr>
          <w:rFonts w:hint="eastAsia" w:ascii="宋体" w:hAnsi="宋体" w:eastAsia="宋体"/>
          <w:bCs/>
          <w:sz w:val="24"/>
          <w:szCs w:val="21"/>
          <w:lang w:val="en-US" w:eastAsia="zh-CN"/>
        </w:rPr>
        <w:t xml:space="preserve">无效投标</w:t>
      </w:r>
      <w:r>
        <w:rPr>
          <w:rFonts w:hint="eastAsia" w:ascii="宋体" w:hAnsi="宋体"/>
          <w:bCs/>
          <w:sz w:val="24"/>
          <w:szCs w:val="21"/>
        </w:rPr>
        <w:t xml:space="preserve">的响应文件按</w:t>
      </w:r>
      <w:r>
        <w:rPr>
          <w:rFonts w:hint="eastAsia" w:ascii="宋体" w:hAnsi="宋体" w:eastAsia="宋体"/>
          <w:bCs/>
          <w:sz w:val="24"/>
          <w:szCs w:val="21"/>
          <w:lang w:val="en-US" w:eastAsia="zh-CN"/>
        </w:rPr>
        <w:t xml:space="preserve">废标处理</w:t>
      </w:r>
      <w:r>
        <w:rPr>
          <w:rFonts w:hint="eastAsia" w:ascii="宋体" w:hAnsi="宋体"/>
          <w:bCs/>
          <w:sz w:val="24"/>
          <w:szCs w:val="21"/>
        </w:rPr>
        <w:t xml:space="preserve">。</w:t>
      </w:r>
      <w:r/>
    </w:p>
    <w:p>
      <w:pPr>
        <w:keepLines w:val="0"/>
        <w:keepNext w:val="0"/>
        <w:pageBreakBefore w:val="0"/>
        <w:spacing w:line="360" w:lineRule="auto"/>
        <w:widowControl w:val="off"/>
        <w:rPr>
          <w:rFonts w:hint="eastAsia" w:ascii="宋体" w:hAnsi="宋体"/>
          <w:bCs/>
          <w:sz w:val="24"/>
          <w:szCs w:val="21"/>
        </w:rPr>
      </w:pPr>
      <w:r>
        <w:rPr>
          <w:rFonts w:hint="eastAsia" w:ascii="宋体" w:hAnsi="宋体" w:eastAsia="宋体"/>
          <w:sz w:val="24"/>
          <w:szCs w:val="21"/>
          <w:lang w:val="en-US" w:eastAsia="zh-CN"/>
        </w:rPr>
        <w:t xml:space="preserve">22</w:t>
      </w:r>
      <w:r>
        <w:rPr>
          <w:rFonts w:hint="eastAsia" w:ascii="宋体" w:hAnsi="宋体"/>
          <w:sz w:val="24"/>
          <w:szCs w:val="21"/>
        </w:rPr>
        <w:t xml:space="preserve">.5</w:t>
      </w:r>
      <w:r>
        <w:rPr>
          <w:rFonts w:hint="eastAsia" w:ascii="宋体" w:hAnsi="宋体"/>
          <w:bCs/>
          <w:sz w:val="24"/>
          <w:szCs w:val="21"/>
        </w:rPr>
        <w:t xml:space="preserve">如果响应文件实质上没有响应</w:t>
      </w:r>
      <w:r>
        <w:rPr>
          <w:rFonts w:hint="eastAsia" w:ascii="宋体" w:hAnsi="宋体" w:eastAsia="宋体"/>
          <w:bCs/>
          <w:sz w:val="24"/>
          <w:szCs w:val="21"/>
          <w:lang w:eastAsia="zh-CN"/>
        </w:rPr>
        <w:t xml:space="preserve">招标</w:t>
      </w:r>
      <w:r>
        <w:rPr>
          <w:rFonts w:hint="eastAsia" w:ascii="宋体" w:hAnsi="宋体"/>
          <w:bCs/>
          <w:sz w:val="24"/>
          <w:szCs w:val="21"/>
        </w:rPr>
        <w:t xml:space="preserve">文件的要求，</w:t>
      </w:r>
      <w:r>
        <w:rPr>
          <w:rFonts w:hint="eastAsia" w:ascii="宋体" w:hAnsi="宋体" w:eastAsia="宋体"/>
          <w:bCs/>
          <w:sz w:val="24"/>
          <w:szCs w:val="21"/>
          <w:lang w:eastAsia="zh-CN"/>
        </w:rPr>
        <w:t xml:space="preserve">评标</w:t>
      </w:r>
      <w:r>
        <w:rPr>
          <w:rFonts w:hint="eastAsia" w:ascii="宋体" w:hAnsi="宋体"/>
          <w:bCs/>
          <w:sz w:val="24"/>
          <w:szCs w:val="21"/>
        </w:rPr>
        <w:t xml:space="preserve">小组将予以拒绝，供应商不得通过修改或撤销不合要求的偏离或保留而使其成为实质性响应的文件。</w:t>
      </w:r>
      <w:r/>
    </w:p>
    <w:p>
      <w:pPr>
        <w:pStyle w:val="760"/>
        <w:ind w:left="0" w:firstLine="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rPr>
        <w:suppressLineNumbers w:val="0"/>
      </w:pPr>
      <w:r/>
      <w:bookmarkStart w:id="90" w:name="_Toc16938550"/>
      <w:r/>
      <w:bookmarkStart w:id="91" w:name="_Toc20823306"/>
      <w:r/>
      <w:bookmarkStart w:id="92" w:name="_Toc513029234"/>
      <w:r>
        <w:rPr>
          <w:rFonts w:hint="eastAsia" w:ascii="宋体" w:hAnsi="宋体" w:eastAsia="宋体" w:cs="宋体"/>
          <w:sz w:val="24"/>
          <w:szCs w:val="24"/>
          <w:lang w:val="en-US" w:eastAsia="zh-CN"/>
        </w:rPr>
        <w:t xml:space="preserve">22.7 </w:t>
      </w:r>
      <w:r>
        <w:rPr>
          <w:rFonts w:hint="eastAsia" w:ascii="宋体" w:hAnsi="宋体" w:eastAsia="宋体" w:cs="宋体"/>
          <w:i w:val="0"/>
          <w:iCs w:val="0"/>
          <w:caps w:val="0"/>
          <w:color w:val="000000"/>
          <w:spacing w:val="0"/>
          <w:sz w:val="24"/>
          <w:szCs w:val="24"/>
        </w:rPr>
        <w:t xml:space="preserve">串通投标的情形</w:t>
      </w:r>
      <w:r/>
    </w:p>
    <w:p>
      <w:pPr>
        <w:pStyle w:val="760"/>
        <w:ind w:left="0" w:firstLine="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有下列情形之一的，视为投标人串通投标，投标无效：</w:t>
      </w:r>
      <w:r/>
    </w:p>
    <w:p>
      <w:pPr>
        <w:pStyle w:val="760"/>
        <w:ind w:left="0" w:firstLine="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（1）不同投标人的</w:t>
      </w:r>
      <w:r>
        <w:rPr>
          <w:rFonts w:hint="eastAsia" w:eastAsia="宋体" w:cs="宋体"/>
          <w:i w:val="0"/>
          <w:iCs w:val="0"/>
          <w:caps w:val="0"/>
          <w:color w:val="000000"/>
          <w:spacing w:val="0"/>
          <w:sz w:val="24"/>
          <w:szCs w:val="24"/>
          <w:lang w:eastAsia="zh-CN"/>
        </w:rPr>
        <w:t xml:space="preserve">响应文件</w:t>
      </w:r>
      <w:r>
        <w:rPr>
          <w:rFonts w:hint="eastAsia" w:ascii="宋体" w:hAnsi="宋体" w:eastAsia="宋体" w:cs="宋体"/>
          <w:i w:val="0"/>
          <w:iCs w:val="0"/>
          <w:caps w:val="0"/>
          <w:color w:val="000000"/>
          <w:spacing w:val="0"/>
          <w:sz w:val="24"/>
          <w:szCs w:val="24"/>
        </w:rPr>
        <w:t xml:space="preserve">由同一单位或者个人编制；</w:t>
      </w:r>
      <w:r/>
    </w:p>
    <w:p>
      <w:pPr>
        <w:pStyle w:val="760"/>
        <w:ind w:left="0" w:firstLine="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（2）不同投标人委托同一单位或者个人办理投标事宜；</w:t>
      </w:r>
      <w:r/>
    </w:p>
    <w:p>
      <w:pPr>
        <w:pStyle w:val="760"/>
        <w:ind w:left="0" w:firstLine="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（3）不同投标人的</w:t>
      </w:r>
      <w:r>
        <w:rPr>
          <w:rFonts w:hint="eastAsia" w:eastAsia="宋体" w:cs="宋体"/>
          <w:i w:val="0"/>
          <w:iCs w:val="0"/>
          <w:caps w:val="0"/>
          <w:color w:val="000000"/>
          <w:spacing w:val="0"/>
          <w:sz w:val="24"/>
          <w:szCs w:val="24"/>
          <w:lang w:eastAsia="zh-CN"/>
        </w:rPr>
        <w:t xml:space="preserve">响应文件</w:t>
      </w:r>
      <w:r>
        <w:rPr>
          <w:rFonts w:hint="eastAsia" w:ascii="宋体" w:hAnsi="宋体" w:eastAsia="宋体" w:cs="宋体"/>
          <w:i w:val="0"/>
          <w:iCs w:val="0"/>
          <w:caps w:val="0"/>
          <w:color w:val="000000"/>
          <w:spacing w:val="0"/>
          <w:sz w:val="24"/>
          <w:szCs w:val="24"/>
        </w:rPr>
        <w:t xml:space="preserve">载明的项目管理成员或者联系人员为同一人；</w:t>
      </w:r>
      <w:r/>
    </w:p>
    <w:p>
      <w:pPr>
        <w:pStyle w:val="760"/>
        <w:ind w:left="0" w:firstLine="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（4）不同投标人的</w:t>
      </w:r>
      <w:r>
        <w:rPr>
          <w:rFonts w:hint="eastAsia" w:eastAsia="宋体" w:cs="宋体"/>
          <w:i w:val="0"/>
          <w:iCs w:val="0"/>
          <w:caps w:val="0"/>
          <w:color w:val="000000"/>
          <w:spacing w:val="0"/>
          <w:sz w:val="24"/>
          <w:szCs w:val="24"/>
          <w:lang w:eastAsia="zh-CN"/>
        </w:rPr>
        <w:t xml:space="preserve">响应文件</w:t>
      </w:r>
      <w:r>
        <w:rPr>
          <w:rFonts w:hint="eastAsia" w:ascii="宋体" w:hAnsi="宋体" w:eastAsia="宋体" w:cs="宋体"/>
          <w:i w:val="0"/>
          <w:iCs w:val="0"/>
          <w:caps w:val="0"/>
          <w:color w:val="000000"/>
          <w:spacing w:val="0"/>
          <w:sz w:val="24"/>
          <w:szCs w:val="24"/>
        </w:rPr>
        <w:t xml:space="preserve">异常一致或者投标报价呈规律性差异；</w:t>
      </w:r>
      <w:r/>
    </w:p>
    <w:p>
      <w:pPr>
        <w:pStyle w:val="760"/>
        <w:ind w:left="0" w:firstLine="0"/>
        <w:keepLines w:val="0"/>
        <w:keepNext w:val="0"/>
        <w:pageBreakBefore w:val="0"/>
        <w:spacing w:before="0" w:beforeAutospacing="0" w:after="0" w:afterAutospacing="0" w:line="360" w:lineRule="auto"/>
        <w:widowControl/>
        <w:rPr>
          <w:rFonts w:hint="default" w:ascii="宋体" w:hAnsi="宋体" w:eastAsia="宋体"/>
          <w:sz w:val="24"/>
          <w:szCs w:val="21"/>
          <w:lang w:val="en-US" w:eastAsia="zh-CN"/>
        </w:rPr>
        <w:suppressLineNumbers w:val="0"/>
      </w:pPr>
      <w:r>
        <w:rPr>
          <w:rFonts w:hint="eastAsia" w:ascii="宋体" w:hAnsi="宋体" w:eastAsia="宋体" w:cs="宋体"/>
          <w:i w:val="0"/>
          <w:iCs w:val="0"/>
          <w:caps w:val="0"/>
          <w:color w:val="000000"/>
          <w:spacing w:val="0"/>
          <w:sz w:val="24"/>
          <w:szCs w:val="24"/>
        </w:rPr>
        <w:t xml:space="preserve">（6）不同投标人存在电子</w:t>
      </w:r>
      <w:r>
        <w:rPr>
          <w:rFonts w:hint="eastAsia" w:eastAsia="宋体" w:cs="宋体"/>
          <w:i w:val="0"/>
          <w:iCs w:val="0"/>
          <w:caps w:val="0"/>
          <w:color w:val="000000"/>
          <w:spacing w:val="0"/>
          <w:sz w:val="24"/>
          <w:szCs w:val="24"/>
          <w:lang w:eastAsia="zh-CN"/>
        </w:rPr>
        <w:t xml:space="preserve">响应文件</w:t>
      </w:r>
      <w:r>
        <w:rPr>
          <w:rFonts w:hint="eastAsia" w:ascii="宋体" w:hAnsi="宋体" w:eastAsia="宋体" w:cs="宋体"/>
          <w:i w:val="0"/>
          <w:iCs w:val="0"/>
          <w:caps w:val="0"/>
          <w:color w:val="000000"/>
          <w:spacing w:val="0"/>
          <w:sz w:val="24"/>
          <w:szCs w:val="24"/>
        </w:rPr>
        <w:t xml:space="preserve">预算编制软件密码锁号、IP地址、机器码一致的情形。</w:t>
      </w:r>
      <w:bookmarkEnd w:id="90"/>
      <w:r/>
      <w:bookmarkEnd w:id="91"/>
      <w:r/>
      <w:bookmarkEnd w:id="92"/>
      <w:r/>
      <w:r/>
    </w:p>
    <w:p>
      <w:pPr>
        <w:keepLines/>
        <w:keepNext/>
        <w:pageBreakBefore w:val="0"/>
        <w:spacing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lang w:val="en-US" w:eastAsia="zh-CN"/>
        </w:rPr>
        <w:t xml:space="preserve">23.</w:t>
      </w:r>
      <w:r>
        <w:rPr>
          <w:rFonts w:hint="eastAsia" w:ascii="宋体" w:hAnsi="宋体" w:eastAsia="宋体" w:cs="宋体"/>
          <w:b/>
          <w:bCs/>
          <w:sz w:val="24"/>
          <w:szCs w:val="24"/>
        </w:rPr>
        <w:t xml:space="preserve">评审</w:t>
      </w:r>
      <w:r>
        <w:rPr>
          <w:rFonts w:hint="eastAsia" w:ascii="宋体" w:hAnsi="宋体" w:eastAsia="宋体" w:cs="宋体"/>
          <w:b/>
          <w:bCs/>
          <w:sz w:val="24"/>
          <w:szCs w:val="24"/>
          <w:lang w:val="en-US" w:eastAsia="zh-CN"/>
        </w:rPr>
        <w:t xml:space="preserve">程序</w:t>
      </w:r>
      <w:r>
        <w:rPr>
          <w:rFonts w:hint="eastAsia" w:ascii="宋体" w:hAnsi="宋体" w:eastAsia="宋体" w:cs="宋体"/>
          <w:b/>
          <w:bCs/>
          <w:sz w:val="24"/>
          <w:szCs w:val="24"/>
        </w:rPr>
        <w:t xml:space="preserve">和评审标准</w:t>
      </w:r>
      <w:r/>
    </w:p>
    <w:p>
      <w:pPr>
        <w:ind w:firstLine="0"/>
        <w:keepLines w:val="0"/>
        <w:keepNext w:val="0"/>
        <w:pageBreakBefore w:val="0"/>
        <w:spacing w:line="360" w:lineRule="auto"/>
        <w:widowControl w:val="off"/>
        <w:tabs>
          <w:tab w:val="left" w:pos="900" w:leader="none"/>
        </w:tabs>
        <w:rPr>
          <w:rFonts w:hint="eastAsia" w:ascii="宋体" w:hAnsi="宋体"/>
          <w:sz w:val="24"/>
          <w:szCs w:val="24"/>
        </w:rPr>
      </w:pPr>
      <w:r>
        <w:rPr>
          <w:rFonts w:hint="eastAsia" w:ascii="宋体" w:hAnsi="宋体" w:eastAsia="宋体"/>
          <w:sz w:val="24"/>
          <w:szCs w:val="24"/>
          <w:lang w:val="en-US" w:eastAsia="zh-CN"/>
        </w:rPr>
        <w:t xml:space="preserve">23</w:t>
      </w:r>
      <w:r>
        <w:rPr>
          <w:rFonts w:hint="eastAsia" w:ascii="宋体" w:hAnsi="宋体"/>
          <w:sz w:val="24"/>
          <w:szCs w:val="24"/>
        </w:rPr>
        <w:t xml:space="preserve">.1</w:t>
      </w:r>
      <w:r>
        <w:rPr>
          <w:rFonts w:hint="eastAsia" w:ascii="宋体" w:hAnsi="宋体" w:eastAsia="宋体"/>
          <w:sz w:val="24"/>
          <w:szCs w:val="24"/>
          <w:lang w:eastAsia="zh-CN"/>
        </w:rPr>
        <w:t xml:space="preserve">评标</w:t>
      </w:r>
      <w:r>
        <w:rPr>
          <w:rFonts w:hint="eastAsia" w:ascii="宋体" w:hAnsi="宋体"/>
          <w:sz w:val="24"/>
          <w:szCs w:val="24"/>
        </w:rPr>
        <w:t xml:space="preserve">程序</w:t>
      </w:r>
      <w:r/>
    </w:p>
    <w:p>
      <w:pPr>
        <w:ind w:firstLine="480"/>
        <w:keepLines w:val="0"/>
        <w:keepNext w:val="0"/>
        <w:pageBreakBefore w:val="0"/>
        <w:spacing w:line="360" w:lineRule="auto"/>
        <w:widowControl w:val="off"/>
        <w:tabs>
          <w:tab w:val="left" w:pos="900" w:leader="none"/>
        </w:tabs>
        <w:rPr>
          <w:rFonts w:hint="eastAsia" w:ascii="宋体" w:hAnsi="宋体"/>
          <w:sz w:val="24"/>
          <w:szCs w:val="24"/>
        </w:rPr>
      </w:pPr>
      <w:r>
        <w:rPr>
          <w:rFonts w:hint="eastAsia" w:ascii="宋体" w:hAnsi="宋体"/>
          <w:sz w:val="24"/>
          <w:szCs w:val="24"/>
        </w:rPr>
        <w:t xml:space="preserve">在</w:t>
      </w:r>
      <w:r>
        <w:rPr>
          <w:rFonts w:hint="eastAsia" w:ascii="宋体" w:hAnsi="宋体" w:eastAsia="宋体"/>
          <w:sz w:val="24"/>
          <w:szCs w:val="24"/>
          <w:lang w:eastAsia="zh-CN"/>
        </w:rPr>
        <w:t xml:space="preserve">招标</w:t>
      </w:r>
      <w:r>
        <w:rPr>
          <w:rFonts w:hint="eastAsia" w:ascii="宋体" w:hAnsi="宋体"/>
          <w:sz w:val="24"/>
          <w:szCs w:val="24"/>
        </w:rPr>
        <w:t xml:space="preserve">过程中，</w:t>
      </w:r>
      <w:r>
        <w:rPr>
          <w:rFonts w:hint="eastAsia" w:ascii="宋体" w:hAnsi="宋体" w:eastAsia="宋体"/>
          <w:sz w:val="24"/>
          <w:szCs w:val="24"/>
          <w:lang w:eastAsia="zh-CN"/>
        </w:rPr>
        <w:t xml:space="preserve">评标</w:t>
      </w:r>
      <w:r>
        <w:rPr>
          <w:rFonts w:hint="eastAsia" w:ascii="宋体" w:hAnsi="宋体"/>
          <w:sz w:val="24"/>
          <w:szCs w:val="24"/>
        </w:rPr>
        <w:t xml:space="preserve">小组可能根据</w:t>
      </w:r>
      <w:r>
        <w:rPr>
          <w:rFonts w:hint="eastAsia" w:ascii="宋体" w:hAnsi="宋体" w:eastAsia="宋体"/>
          <w:sz w:val="24"/>
          <w:szCs w:val="24"/>
          <w:lang w:eastAsia="zh-CN"/>
        </w:rPr>
        <w:t xml:space="preserve">招标</w:t>
      </w:r>
      <w:r>
        <w:rPr>
          <w:rFonts w:hint="eastAsia" w:ascii="宋体" w:hAnsi="宋体"/>
          <w:sz w:val="24"/>
          <w:szCs w:val="24"/>
        </w:rPr>
        <w:t xml:space="preserve">文件和</w:t>
      </w:r>
      <w:r>
        <w:rPr>
          <w:rFonts w:hint="eastAsia" w:ascii="宋体" w:hAnsi="宋体" w:eastAsia="宋体"/>
          <w:sz w:val="24"/>
          <w:szCs w:val="24"/>
          <w:lang w:eastAsia="zh-CN"/>
        </w:rPr>
        <w:t xml:space="preserve">评标</w:t>
      </w:r>
      <w:r>
        <w:rPr>
          <w:rFonts w:hint="eastAsia" w:ascii="宋体" w:hAnsi="宋体"/>
          <w:sz w:val="24"/>
          <w:szCs w:val="24"/>
        </w:rPr>
        <w:t xml:space="preserve">情况实质性变动的内容有：采购需求中的技术、服务要求以及合同草案条款。对</w:t>
      </w:r>
      <w:r>
        <w:rPr>
          <w:rFonts w:hint="eastAsia" w:ascii="宋体" w:hAnsi="宋体" w:eastAsia="宋体"/>
          <w:sz w:val="24"/>
          <w:szCs w:val="24"/>
          <w:lang w:eastAsia="zh-CN"/>
        </w:rPr>
        <w:t xml:space="preserve">招标</w:t>
      </w:r>
      <w:r>
        <w:rPr>
          <w:rFonts w:hint="eastAsia" w:ascii="宋体" w:hAnsi="宋体"/>
          <w:sz w:val="24"/>
          <w:szCs w:val="24"/>
        </w:rPr>
        <w:t xml:space="preserve">文件作出的实质性变动是</w:t>
      </w:r>
      <w:r>
        <w:rPr>
          <w:rFonts w:hint="eastAsia" w:ascii="宋体" w:hAnsi="宋体" w:eastAsia="宋体"/>
          <w:sz w:val="24"/>
          <w:szCs w:val="24"/>
          <w:lang w:eastAsia="zh-CN"/>
        </w:rPr>
        <w:t xml:space="preserve">招标</w:t>
      </w:r>
      <w:r>
        <w:rPr>
          <w:rFonts w:hint="eastAsia" w:ascii="宋体" w:hAnsi="宋体"/>
          <w:sz w:val="24"/>
          <w:szCs w:val="24"/>
        </w:rPr>
        <w:t xml:space="preserve">文件的有效组成部分，</w:t>
      </w:r>
      <w:r>
        <w:rPr>
          <w:rFonts w:hint="eastAsia" w:ascii="宋体" w:hAnsi="宋体" w:eastAsia="宋体"/>
          <w:color w:val="auto"/>
          <w:sz w:val="24"/>
          <w:szCs w:val="24"/>
          <w:lang w:eastAsia="zh-CN"/>
        </w:rPr>
        <w:t xml:space="preserve">评标</w:t>
      </w:r>
      <w:r>
        <w:rPr>
          <w:rFonts w:hint="eastAsia" w:ascii="宋体" w:hAnsi="宋体"/>
          <w:color w:val="auto"/>
          <w:sz w:val="24"/>
          <w:szCs w:val="24"/>
        </w:rPr>
        <w:t xml:space="preserve">小组将在苏采云系统中通知所有参加</w:t>
      </w:r>
      <w:r>
        <w:rPr>
          <w:rFonts w:hint="eastAsia" w:ascii="宋体" w:hAnsi="宋体" w:eastAsia="宋体"/>
          <w:color w:val="auto"/>
          <w:sz w:val="24"/>
          <w:szCs w:val="24"/>
          <w:lang w:val="en-US" w:eastAsia="zh-CN"/>
        </w:rPr>
        <w:t xml:space="preserve">投标</w:t>
      </w:r>
      <w:r>
        <w:rPr>
          <w:rFonts w:hint="eastAsia" w:ascii="宋体" w:hAnsi="宋体"/>
          <w:color w:val="auto"/>
          <w:sz w:val="24"/>
          <w:szCs w:val="24"/>
        </w:rPr>
        <w:t xml:space="preserve">的供应商。供应商应当按照</w:t>
      </w:r>
      <w:r>
        <w:rPr>
          <w:rFonts w:hint="eastAsia" w:ascii="宋体" w:hAnsi="宋体" w:eastAsia="宋体"/>
          <w:color w:val="auto"/>
          <w:sz w:val="24"/>
          <w:szCs w:val="24"/>
          <w:lang w:eastAsia="zh-CN"/>
        </w:rPr>
        <w:t xml:space="preserve">招标</w:t>
      </w:r>
      <w:r>
        <w:rPr>
          <w:rFonts w:hint="eastAsia" w:ascii="宋体" w:hAnsi="宋体"/>
          <w:color w:val="auto"/>
          <w:sz w:val="24"/>
          <w:szCs w:val="24"/>
        </w:rPr>
        <w:t xml:space="preserve">文件的变动情况和</w:t>
      </w:r>
      <w:r>
        <w:rPr>
          <w:rFonts w:hint="eastAsia" w:ascii="宋体" w:hAnsi="宋体" w:eastAsia="宋体"/>
          <w:color w:val="auto"/>
          <w:sz w:val="24"/>
          <w:szCs w:val="24"/>
          <w:lang w:eastAsia="zh-CN"/>
        </w:rPr>
        <w:t xml:space="preserve">评标</w:t>
      </w:r>
      <w:r>
        <w:rPr>
          <w:rFonts w:hint="eastAsia" w:ascii="宋体" w:hAnsi="宋体"/>
          <w:color w:val="auto"/>
          <w:sz w:val="24"/>
          <w:szCs w:val="24"/>
        </w:rPr>
        <w:t xml:space="preserve">小组的要求在苏采云系统中重新提交响应文件</w:t>
      </w:r>
      <w:r>
        <w:rPr>
          <w:rFonts w:hint="eastAsia" w:ascii="宋体" w:hAnsi="宋体"/>
          <w:sz w:val="24"/>
          <w:szCs w:val="24"/>
        </w:rPr>
        <w:t xml:space="preserve">，并</w:t>
      </w:r>
      <w:r>
        <w:rPr>
          <w:rFonts w:hint="eastAsia" w:ascii="宋体" w:hAnsi="宋体" w:eastAsia="宋体"/>
          <w:sz w:val="24"/>
          <w:szCs w:val="24"/>
          <w:lang w:val="en-US" w:eastAsia="zh-CN"/>
        </w:rPr>
        <w:t xml:space="preserve">签</w:t>
      </w:r>
      <w:r>
        <w:rPr>
          <w:rFonts w:hint="eastAsia" w:ascii="宋体" w:hAnsi="宋体"/>
          <w:sz w:val="24"/>
          <w:szCs w:val="24"/>
        </w:rPr>
        <w:t xml:space="preserve">CA电子公章。</w:t>
      </w:r>
      <w:r/>
    </w:p>
    <w:p>
      <w:pPr>
        <w:ind w:firstLine="478"/>
        <w:spacing w:after="145" w:line="460" w:lineRule="exact"/>
        <w:tabs>
          <w:tab w:val="left" w:pos="900" w:leader="none"/>
        </w:tabs>
        <w:rPr>
          <w:rFonts w:hint="eastAsia" w:ascii="宋体" w:hAnsi="宋体"/>
          <w:sz w:val="24"/>
          <w:szCs w:val="24"/>
        </w:rPr>
      </w:pPr>
      <w:r>
        <w:rPr>
          <w:rFonts w:hint="eastAsia" w:ascii="宋体" w:hAnsi="宋体" w:eastAsia="宋体"/>
          <w:sz w:val="24"/>
          <w:szCs w:val="24"/>
          <w:lang w:val="en-US" w:eastAsia="zh-CN"/>
        </w:rPr>
        <w:t xml:space="preserve">招标</w:t>
      </w:r>
      <w:r>
        <w:rPr>
          <w:rFonts w:hint="eastAsia" w:ascii="宋体" w:hAnsi="宋体"/>
          <w:sz w:val="24"/>
          <w:szCs w:val="24"/>
        </w:rPr>
        <w:t xml:space="preserve">文件不能详细列明采购标的的技术、服务要求，需经</w:t>
      </w:r>
      <w:r>
        <w:rPr>
          <w:rFonts w:hint="eastAsia" w:ascii="宋体" w:hAnsi="宋体" w:eastAsia="宋体"/>
          <w:sz w:val="24"/>
          <w:szCs w:val="24"/>
          <w:lang w:eastAsia="zh-CN"/>
        </w:rPr>
        <w:t xml:space="preserve">评标</w:t>
      </w:r>
      <w:r>
        <w:rPr>
          <w:rFonts w:hint="eastAsia" w:ascii="宋体" w:hAnsi="宋体"/>
          <w:sz w:val="24"/>
          <w:szCs w:val="24"/>
        </w:rPr>
        <w:t xml:space="preserve">由供应商提供最终设计方案或解决方案的，</w:t>
      </w:r>
      <w:r>
        <w:rPr>
          <w:rFonts w:hint="eastAsia" w:ascii="宋体" w:hAnsi="宋体" w:eastAsia="宋体"/>
          <w:sz w:val="24"/>
          <w:szCs w:val="24"/>
          <w:lang w:eastAsia="zh-CN"/>
        </w:rPr>
        <w:t xml:space="preserve">评标</w:t>
      </w:r>
      <w:r>
        <w:rPr>
          <w:rFonts w:hint="eastAsia" w:ascii="宋体" w:hAnsi="宋体"/>
          <w:sz w:val="24"/>
          <w:szCs w:val="24"/>
        </w:rPr>
        <w:t xml:space="preserve">结束后，</w:t>
      </w:r>
      <w:r>
        <w:rPr>
          <w:rFonts w:hint="eastAsia" w:ascii="宋体" w:hAnsi="宋体" w:eastAsia="宋体"/>
          <w:sz w:val="24"/>
          <w:szCs w:val="24"/>
          <w:lang w:eastAsia="zh-CN"/>
        </w:rPr>
        <w:t xml:space="preserve">评标</w:t>
      </w:r>
      <w:r>
        <w:rPr>
          <w:rFonts w:hint="eastAsia" w:ascii="宋体" w:hAnsi="宋体"/>
          <w:sz w:val="24"/>
          <w:szCs w:val="24"/>
        </w:rPr>
        <w:t xml:space="preserve">小组将按照少数服从多数的原则投票推荐3家以上供应商的设计方案或者解决方案</w:t>
      </w:r>
      <w:r>
        <w:rPr>
          <w:rFonts w:hint="eastAsia" w:ascii="宋体" w:hAnsi="宋体" w:eastAsia="宋体"/>
          <w:sz w:val="24"/>
          <w:szCs w:val="24"/>
          <w:lang w:eastAsia="zh-CN"/>
        </w:rPr>
        <w:t xml:space="preserve">。</w:t>
      </w:r>
      <w:r/>
    </w:p>
    <w:p>
      <w:pPr>
        <w:keepLines w:val="0"/>
        <w:keepNext w:val="0"/>
        <w:pageBreakBefore w:val="0"/>
        <w:spacing w:line="360" w:lineRule="auto"/>
        <w:widowControl w:val="off"/>
        <w:tabs>
          <w:tab w:val="left" w:pos="900" w:leader="none"/>
        </w:tabs>
        <w:rPr>
          <w:rFonts w:hint="eastAsia" w:ascii="宋体" w:hAnsi="宋体"/>
          <w:sz w:val="24"/>
          <w:szCs w:val="24"/>
        </w:rPr>
      </w:pPr>
      <w:r>
        <w:rPr>
          <w:rFonts w:hint="eastAsia" w:ascii="宋体" w:hAnsi="宋体" w:eastAsia="宋体"/>
          <w:sz w:val="24"/>
          <w:szCs w:val="24"/>
          <w:lang w:val="en-US" w:eastAsia="zh-CN"/>
        </w:rPr>
        <w:t xml:space="preserve">23.2</w:t>
      </w:r>
      <w:r>
        <w:rPr>
          <w:rFonts w:hint="eastAsia" w:ascii="宋体" w:hAnsi="宋体"/>
          <w:sz w:val="24"/>
          <w:szCs w:val="24"/>
        </w:rPr>
        <w:t xml:space="preserve">评审标准</w:t>
      </w:r>
      <w:r/>
    </w:p>
    <w:p>
      <w:pPr>
        <w:ind w:firstLine="478"/>
        <w:keepLines w:val="0"/>
        <w:keepNext w:val="0"/>
        <w:pageBreakBefore w:val="0"/>
        <w:spacing w:line="360" w:lineRule="auto"/>
        <w:widowControl w:val="off"/>
        <w:tabs>
          <w:tab w:val="left" w:pos="900" w:leader="none"/>
        </w:tabs>
        <w:rPr>
          <w:rFonts w:hint="eastAsia" w:ascii="宋体" w:hAnsi="宋体"/>
          <w:sz w:val="24"/>
          <w:szCs w:val="24"/>
        </w:rPr>
      </w:pPr>
      <w:r>
        <w:rPr>
          <w:rFonts w:hint="eastAsia" w:ascii="宋体" w:hAnsi="宋体"/>
          <w:sz w:val="24"/>
          <w:szCs w:val="24"/>
        </w:rPr>
        <w:t xml:space="preserve">见本</w:t>
      </w:r>
      <w:r>
        <w:rPr>
          <w:rFonts w:hint="eastAsia" w:ascii="宋体" w:hAnsi="宋体" w:eastAsia="宋体"/>
          <w:sz w:val="24"/>
          <w:szCs w:val="24"/>
          <w:lang w:eastAsia="zh-CN"/>
        </w:rPr>
        <w:t xml:space="preserve">招标</w:t>
      </w:r>
      <w:r>
        <w:rPr>
          <w:rFonts w:hint="eastAsia" w:ascii="宋体" w:hAnsi="宋体"/>
          <w:sz w:val="24"/>
          <w:szCs w:val="24"/>
        </w:rPr>
        <w:t xml:space="preserve">文件第五</w:t>
      </w:r>
      <w:r>
        <w:rPr>
          <w:rFonts w:hint="eastAsia" w:ascii="宋体" w:hAnsi="宋体" w:eastAsia="宋体"/>
          <w:sz w:val="24"/>
          <w:szCs w:val="24"/>
          <w:lang w:val="en-US" w:eastAsia="zh-CN"/>
        </w:rPr>
        <w:t xml:space="preserve">部分</w:t>
      </w:r>
      <w:r>
        <w:rPr>
          <w:rFonts w:hint="eastAsia" w:ascii="宋体" w:hAnsi="宋体"/>
          <w:sz w:val="24"/>
          <w:szCs w:val="24"/>
        </w:rPr>
        <w:t xml:space="preserve">规定。</w:t>
      </w:r>
      <w:r/>
    </w:p>
    <w:p>
      <w:pPr>
        <w:keepLines w:val="0"/>
        <w:keepNext w:val="0"/>
        <w:pageBreakBefore w:val="0"/>
        <w:spacing w:line="360" w:lineRule="auto"/>
        <w:widowControl w:val="off"/>
        <w:tabs>
          <w:tab w:val="left" w:pos="900" w:leader="none"/>
        </w:tabs>
        <w:rPr>
          <w:rFonts w:hint="eastAsia" w:ascii="宋体" w:hAnsi="宋体"/>
          <w:sz w:val="24"/>
          <w:szCs w:val="24"/>
        </w:rPr>
      </w:pPr>
      <w:r>
        <w:rPr>
          <w:rFonts w:hint="eastAsia" w:ascii="宋体" w:hAnsi="宋体" w:eastAsia="宋体"/>
          <w:sz w:val="24"/>
          <w:szCs w:val="24"/>
          <w:lang w:val="en-US" w:eastAsia="zh-CN"/>
        </w:rPr>
        <w:t xml:space="preserve">23.3</w:t>
      </w:r>
      <w:r>
        <w:rPr>
          <w:rFonts w:hint="eastAsia" w:ascii="宋体" w:hAnsi="宋体"/>
          <w:sz w:val="24"/>
          <w:szCs w:val="24"/>
        </w:rPr>
        <w:t xml:space="preserve">采购活动终止的情况</w:t>
      </w:r>
      <w:r/>
    </w:p>
    <w:p>
      <w:pPr>
        <w:ind w:left="0" w:right="0" w:firstLine="360"/>
        <w:keepLines w:val="0"/>
        <w:keepNext w:val="0"/>
        <w:pageBreakBefore w:val="0"/>
        <w:spacing w:line="360" w:lineRule="auto"/>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出现下列情形之一的，本次采购活动将被终止：</w:t>
      </w:r>
      <w:r/>
    </w:p>
    <w:p>
      <w:pPr>
        <w:pStyle w:val="760"/>
        <w:ind w:left="0" w:right="0" w:firstLine="24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 xml:space="preserve">23.3.1</w:t>
      </w:r>
      <w:r>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t xml:space="preserve">符合专业条件的供应商或者对招标文件作实质响应的供应商不足三家的；</w:t>
      </w:r>
      <w:r/>
    </w:p>
    <w:p>
      <w:pPr>
        <w:pStyle w:val="760"/>
        <w:ind w:right="0" w:firstLine="24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 xml:space="preserve">23.3.2</w:t>
      </w:r>
      <w:r>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t xml:space="preserve">出现影响采购公正的违法、违规行为的；</w:t>
      </w:r>
      <w:r/>
    </w:p>
    <w:p>
      <w:pPr>
        <w:pStyle w:val="760"/>
        <w:ind w:left="0" w:right="0" w:firstLine="24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 xml:space="preserve">23.3.3</w:t>
      </w:r>
      <w:r>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t xml:space="preserve">投标人的报价均超过了采购预算，采购人不能支付的；</w:t>
      </w:r>
      <w:r/>
    </w:p>
    <w:p>
      <w:pPr>
        <w:pStyle w:val="760"/>
        <w:ind w:left="0" w:right="0" w:firstLine="24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 xml:space="preserve">23.3.4</w:t>
      </w:r>
      <w:r>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t xml:space="preserve">因重大变故，采购任务取消的。</w:t>
      </w:r>
      <w:r/>
    </w:p>
    <w:p>
      <w:pPr>
        <w:ind w:right="0" w:firstLine="24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23.3.5</w:t>
      </w:r>
      <w:r>
        <w:rPr>
          <w:rFonts w:hint="eastAsia" w:ascii="宋体" w:hAnsi="宋体" w:eastAsia="宋体" w:cs="宋体"/>
          <w:color w:val="000000" w:themeColor="text1"/>
          <w:sz w:val="24"/>
          <w:szCs w:val="24"/>
          <w14:textFill>
            <w14:solidFill>
              <w14:schemeClr w14:val="tx1"/>
            </w14:solidFill>
          </w14:textFill>
        </w:rPr>
        <w:t xml:space="preserve">在苏采云系统规定时间内成功解密电子</w:t>
      </w:r>
      <w:r>
        <w:rPr>
          <w:rFonts w:hint="eastAsia" w:ascii="宋体" w:hAnsi="宋体" w:eastAsia="宋体" w:cs="宋体"/>
          <w:color w:val="000000" w:themeColor="text1"/>
          <w:sz w:val="24"/>
          <w:szCs w:val="24"/>
          <w:lang w:eastAsia="zh-CN"/>
          <w14:textFill>
            <w14:solidFill>
              <w14:schemeClr w14:val="tx1"/>
            </w14:solidFill>
          </w14:textFill>
        </w:rPr>
        <w:t xml:space="preserve">投标文件</w:t>
      </w:r>
      <w:r>
        <w:rPr>
          <w:rFonts w:hint="eastAsia" w:ascii="宋体" w:hAnsi="宋体" w:eastAsia="宋体" w:cs="宋体"/>
          <w:color w:val="000000" w:themeColor="text1"/>
          <w:sz w:val="24"/>
          <w:szCs w:val="24"/>
          <w14:textFill>
            <w14:solidFill>
              <w14:schemeClr w14:val="tx1"/>
            </w14:solidFill>
          </w14:textFill>
        </w:rPr>
        <w:t xml:space="preserve">的供应商不足3家的。</w:t>
      </w:r>
      <w:r/>
    </w:p>
    <w:p>
      <w:pPr>
        <w:keepLines/>
        <w:keepNext/>
        <w:pageBreakBefore w:val="0"/>
        <w:spacing w:line="360" w:lineRule="auto"/>
        <w:widowControl w:val="off"/>
        <w:rPr>
          <w:rFonts w:hint="eastAsia" w:ascii="宋体" w:hAnsi="宋体" w:eastAsia="宋体" w:cs="宋体"/>
          <w:bCs/>
          <w:sz w:val="24"/>
          <w:szCs w:val="24"/>
        </w:rPr>
        <w:outlineLvl w:val="9"/>
      </w:pPr>
      <w:r/>
      <w:bookmarkStart w:id="93" w:name="_Toc20823310"/>
      <w:r/>
      <w:bookmarkStart w:id="94" w:name="_Toc16938554"/>
      <w:r>
        <w:rPr>
          <w:rFonts w:hint="eastAsia" w:ascii="宋体" w:hAnsi="宋体" w:eastAsia="宋体" w:cs="宋体"/>
          <w:bCs/>
          <w:sz w:val="24"/>
          <w:szCs w:val="24"/>
          <w:lang w:val="en-US" w:eastAsia="zh-CN"/>
        </w:rPr>
        <w:t xml:space="preserve">24.</w:t>
      </w:r>
      <w:r>
        <w:rPr>
          <w:rFonts w:hint="eastAsia" w:ascii="宋体" w:hAnsi="宋体" w:eastAsia="宋体" w:cs="宋体"/>
          <w:bCs/>
          <w:sz w:val="24"/>
          <w:szCs w:val="24"/>
        </w:rPr>
        <w:t xml:space="preserve">确定</w:t>
      </w:r>
      <w:bookmarkEnd w:id="93"/>
      <w:r/>
      <w:bookmarkEnd w:id="94"/>
      <w:r>
        <w:rPr>
          <w:rFonts w:hint="eastAsia" w:ascii="宋体" w:hAnsi="宋体" w:eastAsia="宋体" w:cs="宋体"/>
          <w:bCs/>
          <w:sz w:val="24"/>
          <w:szCs w:val="24"/>
        </w:rPr>
        <w:t xml:space="preserve">成交单位</w:t>
      </w:r>
      <w:r/>
    </w:p>
    <w:p>
      <w:pPr>
        <w:ind w:left="0" w:firstLine="478"/>
        <w:pageBreakBefore w:val="0"/>
        <w:spacing w:line="360" w:lineRule="auto"/>
        <w:widowControl w:val="off"/>
        <w:tabs>
          <w:tab w:val="left" w:pos="900" w:leader="none"/>
        </w:tabs>
        <w:rPr>
          <w:rFonts w:hint="eastAsia" w:ascii="宋体" w:hAnsi="宋体"/>
          <w:sz w:val="24"/>
          <w:szCs w:val="21"/>
        </w:rPr>
      </w:pPr>
      <w:r>
        <w:rPr>
          <w:rFonts w:hint="eastAsia" w:ascii="宋体" w:hAnsi="宋体" w:eastAsia="宋体"/>
          <w:bCs/>
          <w:sz w:val="24"/>
          <w:szCs w:val="21"/>
          <w:lang w:val="en-US" w:eastAsia="zh-CN"/>
        </w:rPr>
        <w:t xml:space="preserve">24</w:t>
      </w:r>
      <w:r>
        <w:rPr>
          <w:rFonts w:hint="eastAsia" w:ascii="宋体" w:hAnsi="宋体"/>
          <w:bCs/>
          <w:sz w:val="24"/>
          <w:szCs w:val="21"/>
        </w:rPr>
        <w:t xml:space="preserve">.1</w:t>
      </w:r>
      <w:r>
        <w:rPr>
          <w:rFonts w:hint="eastAsia" w:ascii="宋体" w:hAnsi="宋体" w:eastAsia="宋体"/>
          <w:sz w:val="24"/>
          <w:szCs w:val="21"/>
          <w:lang w:eastAsia="zh-CN"/>
        </w:rPr>
        <w:t xml:space="preserve">评标</w:t>
      </w:r>
      <w:r>
        <w:rPr>
          <w:rFonts w:hint="eastAsia" w:ascii="宋体" w:hAnsi="宋体"/>
          <w:sz w:val="24"/>
          <w:szCs w:val="21"/>
        </w:rPr>
        <w:t xml:space="preserve">小组根据综合评分情况，按照</w:t>
      </w:r>
      <w:r>
        <w:rPr>
          <w:rFonts w:hint="eastAsia" w:ascii="宋体" w:hAnsi="宋体" w:eastAsia="宋体"/>
          <w:sz w:val="24"/>
          <w:szCs w:val="21"/>
          <w:lang w:val="en-US" w:eastAsia="zh-CN"/>
        </w:rPr>
        <w:t xml:space="preserve">综合评审得分</w:t>
      </w:r>
      <w:r>
        <w:rPr>
          <w:rFonts w:hint="eastAsia" w:ascii="宋体" w:hAnsi="宋体"/>
          <w:sz w:val="24"/>
          <w:szCs w:val="21"/>
        </w:rPr>
        <w:t xml:space="preserve">由高到低顺序推荐3名成交候选供应商，并编写评审报告。评审得分相同的，按照</w:t>
      </w:r>
      <w:r>
        <w:rPr>
          <w:rFonts w:hint="eastAsia" w:ascii="宋体" w:hAnsi="宋体" w:eastAsia="宋体"/>
          <w:sz w:val="24"/>
          <w:szCs w:val="21"/>
          <w:lang w:val="en-US" w:eastAsia="zh-CN"/>
        </w:rPr>
        <w:t xml:space="preserve">投标</w:t>
      </w:r>
      <w:r>
        <w:rPr>
          <w:rFonts w:hint="eastAsia" w:ascii="宋体" w:hAnsi="宋体"/>
          <w:sz w:val="24"/>
          <w:szCs w:val="21"/>
        </w:rPr>
        <w:t xml:space="preserve">报价由低到高的顺序推荐。评审得分且</w:t>
      </w:r>
      <w:r>
        <w:rPr>
          <w:rFonts w:hint="eastAsia" w:ascii="宋体" w:hAnsi="宋体" w:eastAsia="宋体"/>
          <w:sz w:val="24"/>
          <w:szCs w:val="21"/>
          <w:lang w:val="en-US" w:eastAsia="zh-CN"/>
        </w:rPr>
        <w:t xml:space="preserve">投标</w:t>
      </w:r>
      <w:r>
        <w:rPr>
          <w:rFonts w:hint="eastAsia" w:ascii="宋体" w:hAnsi="宋体"/>
          <w:sz w:val="24"/>
          <w:szCs w:val="21"/>
        </w:rPr>
        <w:t xml:space="preserve">报价相同的，按照技术指标优劣顺序推荐。</w:t>
      </w:r>
      <w:r/>
    </w:p>
    <w:p>
      <w:pPr>
        <w:ind w:left="0" w:firstLine="482"/>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w:t>
      </w:r>
      <w:r>
        <w:rPr>
          <w:rFonts w:hint="eastAsia" w:ascii="宋体" w:hAnsi="宋体" w:eastAsia="宋体"/>
          <w:sz w:val="24"/>
          <w:szCs w:val="21"/>
          <w:lang w:eastAsia="zh-CN"/>
        </w:rPr>
        <w:t xml:space="preserve">评标</w:t>
      </w:r>
      <w:r>
        <w:rPr>
          <w:rFonts w:hint="eastAsia" w:ascii="宋体" w:hAnsi="宋体"/>
          <w:sz w:val="24"/>
          <w:szCs w:val="21"/>
        </w:rPr>
        <w:t xml:space="preserve">小组按照</w:t>
      </w:r>
      <w:r>
        <w:rPr>
          <w:rFonts w:hint="eastAsia" w:ascii="宋体" w:hAnsi="宋体" w:eastAsia="宋体"/>
          <w:sz w:val="24"/>
          <w:szCs w:val="21"/>
          <w:lang w:eastAsia="zh-CN"/>
        </w:rPr>
        <w:t xml:space="preserve">招标</w:t>
      </w:r>
      <w:r>
        <w:rPr>
          <w:rFonts w:hint="eastAsia" w:ascii="宋体" w:hAnsi="宋体"/>
          <w:sz w:val="24"/>
          <w:szCs w:val="21"/>
        </w:rPr>
        <w:t xml:space="preserve">文件规定的方式确定一个供应商获得成交供应商推荐资格，</w:t>
      </w:r>
      <w:r>
        <w:rPr>
          <w:rFonts w:hint="eastAsia" w:ascii="宋体" w:hAnsi="宋体" w:eastAsia="宋体"/>
          <w:sz w:val="24"/>
          <w:szCs w:val="21"/>
          <w:lang w:eastAsia="zh-CN"/>
        </w:rPr>
        <w:t xml:space="preserve">招标</w:t>
      </w:r>
      <w:r>
        <w:rPr>
          <w:rFonts w:hint="eastAsia" w:ascii="宋体" w:hAnsi="宋体"/>
          <w:sz w:val="24"/>
          <w:szCs w:val="21"/>
        </w:rPr>
        <w:t xml:space="preserve">文件未规定的采取随机抽取方式确定，其他同品牌同型号供应商不作为成交候选人。</w:t>
      </w:r>
      <w:r/>
    </w:p>
    <w:p>
      <w:pPr>
        <w:ind w:left="0" w:firstLine="480"/>
        <w:pageBreakBefore w:val="0"/>
        <w:spacing w:line="360" w:lineRule="auto"/>
        <w:widowControl w:val="off"/>
        <w:rPr>
          <w:rFonts w:hint="eastAsia" w:ascii="宋体" w:hAnsi="宋体"/>
          <w:bCs/>
          <w:sz w:val="24"/>
          <w:szCs w:val="21"/>
        </w:rPr>
      </w:pPr>
      <w:r>
        <w:rPr>
          <w:rFonts w:hint="eastAsia" w:ascii="宋体" w:hAnsi="宋体" w:eastAsia="宋体"/>
          <w:bCs/>
          <w:sz w:val="24"/>
          <w:szCs w:val="21"/>
          <w:lang w:val="en-US" w:eastAsia="zh-CN"/>
        </w:rPr>
        <w:t xml:space="preserve">24</w:t>
      </w:r>
      <w:r>
        <w:rPr>
          <w:rFonts w:hint="eastAsia" w:ascii="宋体" w:hAnsi="宋体"/>
          <w:bCs/>
          <w:sz w:val="24"/>
          <w:szCs w:val="21"/>
        </w:rPr>
        <w:t xml:space="preserve">.2采购人从评审报告提出的成交候选供应商中，按照排序由高到低的原则确定成交供应商。采购人确定成交供应商后，采购</w:t>
      </w:r>
      <w:r>
        <w:rPr>
          <w:rFonts w:hint="eastAsia" w:ascii="宋体" w:hAnsi="宋体" w:eastAsia="宋体"/>
          <w:bCs/>
          <w:sz w:val="24"/>
          <w:szCs w:val="21"/>
          <w:lang w:val="en-US" w:eastAsia="zh-CN"/>
        </w:rPr>
        <w:t xml:space="preserve">代理机构</w:t>
      </w:r>
      <w:r>
        <w:rPr>
          <w:rFonts w:hint="eastAsia" w:ascii="宋体" w:hAnsi="宋体"/>
          <w:bCs/>
          <w:sz w:val="24"/>
          <w:szCs w:val="21"/>
        </w:rPr>
        <w:t xml:space="preserve">将在“江苏政府采购网”发布成交结果公告，公告期限为1个工作日。</w:t>
      </w:r>
      <w:r/>
    </w:p>
    <w:p>
      <w:pPr>
        <w:ind w:left="0" w:firstLine="480"/>
        <w:pageBreakBefore w:val="0"/>
        <w:spacing w:line="360" w:lineRule="auto"/>
        <w:widowControl w:val="off"/>
        <w:rPr>
          <w:rFonts w:hint="eastAsia" w:ascii="宋体" w:hAnsi="宋体"/>
          <w:bCs/>
          <w:sz w:val="24"/>
          <w:szCs w:val="21"/>
        </w:rPr>
      </w:pPr>
      <w:r>
        <w:rPr>
          <w:rFonts w:hint="eastAsia" w:ascii="宋体" w:hAnsi="宋体" w:eastAsia="宋体"/>
          <w:bCs/>
          <w:sz w:val="24"/>
          <w:szCs w:val="21"/>
          <w:lang w:val="en-US" w:eastAsia="zh-CN"/>
        </w:rPr>
        <w:t xml:space="preserve">24</w:t>
      </w:r>
      <w:r>
        <w:rPr>
          <w:rFonts w:hint="eastAsia" w:ascii="宋体" w:hAnsi="宋体"/>
          <w:bCs/>
          <w:sz w:val="24"/>
          <w:szCs w:val="21"/>
        </w:rPr>
        <w:t xml:space="preserve">.3若有充分证据证明，成交供应商出现下列情况之一的，一经查实，将被取消成交资格：</w:t>
      </w:r>
      <w:r/>
    </w:p>
    <w:p>
      <w:pPr>
        <w:ind w:left="0" w:firstLine="480"/>
        <w:pageBreakBefore w:val="0"/>
        <w:spacing w:line="360" w:lineRule="auto"/>
        <w:widowControl w:val="off"/>
        <w:rPr>
          <w:rFonts w:hint="eastAsia" w:ascii="宋体" w:hAnsi="宋体"/>
          <w:bCs/>
          <w:sz w:val="24"/>
          <w:szCs w:val="21"/>
        </w:rPr>
      </w:pPr>
      <w:r>
        <w:rPr>
          <w:rFonts w:hint="eastAsia" w:ascii="宋体" w:hAnsi="宋体" w:eastAsia="宋体"/>
          <w:bCs/>
          <w:sz w:val="24"/>
          <w:szCs w:val="21"/>
          <w:lang w:val="en-US" w:eastAsia="zh-CN"/>
        </w:rPr>
        <w:t xml:space="preserve">24</w:t>
      </w:r>
      <w:r>
        <w:rPr>
          <w:rFonts w:hint="eastAsia" w:ascii="宋体" w:hAnsi="宋体"/>
          <w:bCs/>
          <w:sz w:val="24"/>
          <w:szCs w:val="21"/>
        </w:rPr>
        <w:t xml:space="preserve">.3.1提供虚假材料谋取成交的。</w:t>
      </w:r>
      <w:r/>
    </w:p>
    <w:p>
      <w:pPr>
        <w:ind w:left="0" w:firstLine="480"/>
        <w:pageBreakBefore w:val="0"/>
        <w:spacing w:line="360" w:lineRule="auto"/>
        <w:widowControl w:val="off"/>
        <w:rPr>
          <w:rFonts w:hint="eastAsia" w:ascii="宋体" w:hAnsi="宋体"/>
          <w:bCs/>
          <w:sz w:val="24"/>
          <w:szCs w:val="21"/>
        </w:rPr>
      </w:pPr>
      <w:r>
        <w:rPr>
          <w:rFonts w:hint="eastAsia" w:ascii="宋体" w:hAnsi="宋体" w:eastAsia="宋体"/>
          <w:bCs/>
          <w:sz w:val="24"/>
          <w:szCs w:val="21"/>
          <w:lang w:val="en-US" w:eastAsia="zh-CN"/>
        </w:rPr>
        <w:t xml:space="preserve">24</w:t>
      </w:r>
      <w:r>
        <w:rPr>
          <w:rFonts w:hint="eastAsia" w:ascii="宋体" w:hAnsi="宋体"/>
          <w:bCs/>
          <w:sz w:val="24"/>
          <w:szCs w:val="21"/>
        </w:rPr>
        <w:t xml:space="preserve">.3.2与评审专家、采购人、其他供应商或者</w:t>
      </w:r>
      <w:r>
        <w:rPr>
          <w:rFonts w:hint="eastAsia" w:ascii="宋体" w:hAnsi="宋体" w:eastAsia="宋体"/>
          <w:bCs/>
          <w:sz w:val="24"/>
          <w:szCs w:val="21"/>
          <w:lang w:eastAsia="zh-CN"/>
        </w:rPr>
        <w:t xml:space="preserve">采购代理机构</w:t>
      </w:r>
      <w:r>
        <w:rPr>
          <w:rFonts w:hint="eastAsia" w:ascii="宋体" w:hAnsi="宋体"/>
          <w:bCs/>
          <w:sz w:val="24"/>
          <w:szCs w:val="21"/>
        </w:rPr>
        <w:t xml:space="preserve">工作人员恶意串通的。</w:t>
      </w:r>
      <w:r/>
    </w:p>
    <w:p>
      <w:pPr>
        <w:ind w:left="0" w:firstLine="480"/>
        <w:pageBreakBefore w:val="0"/>
        <w:spacing w:line="360" w:lineRule="auto"/>
        <w:widowControl w:val="off"/>
        <w:rPr>
          <w:rFonts w:hint="eastAsia" w:ascii="宋体" w:hAnsi="宋体"/>
          <w:bCs/>
          <w:sz w:val="24"/>
          <w:szCs w:val="21"/>
        </w:rPr>
      </w:pPr>
      <w:r>
        <w:rPr>
          <w:rFonts w:hint="eastAsia" w:ascii="宋体" w:hAnsi="宋体" w:eastAsia="宋体"/>
          <w:bCs/>
          <w:sz w:val="24"/>
          <w:szCs w:val="21"/>
          <w:lang w:val="en-US" w:eastAsia="zh-CN"/>
        </w:rPr>
        <w:t xml:space="preserve">24</w:t>
      </w:r>
      <w:r>
        <w:rPr>
          <w:rFonts w:hint="eastAsia" w:ascii="宋体" w:hAnsi="宋体"/>
          <w:bCs/>
          <w:sz w:val="24"/>
          <w:szCs w:val="21"/>
        </w:rPr>
        <w:t xml:space="preserve">.3.3向评审专家、采购人或采购</w:t>
      </w:r>
      <w:r>
        <w:rPr>
          <w:rFonts w:hint="eastAsia" w:ascii="宋体" w:hAnsi="宋体" w:eastAsia="宋体"/>
          <w:bCs/>
          <w:sz w:val="24"/>
          <w:szCs w:val="21"/>
          <w:lang w:val="en-US" w:eastAsia="zh-CN"/>
        </w:rPr>
        <w:t xml:space="preserve">代理</w:t>
      </w:r>
      <w:r>
        <w:rPr>
          <w:rFonts w:hint="eastAsia" w:ascii="宋体" w:hAnsi="宋体"/>
          <w:bCs/>
          <w:sz w:val="24"/>
          <w:szCs w:val="21"/>
        </w:rPr>
        <w:t xml:space="preserve">工作人员行贿或者提供其他不正当利益的。</w:t>
      </w:r>
      <w:r/>
    </w:p>
    <w:p>
      <w:pPr>
        <w:ind w:left="0" w:firstLine="480"/>
        <w:pageBreakBefore w:val="0"/>
        <w:spacing w:line="360" w:lineRule="auto"/>
        <w:widowControl w:val="off"/>
        <w:rPr>
          <w:rFonts w:hint="eastAsia" w:ascii="宋体" w:hAnsi="宋体"/>
          <w:bCs/>
          <w:sz w:val="24"/>
          <w:szCs w:val="21"/>
        </w:rPr>
      </w:pPr>
      <w:r>
        <w:rPr>
          <w:rFonts w:hint="eastAsia" w:ascii="宋体" w:hAnsi="宋体" w:eastAsia="宋体"/>
          <w:bCs/>
          <w:sz w:val="24"/>
          <w:szCs w:val="21"/>
          <w:lang w:val="en-US" w:eastAsia="zh-CN"/>
        </w:rPr>
        <w:t xml:space="preserve">24</w:t>
      </w:r>
      <w:r>
        <w:rPr>
          <w:rFonts w:hint="eastAsia" w:ascii="宋体" w:hAnsi="宋体"/>
          <w:bCs/>
          <w:sz w:val="24"/>
          <w:szCs w:val="21"/>
        </w:rPr>
        <w:t xml:space="preserve">.3.4恶意竞争，</w:t>
      </w:r>
      <w:r>
        <w:rPr>
          <w:rFonts w:hint="eastAsia" w:ascii="宋体" w:hAnsi="宋体" w:eastAsia="宋体"/>
          <w:bCs/>
          <w:sz w:val="24"/>
          <w:szCs w:val="21"/>
          <w:lang w:eastAsia="zh-CN"/>
        </w:rPr>
        <w:t xml:space="preserve">投标报价</w:t>
      </w:r>
      <w:r>
        <w:rPr>
          <w:rFonts w:hint="eastAsia" w:ascii="宋体" w:hAnsi="宋体"/>
          <w:bCs/>
          <w:sz w:val="24"/>
          <w:szCs w:val="21"/>
        </w:rPr>
        <w:t xml:space="preserve">明显低于其自身合理成本且又无法提供证明的。</w:t>
      </w:r>
      <w:r/>
    </w:p>
    <w:p>
      <w:pPr>
        <w:ind w:left="0" w:firstLine="480"/>
        <w:pageBreakBefore w:val="0"/>
        <w:spacing w:line="360" w:lineRule="auto"/>
        <w:widowControl w:val="off"/>
        <w:rPr>
          <w:rFonts w:hint="eastAsia" w:ascii="宋体" w:hAnsi="宋体"/>
          <w:bCs/>
          <w:sz w:val="24"/>
          <w:szCs w:val="21"/>
        </w:rPr>
      </w:pPr>
      <w:r>
        <w:rPr>
          <w:rFonts w:hint="eastAsia" w:ascii="宋体" w:hAnsi="宋体" w:eastAsia="宋体"/>
          <w:bCs/>
          <w:sz w:val="24"/>
          <w:szCs w:val="21"/>
          <w:lang w:val="en-US" w:eastAsia="zh-CN"/>
        </w:rPr>
        <w:t xml:space="preserve">24</w:t>
      </w:r>
      <w:r>
        <w:rPr>
          <w:rFonts w:hint="eastAsia" w:ascii="宋体" w:hAnsi="宋体"/>
          <w:bCs/>
          <w:sz w:val="24"/>
          <w:szCs w:val="21"/>
        </w:rPr>
        <w:t xml:space="preserve">.3.5不满足本</w:t>
      </w:r>
      <w:r>
        <w:rPr>
          <w:rFonts w:hint="eastAsia" w:ascii="宋体" w:hAnsi="宋体" w:eastAsia="宋体"/>
          <w:bCs/>
          <w:sz w:val="24"/>
          <w:szCs w:val="21"/>
          <w:lang w:eastAsia="zh-CN"/>
        </w:rPr>
        <w:t xml:space="preserve">招标</w:t>
      </w:r>
      <w:r>
        <w:rPr>
          <w:rFonts w:hint="eastAsia" w:ascii="宋体" w:hAnsi="宋体"/>
          <w:bCs/>
          <w:sz w:val="24"/>
          <w:szCs w:val="21"/>
        </w:rPr>
        <w:t xml:space="preserve">文件规定的实质性要求，但在评审过程中又未被</w:t>
      </w:r>
      <w:r>
        <w:rPr>
          <w:rFonts w:hint="eastAsia" w:ascii="宋体" w:hAnsi="宋体" w:eastAsia="宋体"/>
          <w:bCs/>
          <w:sz w:val="24"/>
          <w:szCs w:val="21"/>
          <w:lang w:eastAsia="zh-CN"/>
        </w:rPr>
        <w:t xml:space="preserve">评标</w:t>
      </w:r>
      <w:r>
        <w:rPr>
          <w:rFonts w:hint="eastAsia" w:ascii="宋体" w:hAnsi="宋体"/>
          <w:bCs/>
          <w:sz w:val="24"/>
          <w:szCs w:val="21"/>
        </w:rPr>
        <w:t xml:space="preserve">小组发现的。</w:t>
      </w:r>
      <w:r/>
    </w:p>
    <w:p>
      <w:pPr>
        <w:ind w:left="0" w:firstLine="480"/>
        <w:pageBreakBefore w:val="0"/>
        <w:spacing w:line="360" w:lineRule="auto"/>
        <w:widowControl w:val="off"/>
        <w:rPr>
          <w:rFonts w:hint="eastAsia" w:ascii="宋体" w:hAnsi="宋体"/>
          <w:bCs/>
          <w:sz w:val="24"/>
          <w:szCs w:val="21"/>
        </w:rPr>
      </w:pPr>
      <w:r>
        <w:rPr>
          <w:rFonts w:hint="eastAsia" w:ascii="宋体" w:hAnsi="宋体" w:eastAsia="宋体"/>
          <w:bCs/>
          <w:sz w:val="24"/>
          <w:szCs w:val="21"/>
          <w:lang w:val="en-US" w:eastAsia="zh-CN"/>
        </w:rPr>
        <w:t xml:space="preserve">24</w:t>
      </w:r>
      <w:r>
        <w:rPr>
          <w:rFonts w:hint="eastAsia" w:ascii="宋体" w:hAnsi="宋体"/>
          <w:bCs/>
          <w:sz w:val="24"/>
          <w:szCs w:val="21"/>
        </w:rPr>
        <w:t xml:space="preserve">.3.6成交后无正当理由拒不与采购人签订政府采购合同或者未按照</w:t>
      </w:r>
      <w:r>
        <w:rPr>
          <w:rFonts w:hint="eastAsia" w:ascii="宋体" w:hAnsi="宋体" w:eastAsia="宋体"/>
          <w:bCs/>
          <w:sz w:val="24"/>
          <w:szCs w:val="21"/>
          <w:lang w:eastAsia="zh-CN"/>
        </w:rPr>
        <w:t xml:space="preserve">招标</w:t>
      </w:r>
      <w:r>
        <w:rPr>
          <w:rFonts w:hint="eastAsia" w:ascii="宋体" w:hAnsi="宋体"/>
          <w:bCs/>
          <w:sz w:val="24"/>
          <w:szCs w:val="21"/>
        </w:rPr>
        <w:t xml:space="preserve">文件确定的事项签订政府采购合同的。</w:t>
      </w:r>
      <w:r/>
    </w:p>
    <w:p>
      <w:pPr>
        <w:ind w:left="0" w:firstLine="480"/>
        <w:pageBreakBefore w:val="0"/>
        <w:spacing w:line="360" w:lineRule="auto"/>
        <w:widowControl w:val="off"/>
        <w:rPr>
          <w:rFonts w:hint="eastAsia" w:ascii="宋体" w:hAnsi="宋体"/>
          <w:bCs/>
          <w:sz w:val="24"/>
          <w:szCs w:val="21"/>
        </w:rPr>
      </w:pPr>
      <w:r>
        <w:rPr>
          <w:rFonts w:hint="eastAsia" w:ascii="宋体" w:hAnsi="宋体" w:eastAsia="宋体"/>
          <w:bCs/>
          <w:sz w:val="24"/>
          <w:szCs w:val="21"/>
          <w:lang w:val="en-US" w:eastAsia="zh-CN"/>
        </w:rPr>
        <w:t xml:space="preserve">24</w:t>
      </w:r>
      <w:r>
        <w:rPr>
          <w:rFonts w:hint="eastAsia" w:ascii="宋体" w:hAnsi="宋体"/>
          <w:bCs/>
          <w:sz w:val="24"/>
          <w:szCs w:val="21"/>
        </w:rPr>
        <w:t xml:space="preserve">.3.7将政府采购合同转包的。</w:t>
      </w:r>
      <w:r/>
    </w:p>
    <w:p>
      <w:pPr>
        <w:ind w:firstLine="0"/>
        <w:jc w:val="left"/>
        <w:keepLines/>
        <w:keepNext/>
        <w:pageBreakBefore w:val="0"/>
        <w:spacing w:line="360" w:lineRule="auto"/>
        <w:widowControl w:val="off"/>
        <w:rPr>
          <w:rFonts w:hint="eastAsia" w:ascii="宋体" w:hAnsi="宋体" w:eastAsia="宋体" w:cs="宋体"/>
          <w:b/>
          <w:bCs w:val="0"/>
          <w:sz w:val="24"/>
          <w:szCs w:val="24"/>
        </w:rPr>
        <w:outlineLvl w:val="9"/>
      </w:pPr>
      <w:r/>
      <w:bookmarkStart w:id="95" w:name="_Toc200451960"/>
      <w:r>
        <w:rPr>
          <w:rFonts w:hint="eastAsia" w:ascii="宋体" w:hAnsi="宋体" w:eastAsia="宋体" w:cs="宋体"/>
          <w:b/>
          <w:bCs w:val="0"/>
          <w:sz w:val="24"/>
          <w:szCs w:val="24"/>
          <w:lang w:val="en-US" w:eastAsia="zh-CN"/>
        </w:rPr>
        <w:t xml:space="preserve">25</w:t>
      </w:r>
      <w:r>
        <w:rPr>
          <w:rFonts w:hint="eastAsia" w:ascii="宋体" w:hAnsi="宋体" w:eastAsia="宋体" w:cs="宋体"/>
          <w:b/>
          <w:bCs w:val="0"/>
          <w:sz w:val="24"/>
          <w:szCs w:val="24"/>
        </w:rPr>
        <w:t xml:space="preserve">、质疑处理</w:t>
      </w:r>
      <w:bookmarkEnd w:id="95"/>
      <w:r/>
      <w:r/>
    </w:p>
    <w:p>
      <w:pPr>
        <w:ind w:firstLine="480"/>
        <w:pageBreakBefore w:val="0"/>
        <w:spacing w:line="360" w:lineRule="auto"/>
        <w:widowControl w:val="off"/>
        <w:rPr>
          <w:rFonts w:hint="eastAsia" w:ascii="宋体" w:hAnsi="宋体"/>
          <w:sz w:val="24"/>
          <w:szCs w:val="24"/>
        </w:rPr>
      </w:pPr>
      <w:r>
        <w:rPr>
          <w:rFonts w:hint="eastAsia" w:ascii="宋体" w:hAnsi="宋体" w:eastAsia="宋体"/>
          <w:sz w:val="24"/>
          <w:szCs w:val="24"/>
          <w:lang w:val="en-US" w:eastAsia="zh-CN"/>
        </w:rPr>
        <w:t xml:space="preserve">25</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ind w:firstLine="480"/>
        <w:pageBreakBefore w:val="0"/>
        <w:spacing w:line="360" w:lineRule="auto"/>
        <w:widowControl w:val="off"/>
        <w:rPr>
          <w:rFonts w:hint="eastAsia" w:ascii="宋体" w:hAnsi="宋体"/>
          <w:sz w:val="24"/>
          <w:szCs w:val="24"/>
        </w:rPr>
      </w:pPr>
      <w:r>
        <w:rPr>
          <w:rFonts w:hint="eastAsia" w:ascii="宋体" w:hAnsi="宋体" w:eastAsia="宋体"/>
          <w:sz w:val="24"/>
          <w:szCs w:val="24"/>
          <w:lang w:val="en-US" w:eastAsia="zh-CN"/>
        </w:rPr>
        <w:t xml:space="preserve">25</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.2供应商认为采购文件、采购过程和采购结果使自己的权益受到损害的，可以在知道或应知其权益受到损害之日起七个工作日内，以书面形式向</w:t>
      </w:r>
      <w:r>
        <w:rPr>
          <w:rFonts w:hint="eastAsia" w:ascii="宋体" w:hAnsi="宋体" w:eastAsia="宋体"/>
          <w:sz w:val="24"/>
          <w:szCs w:val="24"/>
          <w:lang w:val="en-US" w:eastAsia="zh-CN"/>
        </w:rPr>
        <w:t xml:space="preserve">代理机构</w:t>
      </w:r>
      <w:r>
        <w:rPr>
          <w:rFonts w:hint="eastAsia" w:ascii="宋体" w:hAnsi="宋体"/>
          <w:sz w:val="24"/>
          <w:szCs w:val="24"/>
        </w:rPr>
        <w:t xml:space="preserve">或采购人提出质疑。上述应知其权益受到损害之日，是指：</w:t>
      </w:r>
      <w:r/>
    </w:p>
    <w:p>
      <w:pPr>
        <w:ind w:firstLine="787"/>
        <w:pageBreakBefore w:val="0"/>
        <w:spacing w:line="360" w:lineRule="auto"/>
        <w:widowControl w:val="off"/>
        <w:rPr>
          <w:rFonts w:hint="eastAsia" w:ascii="Times New Roman" w:hAnsi="宋体" w:eastAsia="宋体" w:cs="宋体"/>
          <w:sz w:val="24"/>
          <w:szCs w:val="24"/>
          <w:lang w:eastAsia="zh-CN"/>
        </w:rPr>
      </w:pPr>
      <w:r>
        <w:rPr>
          <w:rFonts w:hint="eastAsia" w:ascii="宋体" w:hAnsi="宋体" w:eastAsia="宋体"/>
          <w:sz w:val="24"/>
          <w:szCs w:val="24"/>
          <w:lang w:val="en-US" w:eastAsia="zh-CN"/>
        </w:rPr>
        <w:t xml:space="preserve">25</w:t>
      </w:r>
      <w:r>
        <w:rPr>
          <w:rFonts w:hint="eastAsia" w:ascii="宋体" w:hAnsi="宋体"/>
          <w:sz w:val="24"/>
          <w:szCs w:val="24"/>
        </w:rPr>
        <w:t xml:space="preserve">.2.1</w:t>
      </w:r>
      <w:r>
        <w:rPr>
          <w:rFonts w:ascii="Times New Roman" w:hAnsi="宋体" w:cs="宋体"/>
          <w:sz w:val="24"/>
          <w:szCs w:val="24"/>
        </w:rPr>
        <w:t xml:space="preserve">对可以质疑的采购文件提出质疑的，为收到采购文件之日或者采购文件公告期限届满之日</w:t>
      </w:r>
      <w:r>
        <w:rPr>
          <w:rFonts w:hint="eastAsia" w:ascii="Times New Roman" w:hAnsi="宋体" w:cs="宋体"/>
          <w:sz w:val="24"/>
          <w:szCs w:val="24"/>
        </w:rPr>
        <w:t xml:space="preserve">。</w:t>
      </w:r>
      <w:r/>
    </w:p>
    <w:p>
      <w:pPr>
        <w:ind w:firstLine="480"/>
        <w:pageBreakBefore w:val="0"/>
        <w:spacing w:line="360" w:lineRule="auto"/>
        <w:widowControl w:val="off"/>
        <w:rPr>
          <w:rFonts w:hint="eastAsia" w:ascii="Times New Roman" w:hAnsi="宋体" w:eastAsia="宋体" w:cs="宋体"/>
          <w:sz w:val="24"/>
          <w:szCs w:val="24"/>
          <w:lang w:eastAsia="zh-CN"/>
        </w:rPr>
      </w:pPr>
      <w:r>
        <w:rPr>
          <w:rFonts w:ascii="Times New Roman" w:hAnsi="宋体" w:cs="宋体"/>
          <w:sz w:val="24"/>
          <w:szCs w:val="24"/>
        </w:rPr>
        <w:t xml:space="preserve">　</w:t>
      </w:r>
      <w:r>
        <w:rPr>
          <w:rFonts w:hint="eastAsia" w:ascii="宋体" w:hAnsi="宋体" w:eastAsia="宋体" w:cs="宋体"/>
          <w:sz w:val="24"/>
          <w:szCs w:val="24"/>
          <w:lang w:val="en-US" w:eastAsia="zh-CN"/>
        </w:rPr>
        <w:t xml:space="preserve">25</w:t>
      </w:r>
      <w:r>
        <w:rPr>
          <w:rFonts w:hint="eastAsia" w:ascii="宋体" w:hAnsi="宋体"/>
          <w:sz w:val="24"/>
          <w:szCs w:val="24"/>
        </w:rPr>
        <w:t xml:space="preserve">.2.2</w:t>
      </w:r>
      <w:r>
        <w:rPr>
          <w:rFonts w:ascii="Times New Roman" w:hAnsi="宋体" w:cs="宋体"/>
          <w:sz w:val="24"/>
          <w:szCs w:val="24"/>
        </w:rPr>
        <w:t xml:space="preserve">对采购过程提出质疑的，为各采购程序环节结束之日</w:t>
      </w:r>
      <w:r>
        <w:rPr>
          <w:rFonts w:hint="eastAsia" w:ascii="Times New Roman" w:hAnsi="宋体" w:cs="宋体"/>
          <w:sz w:val="24"/>
          <w:szCs w:val="24"/>
        </w:rPr>
        <w:t xml:space="preserve">。</w:t>
      </w:r>
      <w:r/>
    </w:p>
    <w:p>
      <w:pPr>
        <w:ind w:firstLine="480"/>
        <w:pageBreakBefore w:val="0"/>
        <w:spacing w:line="360" w:lineRule="auto"/>
        <w:widowControl w:val="off"/>
        <w:rPr>
          <w:rFonts w:hint="eastAsia" w:ascii="Times New Roman" w:hAnsi="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25</w:t>
      </w:r>
      <w:r>
        <w:rPr>
          <w:rFonts w:hint="eastAsia" w:ascii="宋体" w:hAnsi="宋体" w:eastAsia="宋体" w:cs="宋体"/>
          <w:sz w:val="24"/>
          <w:szCs w:val="24"/>
        </w:rPr>
        <w:t xml:space="preserve">.</w:t>
      </w:r>
      <w:r>
        <w:rPr>
          <w:rFonts w:hint="eastAsia" w:ascii="宋体" w:hAnsi="宋体"/>
          <w:sz w:val="24"/>
          <w:szCs w:val="24"/>
        </w:rPr>
        <w:t xml:space="preserve">2.3</w:t>
      </w:r>
      <w:r>
        <w:rPr>
          <w:rFonts w:ascii="Times New Roman" w:hAnsi="宋体" w:cs="宋体"/>
          <w:sz w:val="24"/>
          <w:szCs w:val="24"/>
        </w:rPr>
        <w:t xml:space="preserve">对成交结果提出质疑的，为成交结果公告期限届满之日。</w:t>
      </w:r>
      <w:r/>
    </w:p>
    <w:p>
      <w:pPr>
        <w:ind w:firstLine="480"/>
        <w:pageBreakBefore w:val="0"/>
        <w:spacing w:line="360" w:lineRule="auto"/>
        <w:widowControl w:val="off"/>
        <w:rPr>
          <w:rFonts w:hint="eastAsia"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w:t>
      </w:r>
      <w:r>
        <w:rPr>
          <w:rFonts w:hint="eastAsia" w:ascii="Times New Roman" w:hAnsi="宋体" w:eastAsia="宋体" w:cs="宋体"/>
          <w:sz w:val="24"/>
          <w:szCs w:val="24"/>
          <w:lang w:val="en-US" w:eastAsia="zh-CN"/>
        </w:rPr>
        <w:t xml:space="preserve">代理机构</w:t>
      </w:r>
      <w:r>
        <w:rPr>
          <w:rFonts w:hint="eastAsia" w:ascii="Times New Roman" w:hAnsi="宋体" w:cs="宋体"/>
          <w:sz w:val="24"/>
          <w:szCs w:val="24"/>
        </w:rPr>
        <w:t xml:space="preserve">、</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p>
    <w:p>
      <w:pPr>
        <w:ind w:firstLine="480"/>
        <w:pageBreakBefore w:val="0"/>
        <w:spacing w:line="360" w:lineRule="auto"/>
        <w:widowControl w:val="off"/>
        <w:rPr>
          <w:rFonts w:hint="eastAsia" w:ascii="宋体" w:hAnsi="宋体"/>
          <w:sz w:val="24"/>
          <w:szCs w:val="24"/>
        </w:rPr>
      </w:pPr>
      <w:r>
        <w:rPr>
          <w:rFonts w:hint="eastAsia" w:ascii="宋体" w:hAnsi="宋体" w:eastAsia="宋体"/>
          <w:sz w:val="24"/>
          <w:szCs w:val="24"/>
          <w:lang w:val="en-US" w:eastAsia="zh-CN"/>
        </w:rPr>
        <w:t xml:space="preserve">25</w:t>
      </w:r>
      <w:r>
        <w:rPr>
          <w:rFonts w:hint="eastAsia" w:ascii="宋体" w:hAnsi="宋体"/>
          <w:sz w:val="24"/>
          <w:szCs w:val="24"/>
        </w:rPr>
        <w:t xml:space="preserve">.3质疑函必须按照本</w:t>
      </w:r>
      <w:r>
        <w:rPr>
          <w:rFonts w:hint="eastAsia" w:ascii="宋体" w:hAnsi="宋体" w:eastAsia="宋体"/>
          <w:sz w:val="24"/>
          <w:szCs w:val="24"/>
          <w:lang w:eastAsia="zh-CN"/>
        </w:rPr>
        <w:t xml:space="preserve">招标</w:t>
      </w:r>
      <w:r>
        <w:rPr>
          <w:rFonts w:hint="eastAsia" w:ascii="宋体" w:hAnsi="宋体"/>
          <w:sz w:val="24"/>
          <w:szCs w:val="24"/>
        </w:rPr>
        <w:t xml:space="preserve">文件中《质疑函范本》要求的格式和内容进行填写。供应商如组成联合体参加</w:t>
      </w:r>
      <w:r>
        <w:rPr>
          <w:rFonts w:hint="eastAsia" w:ascii="宋体" w:hAnsi="宋体" w:eastAsia="宋体"/>
          <w:sz w:val="24"/>
          <w:szCs w:val="24"/>
          <w:lang w:val="en-US" w:eastAsia="zh-CN"/>
        </w:rPr>
        <w:t xml:space="preserve">投标</w:t>
      </w:r>
      <w:r>
        <w:rPr>
          <w:rFonts w:hint="eastAsia" w:ascii="宋体" w:hAnsi="宋体"/>
          <w:sz w:val="24"/>
          <w:szCs w:val="24"/>
        </w:rPr>
        <w:t xml:space="preserve">，则《质疑函范本》中要求签字、盖章、加盖公章之处，联合体各方均须按要求签字、盖章、加盖公章。</w:t>
      </w:r>
      <w:r/>
    </w:p>
    <w:p>
      <w:pPr>
        <w:ind w:firstLine="480"/>
        <w:pageBreakBefore w:val="0"/>
        <w:spacing w:line="360" w:lineRule="auto"/>
        <w:widowControl w:val="off"/>
        <w:rPr>
          <w:rFonts w:ascii="宋体" w:hAnsi="宋体"/>
          <w:sz w:val="24"/>
          <w:szCs w:val="24"/>
        </w:rPr>
      </w:pPr>
      <w:r>
        <w:rPr>
          <w:rFonts w:hint="eastAsia" w:ascii="宋体" w:hAnsi="宋体" w:eastAsia="宋体"/>
          <w:sz w:val="24"/>
          <w:szCs w:val="24"/>
          <w:lang w:val="en-US" w:eastAsia="zh-CN"/>
        </w:rPr>
        <w:t xml:space="preserve">25</w:t>
      </w:r>
      <w:r>
        <w:rPr>
          <w:rFonts w:hint="eastAsia" w:ascii="宋体" w:hAnsi="宋体"/>
          <w:sz w:val="24"/>
          <w:szCs w:val="24"/>
        </w:rPr>
        <w:t xml:space="preserve">.4 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评审方法与评审标准</w:t>
      </w:r>
      <w:r>
        <w:rPr>
          <w:rFonts w:ascii="宋体" w:hAnsi="宋体"/>
          <w:sz w:val="24"/>
          <w:szCs w:val="24"/>
        </w:rPr>
        <w:t xml:space="preserve">、合同文本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w:t>
      </w:r>
      <w:r>
        <w:rPr>
          <w:rFonts w:hint="eastAsia" w:ascii="宋体" w:hAnsi="宋体" w:eastAsia="宋体"/>
          <w:sz w:val="24"/>
          <w:szCs w:val="24"/>
          <w:lang w:val="en-US" w:eastAsia="zh-CN"/>
        </w:rPr>
        <w:t xml:space="preserve">代理机构</w:t>
      </w:r>
      <w:r>
        <w:rPr>
          <w:rFonts w:ascii="宋体" w:hAnsi="宋体"/>
          <w:sz w:val="24"/>
          <w:szCs w:val="24"/>
        </w:rPr>
        <w:t xml:space="preserve">提出，由</w:t>
      </w:r>
      <w:r>
        <w:rPr>
          <w:rFonts w:hint="eastAsia" w:ascii="宋体" w:hAnsi="宋体" w:eastAsia="宋体"/>
          <w:sz w:val="24"/>
          <w:szCs w:val="24"/>
          <w:lang w:val="en-US" w:eastAsia="zh-CN"/>
        </w:rPr>
        <w:t xml:space="preserve">代理机构</w:t>
      </w:r>
      <w:r>
        <w:rPr>
          <w:rFonts w:hint="eastAsia" w:ascii="宋体" w:hAnsi="宋体"/>
          <w:sz w:val="24"/>
          <w:szCs w:val="24"/>
        </w:rPr>
        <w:t xml:space="preserve">负责</w:t>
      </w:r>
      <w:r>
        <w:rPr>
          <w:rFonts w:ascii="宋体" w:hAnsi="宋体"/>
          <w:sz w:val="24"/>
          <w:szCs w:val="24"/>
        </w:rPr>
        <w:t xml:space="preserve">答复。</w:t>
      </w:r>
      <w:r/>
    </w:p>
    <w:p>
      <w:pPr>
        <w:ind w:firstLine="480"/>
        <w:pageBreakBefore w:val="0"/>
        <w:spacing w:line="360" w:lineRule="auto"/>
        <w:widowControl w:val="off"/>
        <w:rPr>
          <w:rFonts w:ascii="宋体" w:hAnsi="宋体"/>
          <w:b/>
          <w:sz w:val="24"/>
          <w:szCs w:val="24"/>
        </w:rPr>
      </w:pPr>
      <w:r>
        <w:rPr>
          <w:rFonts w:hint="eastAsia" w:ascii="宋体" w:hAnsi="宋体"/>
          <w:sz w:val="24"/>
          <w:szCs w:val="24"/>
        </w:rPr>
        <w:t xml:space="preserve">供应商（含</w:t>
      </w:r>
      <w:r>
        <w:rPr>
          <w:rFonts w:ascii="宋体" w:hAnsi="宋体"/>
          <w:sz w:val="24"/>
          <w:szCs w:val="24"/>
        </w:rPr>
        <w:t xml:space="preserve">潜在供应商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80"/>
        <w:pageBreakBefore w:val="0"/>
        <w:spacing w:line="360" w:lineRule="auto"/>
        <w:widowControl w:val="off"/>
        <w:rPr>
          <w:rFonts w:hint="eastAsia" w:ascii="宋体" w:hAnsi="宋体"/>
          <w:sz w:val="24"/>
          <w:szCs w:val="24"/>
        </w:rPr>
      </w:pPr>
      <w:r>
        <w:rPr>
          <w:rFonts w:hint="eastAsia" w:ascii="宋体" w:hAnsi="宋体"/>
          <w:sz w:val="24"/>
          <w:szCs w:val="24"/>
        </w:rPr>
        <w:t xml:space="preserve">采购人及</w:t>
      </w:r>
      <w:r>
        <w:rPr>
          <w:rFonts w:hint="eastAsia" w:ascii="宋体" w:hAnsi="宋体" w:eastAsia="宋体"/>
          <w:sz w:val="24"/>
          <w:szCs w:val="24"/>
          <w:lang w:val="en-US" w:eastAsia="zh-CN"/>
        </w:rPr>
        <w:t xml:space="preserve">代理机构</w:t>
      </w:r>
      <w:r>
        <w:rPr>
          <w:rFonts w:hint="eastAsia" w:ascii="宋体" w:hAnsi="宋体"/>
          <w:sz w:val="24"/>
          <w:szCs w:val="24"/>
        </w:rPr>
        <w:t xml:space="preserve">只接收以纸质原件形式送达的质疑,建议供应商尽量通过邮寄方式提交质疑</w:t>
      </w:r>
      <w:r>
        <w:rPr>
          <w:rFonts w:hint="eastAsia" w:ascii="宋体" w:hAnsi="宋体" w:eastAsia="宋体"/>
          <w:sz w:val="24"/>
          <w:szCs w:val="24"/>
          <w:lang w:eastAsia="zh-CN"/>
        </w:rPr>
        <w:t xml:space="preserve">，</w:t>
      </w:r>
      <w:r>
        <w:rPr>
          <w:rFonts w:hint="eastAsia" w:ascii="宋体" w:hAnsi="宋体"/>
          <w:color w:val="auto"/>
          <w:sz w:val="24"/>
          <w:szCs w:val="24"/>
        </w:rPr>
        <w:t xml:space="preserve">（采购人和</w:t>
      </w:r>
      <w:r>
        <w:rPr>
          <w:rFonts w:hint="eastAsia" w:ascii="宋体" w:hAnsi="宋体" w:eastAsia="宋体"/>
          <w:color w:val="auto"/>
          <w:sz w:val="24"/>
          <w:szCs w:val="24"/>
          <w:lang w:val="en-US" w:eastAsia="zh-CN"/>
        </w:rPr>
        <w:t xml:space="preserve">代理机构</w:t>
      </w:r>
      <w:r>
        <w:rPr>
          <w:rFonts w:hint="eastAsia" w:ascii="宋体" w:hAnsi="宋体"/>
          <w:color w:val="auto"/>
          <w:sz w:val="24"/>
          <w:szCs w:val="24"/>
        </w:rPr>
        <w:t xml:space="preserve">不接受未填写快递运单的快件）。</w:t>
      </w:r>
      <w:r/>
    </w:p>
    <w:p>
      <w:pPr>
        <w:ind w:firstLine="480"/>
        <w:keepLines w:val="0"/>
        <w:keepNext w:val="0"/>
        <w:pageBreakBefore w:val="0"/>
        <w:spacing w:line="360" w:lineRule="auto"/>
        <w:widowControl w:val="off"/>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代理机构</w:t>
      </w:r>
      <w:r>
        <w:rPr>
          <w:rFonts w:hint="eastAsia" w:ascii="宋体" w:hAnsi="宋体"/>
          <w:sz w:val="24"/>
          <w:szCs w:val="24"/>
        </w:rPr>
        <w:t xml:space="preserve">联系地址：</w:t>
      </w:r>
      <w:r>
        <w:rPr>
          <w:rFonts w:hint="eastAsia" w:ascii="宋体" w:hAnsi="宋体" w:eastAsia="宋体"/>
          <w:sz w:val="24"/>
          <w:szCs w:val="24"/>
          <w:lang w:val="en-US" w:eastAsia="zh-CN"/>
        </w:rPr>
        <w:t xml:space="preserve">丹阳市华南路小村路26号</w:t>
      </w:r>
      <w:r>
        <w:rPr>
          <w:rFonts w:hint="eastAsia" w:ascii="宋体" w:hAnsi="宋体"/>
          <w:sz w:val="24"/>
          <w:szCs w:val="24"/>
        </w:rPr>
        <w:t xml:space="preserve">，联系电话：</w:t>
      </w:r>
      <w:r>
        <w:rPr>
          <w:rFonts w:hint="eastAsia" w:ascii="宋体" w:hAnsi="宋体" w:eastAsia="宋体"/>
          <w:sz w:val="24"/>
          <w:szCs w:val="24"/>
          <w:lang w:val="en-US" w:eastAsia="zh-CN"/>
        </w:rPr>
        <w:t xml:space="preserve">13905291690.</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采购人质疑接收人及联系方式见本</w:t>
      </w:r>
      <w:r>
        <w:rPr>
          <w:rFonts w:hint="eastAsia" w:ascii="宋体" w:hAnsi="宋体" w:eastAsia="宋体"/>
          <w:sz w:val="24"/>
          <w:szCs w:val="24"/>
          <w:lang w:eastAsia="zh-CN"/>
        </w:rPr>
        <w:t xml:space="preserve">招标</w:t>
      </w:r>
      <w:r>
        <w:rPr>
          <w:rFonts w:hint="eastAsia" w:ascii="宋体" w:hAnsi="宋体"/>
          <w:sz w:val="24"/>
          <w:szCs w:val="24"/>
        </w:rPr>
        <w:t xml:space="preserve">文件第一章。</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sz w:val="24"/>
          <w:szCs w:val="24"/>
          <w:lang w:val="en-US" w:eastAsia="zh-CN"/>
        </w:rPr>
        <w:t xml:space="preserve">25</w:t>
      </w:r>
      <w:r>
        <w:rPr>
          <w:rFonts w:hint="eastAsia" w:ascii="宋体" w:hAnsi="宋体"/>
          <w:sz w:val="24"/>
          <w:szCs w:val="24"/>
        </w:rPr>
        <w:t xml:space="preserve">.5 以下情形的质疑不予受理</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sz w:val="24"/>
          <w:szCs w:val="24"/>
          <w:lang w:val="en-US" w:eastAsia="zh-CN"/>
        </w:rPr>
        <w:t xml:space="preserve">25</w:t>
      </w:r>
      <w:r>
        <w:rPr>
          <w:rFonts w:hint="eastAsia" w:ascii="宋体" w:hAnsi="宋体"/>
          <w:sz w:val="24"/>
          <w:szCs w:val="24"/>
        </w:rPr>
        <w:t xml:space="preserve">.5.1 内容不符合《政府采购质疑和投诉办法》第十二条规定的质疑。</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sz w:val="24"/>
          <w:szCs w:val="24"/>
          <w:lang w:val="en-US" w:eastAsia="zh-CN"/>
        </w:rPr>
        <w:t xml:space="preserve">25</w:t>
      </w:r>
      <w:r>
        <w:rPr>
          <w:rFonts w:hint="eastAsia" w:ascii="宋体" w:hAnsi="宋体"/>
          <w:sz w:val="24"/>
          <w:szCs w:val="24"/>
        </w:rPr>
        <w:t xml:space="preserve">.5.2 超出政府采购法定期限的质疑。</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sz w:val="24"/>
          <w:szCs w:val="24"/>
          <w:lang w:val="en-US" w:eastAsia="zh-CN"/>
        </w:rPr>
        <w:t xml:space="preserve">25.</w:t>
      </w:r>
      <w:r>
        <w:rPr>
          <w:rFonts w:hint="eastAsia" w:ascii="宋体" w:hAnsi="宋体"/>
          <w:sz w:val="24"/>
          <w:szCs w:val="24"/>
        </w:rPr>
        <w:t xml:space="preserve">5.3 以传真、电子邮件等方式递交的非原件形式的质疑。</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sz w:val="24"/>
          <w:szCs w:val="24"/>
          <w:lang w:val="en-US" w:eastAsia="zh-CN"/>
        </w:rPr>
        <w:t xml:space="preserve">25</w:t>
      </w:r>
      <w:r>
        <w:rPr>
          <w:rFonts w:hint="eastAsia" w:ascii="宋体" w:hAnsi="宋体"/>
          <w:sz w:val="24"/>
          <w:szCs w:val="24"/>
        </w:rPr>
        <w:t xml:space="preserve">.5.4 未参加</w:t>
      </w:r>
      <w:r>
        <w:rPr>
          <w:rFonts w:hint="eastAsia" w:ascii="宋体" w:hAnsi="宋体" w:eastAsia="宋体"/>
          <w:sz w:val="24"/>
          <w:szCs w:val="24"/>
          <w:lang w:val="en-US" w:eastAsia="zh-CN"/>
        </w:rPr>
        <w:t xml:space="preserve">投标</w:t>
      </w:r>
      <w:r>
        <w:rPr>
          <w:rFonts w:hint="eastAsia" w:ascii="宋体" w:hAnsi="宋体"/>
          <w:sz w:val="24"/>
          <w:szCs w:val="24"/>
        </w:rPr>
        <w:t xml:space="preserve">活动的供应商或在</w:t>
      </w:r>
      <w:r>
        <w:rPr>
          <w:rFonts w:hint="eastAsia" w:ascii="宋体" w:hAnsi="宋体" w:eastAsia="宋体"/>
          <w:sz w:val="24"/>
          <w:szCs w:val="24"/>
          <w:lang w:val="en-US" w:eastAsia="zh-CN"/>
        </w:rPr>
        <w:t xml:space="preserve">投标</w:t>
      </w:r>
      <w:r>
        <w:rPr>
          <w:rFonts w:hint="eastAsia" w:ascii="宋体" w:hAnsi="宋体"/>
          <w:sz w:val="24"/>
          <w:szCs w:val="24"/>
        </w:rPr>
        <w:t xml:space="preserve">活动中自身权益未受到损害的供应商所提出的质疑。</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sz w:val="24"/>
          <w:szCs w:val="24"/>
          <w:lang w:val="en-US" w:eastAsia="zh-CN"/>
        </w:rPr>
        <w:t xml:space="preserve">25</w:t>
      </w:r>
      <w:r>
        <w:rPr>
          <w:rFonts w:hint="eastAsia" w:ascii="宋体" w:hAnsi="宋体"/>
          <w:sz w:val="24"/>
          <w:szCs w:val="24"/>
        </w:rPr>
        <w:t xml:space="preserve">.5.5供应商组成联合体参加</w:t>
      </w:r>
      <w:r>
        <w:rPr>
          <w:rFonts w:hint="eastAsia" w:ascii="宋体" w:hAnsi="宋体" w:eastAsia="宋体"/>
          <w:sz w:val="24"/>
          <w:szCs w:val="24"/>
          <w:lang w:val="en-US" w:eastAsia="zh-CN"/>
        </w:rPr>
        <w:t xml:space="preserve">投标</w:t>
      </w:r>
      <w:r>
        <w:rPr>
          <w:rFonts w:hint="eastAsia" w:ascii="宋体" w:hAnsi="宋体"/>
          <w:sz w:val="24"/>
          <w:szCs w:val="24"/>
        </w:rPr>
        <w:t xml:space="preserve">，联合体中任何一方或多方未按要求签字、盖章、加盖公章的质疑。</w:t>
      </w:r>
      <w:r/>
    </w:p>
    <w:p>
      <w:pPr>
        <w:ind w:firstLine="468"/>
        <w:keepLines w:val="0"/>
        <w:keepNext w:val="0"/>
        <w:pageBreakBefore w:val="0"/>
        <w:spacing w:line="360" w:lineRule="auto"/>
        <w:widowControl w:val="off"/>
        <w:rPr>
          <w:rFonts w:hint="eastAsia" w:ascii="宋体" w:hAnsi="宋体"/>
          <w:sz w:val="24"/>
          <w:szCs w:val="24"/>
        </w:rPr>
      </w:pPr>
      <w:r>
        <w:rPr>
          <w:rFonts w:hint="eastAsia" w:ascii="宋体" w:hAnsi="宋体" w:eastAsia="宋体"/>
          <w:sz w:val="24"/>
          <w:szCs w:val="24"/>
          <w:lang w:val="en-US" w:eastAsia="zh-CN"/>
        </w:rPr>
        <w:t xml:space="preserve">25</w:t>
      </w:r>
      <w:r>
        <w:rPr>
          <w:rFonts w:hint="eastAsia" w:ascii="宋体" w:hAnsi="宋体"/>
          <w:sz w:val="24"/>
          <w:szCs w:val="24"/>
        </w:rPr>
        <w:t xml:space="preserve">.6  供应商提出书面质疑必须有理、有据，不得捏造事实、提供虚假材料进行恶意质疑。否则，一经查实，</w:t>
      </w:r>
      <w:r>
        <w:rPr>
          <w:rFonts w:hint="eastAsia" w:ascii="宋体" w:hAnsi="宋体" w:eastAsia="宋体"/>
          <w:sz w:val="24"/>
          <w:szCs w:val="24"/>
          <w:lang w:eastAsia="zh-CN"/>
        </w:rPr>
        <w:t xml:space="preserve">采购代理机构</w:t>
      </w:r>
      <w:r>
        <w:rPr>
          <w:rFonts w:hint="eastAsia" w:ascii="宋体" w:hAnsi="宋体"/>
          <w:sz w:val="24"/>
          <w:szCs w:val="24"/>
        </w:rPr>
        <w:t xml:space="preserve">有权依据政府采购的有关规定，报请政府采购监管部门对该供应商进行相应的行政处罚和记录该供应商的失信信息。</w:t>
      </w:r>
      <w:r/>
    </w:p>
    <w:p>
      <w:pPr>
        <w:keepLines/>
        <w:keepNext/>
        <w:pageBreakBefore w:val="0"/>
        <w:spacing w:line="360" w:lineRule="auto"/>
        <w:widowControl w:val="off"/>
        <w:rPr>
          <w:rFonts w:hint="eastAsia" w:ascii="宋体" w:hAnsi="宋体" w:eastAsia="宋体" w:cs="宋体"/>
          <w:b/>
          <w:bCs w:val="0"/>
          <w:sz w:val="24"/>
          <w:szCs w:val="24"/>
          <w:lang w:val="en-US" w:eastAsia="zh-CN"/>
        </w:rPr>
        <w:outlineLvl w:val="9"/>
      </w:pPr>
      <w:r>
        <w:rPr>
          <w:rFonts w:hint="eastAsia" w:ascii="宋体" w:hAnsi="宋体" w:eastAsia="宋体" w:cs="宋体"/>
          <w:b/>
          <w:bCs w:val="0"/>
          <w:sz w:val="24"/>
          <w:szCs w:val="24"/>
          <w:lang w:val="en-US" w:eastAsia="zh-CN"/>
        </w:rPr>
      </w:r>
      <w:r/>
    </w:p>
    <w:p>
      <w:pPr>
        <w:keepLines/>
        <w:keepNext/>
        <w:pageBreakBefore w:val="0"/>
        <w:spacing w:line="360" w:lineRule="auto"/>
        <w:widowControl w:val="off"/>
        <w:rPr>
          <w:rFonts w:hint="eastAsia" w:ascii="宋体" w:hAnsi="宋体" w:eastAsia="宋体" w:cs="宋体"/>
          <w:b/>
          <w:bCs w:val="0"/>
          <w:sz w:val="24"/>
          <w:szCs w:val="24"/>
        </w:rPr>
        <w:outlineLvl w:val="9"/>
      </w:pPr>
      <w:r>
        <w:rPr>
          <w:rFonts w:hint="eastAsia" w:ascii="宋体" w:hAnsi="宋体" w:eastAsia="宋体" w:cs="宋体"/>
          <w:b/>
          <w:bCs w:val="0"/>
          <w:sz w:val="24"/>
          <w:szCs w:val="24"/>
          <w:lang w:val="en-US" w:eastAsia="zh-CN"/>
        </w:rPr>
        <w:t xml:space="preserve">26.</w:t>
      </w:r>
      <w:r>
        <w:rPr>
          <w:rFonts w:hint="eastAsia" w:ascii="宋体" w:hAnsi="宋体" w:eastAsia="宋体" w:cs="宋体"/>
          <w:b/>
          <w:bCs w:val="0"/>
          <w:sz w:val="24"/>
          <w:szCs w:val="24"/>
        </w:rPr>
        <w:t xml:space="preserve">成交通知书</w:t>
      </w:r>
      <w:r/>
    </w:p>
    <w:p>
      <w:pPr>
        <w:ind w:firstLine="600"/>
        <w:pageBreakBefore w:val="0"/>
        <w:spacing w:line="360" w:lineRule="auto"/>
        <w:widowControl w:val="off"/>
        <w:rPr>
          <w:rFonts w:hint="eastAsia" w:ascii="宋体" w:hAnsi="宋体"/>
          <w:sz w:val="24"/>
          <w:szCs w:val="24"/>
        </w:rPr>
      </w:pPr>
      <w:r>
        <w:rPr>
          <w:rFonts w:hint="eastAsia" w:ascii="宋体" w:hAnsi="宋体" w:eastAsia="宋体"/>
          <w:sz w:val="24"/>
          <w:szCs w:val="24"/>
          <w:lang w:val="en-US" w:eastAsia="zh-CN"/>
        </w:rPr>
        <w:t xml:space="preserve">26</w:t>
      </w:r>
      <w:r>
        <w:rPr>
          <w:rFonts w:ascii="宋体" w:hAnsi="宋体"/>
          <w:sz w:val="24"/>
          <w:szCs w:val="24"/>
        </w:rPr>
        <w:t xml:space="preserve">.1</w:t>
      </w:r>
      <w:r>
        <w:rPr>
          <w:rFonts w:hint="eastAsia" w:ascii="宋体" w:hAnsi="宋体"/>
          <w:color w:val="ff0000"/>
          <w:sz w:val="24"/>
          <w:szCs w:val="24"/>
          <w:highlight w:val="none"/>
        </w:rPr>
        <w:t xml:space="preserve">成交结果确定后，</w:t>
      </w:r>
      <w:r>
        <w:rPr>
          <w:rFonts w:hint="eastAsia" w:ascii="宋体" w:hAnsi="宋体" w:eastAsia="宋体"/>
          <w:color w:val="ff0000"/>
          <w:sz w:val="24"/>
          <w:szCs w:val="24"/>
          <w:highlight w:val="none"/>
          <w:lang w:val="en-US" w:eastAsia="zh-CN"/>
        </w:rPr>
        <w:t xml:space="preserve">代理机构</w:t>
      </w:r>
      <w:r>
        <w:rPr>
          <w:rFonts w:hint="eastAsia" w:ascii="宋体" w:hAnsi="宋体"/>
          <w:color w:val="ff0000"/>
          <w:sz w:val="24"/>
          <w:szCs w:val="24"/>
          <w:highlight w:val="none"/>
        </w:rPr>
        <w:t xml:space="preserve">将向成交供应商发出成交通知书。</w:t>
      </w:r>
      <w:r>
        <w:rPr>
          <w:rFonts w:hint="eastAsia" w:ascii="宋体" w:hAnsi="宋体" w:cs="宋体"/>
          <w:color w:val="ff0000"/>
          <w:sz w:val="24"/>
          <w:szCs w:val="24"/>
          <w:highlight w:val="none"/>
        </w:rPr>
        <w:t xml:space="preserve">请成交供应商在成交结果公告届满之日起</w:t>
      </w:r>
      <w:r>
        <w:rPr>
          <w:rFonts w:hint="eastAsia" w:ascii="宋体" w:hAnsi="宋体" w:cs="宋体"/>
          <w:b/>
          <w:bCs/>
          <w:color w:val="ff0000"/>
          <w:sz w:val="24"/>
          <w:szCs w:val="24"/>
          <w:highlight w:val="none"/>
        </w:rPr>
        <w:t xml:space="preserve">30日</w:t>
      </w:r>
      <w:r>
        <w:rPr>
          <w:rFonts w:hint="eastAsia" w:ascii="宋体" w:hAnsi="宋体" w:cs="宋体"/>
          <w:color w:val="ff0000"/>
          <w:sz w:val="24"/>
          <w:szCs w:val="24"/>
          <w:highlight w:val="none"/>
        </w:rPr>
        <w:t xml:space="preserve">内,使用CA数字证书登录</w:t>
      </w:r>
      <w:r>
        <w:rPr>
          <w:rFonts w:hint="eastAsia" w:ascii="宋体" w:hAnsi="宋体"/>
          <w:color w:val="ff0000"/>
          <w:sz w:val="24"/>
          <w:szCs w:val="24"/>
          <w:highlight w:val="none"/>
        </w:rPr>
        <w:t xml:space="preserve">苏采云系统</w:t>
      </w:r>
      <w:r>
        <w:rPr>
          <w:rFonts w:hint="eastAsia" w:ascii="宋体" w:hAnsi="宋体" w:cs="宋体"/>
          <w:color w:val="ff0000"/>
          <w:sz w:val="24"/>
          <w:szCs w:val="24"/>
          <w:highlight w:val="none"/>
        </w:rPr>
        <w:t xml:space="preserve">及时下载成交通知书。因系统存储空间有限，自成交结果公告届满之日起30日后，</w:t>
      </w:r>
      <w:r>
        <w:rPr>
          <w:rFonts w:hint="eastAsia" w:ascii="宋体" w:hAnsi="宋体"/>
          <w:color w:val="ff0000"/>
          <w:sz w:val="24"/>
          <w:szCs w:val="24"/>
          <w:highlight w:val="none"/>
        </w:rPr>
        <w:t xml:space="preserve">苏采云系统</w:t>
      </w:r>
      <w:r>
        <w:rPr>
          <w:rFonts w:hint="eastAsia" w:ascii="宋体" w:hAnsi="宋体" w:cs="宋体"/>
          <w:color w:val="ff0000"/>
          <w:sz w:val="24"/>
          <w:szCs w:val="24"/>
          <w:highlight w:val="none"/>
        </w:rPr>
        <w:t xml:space="preserve">不再保证提供下载成交通知书服务,因未及时下载而造成的不利后果由成交供应商自行承担。</w:t>
      </w:r>
      <w:r/>
    </w:p>
    <w:p>
      <w:pPr>
        <w:pageBreakBefore w:val="0"/>
        <w:spacing w:line="360" w:lineRule="auto"/>
        <w:widowControl w:val="off"/>
        <w:rPr>
          <w:rFonts w:hint="eastAsia" w:ascii="宋体" w:hAnsi="宋体"/>
          <w:sz w:val="24"/>
          <w:szCs w:val="24"/>
        </w:rPr>
      </w:pPr>
      <w:r>
        <w:rPr>
          <w:rFonts w:hint="eastAsia" w:ascii="宋体" w:hAnsi="宋体" w:eastAsia="宋体"/>
          <w:sz w:val="24"/>
          <w:szCs w:val="24"/>
          <w:lang w:val="en-US" w:eastAsia="zh-CN"/>
        </w:rPr>
        <w:t xml:space="preserve">26</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ind w:left="0" w:firstLine="0"/>
        <w:pageBreakBefore w:val="0"/>
        <w:spacing w:afterAutospacing="0" w:line="360" w:lineRule="auto"/>
        <w:rPr>
          <w:rFonts w:hint="eastAsia" w:ascii="宋体" w:hAnsi="宋体" w:cs="宋体"/>
          <w:b/>
          <w:bCs/>
          <w:sz w:val="24"/>
          <w:szCs w:val="24"/>
        </w:rPr>
      </w:pPr>
      <w:r/>
      <w:bookmarkStart w:id="96" w:name="_Toc256000018"/>
      <w:r>
        <w:rPr>
          <w:rFonts w:hint="eastAsia" w:ascii="宋体" w:hAnsi="宋体" w:eastAsia="宋体" w:cs="宋体"/>
          <w:b/>
          <w:bCs/>
          <w:sz w:val="24"/>
          <w:szCs w:val="24"/>
          <w:lang w:val="en-US" w:eastAsia="zh-CN"/>
        </w:rPr>
        <w:t xml:space="preserve">27．履约保证金 </w:t>
      </w:r>
      <w:r/>
    </w:p>
    <w:p>
      <w:pPr>
        <w:pStyle w:val="737"/>
        <w:numPr>
          <w:ilvl w:val="1"/>
          <w:numId w:val="0"/>
        </w:numPr>
        <w:ind w:firstLine="480"/>
        <w:keepLines w:val="0"/>
        <w:keepNext w:val="0"/>
        <w:pageBreakBefore w:val="0"/>
        <w:spacing w:line="360" w:lineRule="auto"/>
        <w:widowControl w:val="off"/>
        <w:rPr>
          <w:rFonts w:hint="eastAsia" w:ascii="宋体" w:hAnsi="宋体" w:eastAsia="宋体" w:cs="宋体"/>
          <w:color w:val="auto"/>
          <w:sz w:val="24"/>
        </w:rPr>
      </w:pPr>
      <w:r/>
      <w:bookmarkStart w:id="97" w:name="_Toc120614220"/>
      <w:r/>
      <w:bookmarkStart w:id="98" w:name="_Toc20823308"/>
      <w:r/>
      <w:bookmarkStart w:id="99" w:name="_Toc16938552"/>
      <w:r/>
      <w:bookmarkStart w:id="100" w:name="_Toc513029236"/>
      <w:r>
        <w:rPr>
          <w:rFonts w:hint="eastAsia" w:ascii="宋体" w:hAnsi="宋体" w:eastAsia="宋体" w:cs="宋体"/>
          <w:b w:val="0"/>
          <w:bCs/>
          <w:color w:val="auto"/>
          <w:sz w:val="24"/>
          <w:szCs w:val="24"/>
          <w:highlight w:val="none"/>
          <w:lang w:val="en-US" w:eastAsia="zh-CN"/>
        </w:rPr>
        <w:t xml:space="preserve">27.1</w:t>
      </w:r>
      <w:r>
        <w:rPr>
          <w:rFonts w:ascii="Wingdings" w:hAnsi="Wingdings" w:eastAsia="Wingdings" w:cs="Wingdings"/>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color w:val="auto"/>
          <w:sz w:val="24"/>
        </w:rPr>
        <w:t xml:space="preserve">本项目不收取履约保证金</w:t>
      </w:r>
      <w:r/>
    </w:p>
    <w:p>
      <w:pPr>
        <w:pStyle w:val="737"/>
        <w:ind w:firstLine="480"/>
        <w:jc w:val="left"/>
        <w:keepLines w:val="0"/>
        <w:keepNext w:val="0"/>
        <w:pageBreakBefore w:val="0"/>
        <w:spacing w:line="360" w:lineRule="auto"/>
        <w:widowControl w:val="off"/>
        <w:rPr>
          <w:rFonts w:hint="eastAsia" w:ascii="宋体" w:hAnsi="宋体" w:eastAsia="宋体" w:cs="宋体"/>
          <w:bCs/>
          <w:color w:val="auto"/>
          <w:sz w:val="24"/>
        </w:rPr>
      </w:pPr>
      <w:r>
        <w:rPr>
          <w:rFonts w:ascii="Wingdings" w:hAnsi="Wingdings" w:eastAsia="Wingdings" w:cs="Wingdings"/>
          <w:bCs/>
          <w:color w:val="auto"/>
          <w:sz w:val="24"/>
        </w:rPr>
        <w:t xml:space="preserve">þ</w:t>
      </w:r>
      <w:r>
        <w:rPr>
          <w:rFonts w:hint="eastAsia" w:ascii="宋体" w:hAnsi="宋体" w:eastAsia="宋体" w:cs="宋体"/>
          <w:bCs/>
          <w:color w:val="auto"/>
          <w:sz w:val="24"/>
        </w:rPr>
        <w:t xml:space="preserve">本项目中标供应商应提交合同金额</w:t>
      </w:r>
      <w:r>
        <w:rPr>
          <w:rFonts w:hint="eastAsia" w:ascii="宋体" w:hAnsi="宋体" w:eastAsia="宋体" w:cs="宋体"/>
          <w:bCs/>
          <w:color w:val="auto"/>
          <w:sz w:val="24"/>
          <w:lang w:val="en-US" w:eastAsia="zh-CN"/>
        </w:rPr>
        <w:t xml:space="preserve">10</w:t>
      </w:r>
      <w:r>
        <w:rPr>
          <w:rFonts w:hint="eastAsia" w:ascii="宋体" w:hAnsi="宋体" w:eastAsia="宋体" w:cs="宋体"/>
          <w:bCs/>
          <w:color w:val="auto"/>
          <w:sz w:val="24"/>
        </w:rPr>
        <w:t xml:space="preserve">%的履约保证金（不得超过政府采购合同金额的10%），履约保证金应以支票、汇票、本票、保函、保险保单等非现金形式缴纳或提交。</w:t>
      </w:r>
      <w:r/>
    </w:p>
    <w:p>
      <w:pPr>
        <w:pStyle w:val="737"/>
        <w:ind w:firstLine="480"/>
        <w:jc w:val="left"/>
        <w:keepLines w:val="0"/>
        <w:keepNext w:val="0"/>
        <w:pageBreakBefore w:val="0"/>
        <w:spacing w:line="360" w:lineRule="auto"/>
        <w:widowControl w:val="off"/>
        <w:rPr>
          <w:rFonts w:hint="eastAsia" w:ascii="宋体" w:hAnsi="宋体" w:eastAsia="宋体" w:cs="宋体"/>
          <w:bCs/>
          <w:color w:val="auto"/>
          <w:sz w:val="24"/>
        </w:rPr>
      </w:pPr>
      <w:r>
        <w:rPr>
          <w:rFonts w:hint="eastAsia" w:ascii="宋体" w:hAnsi="宋体" w:eastAsia="宋体" w:cs="宋体"/>
          <w:bCs/>
          <w:color w:val="auto"/>
          <w:sz w:val="24"/>
          <w:lang w:val="en-US" w:eastAsia="zh-CN"/>
        </w:rPr>
        <w:t xml:space="preserve">27.2 </w:t>
      </w:r>
      <w:r>
        <w:rPr>
          <w:rFonts w:hint="eastAsia" w:ascii="宋体" w:hAnsi="宋体" w:eastAsia="宋体" w:cs="宋体"/>
          <w:bCs/>
          <w:color w:val="auto"/>
          <w:sz w:val="24"/>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737"/>
        <w:ind w:firstLine="480"/>
        <w:jc w:val="left"/>
        <w:keepLines w:val="0"/>
        <w:keepNext w:val="0"/>
        <w:pageBreakBefore w:val="0"/>
        <w:spacing w:line="360" w:lineRule="auto"/>
        <w:widowControl w:val="off"/>
        <w:rPr>
          <w:rFonts w:ascii="宋体" w:hAnsi="宋体" w:cs="楷体"/>
          <w:bCs/>
          <w:color w:val="auto"/>
          <w:sz w:val="24"/>
        </w:rPr>
      </w:pPr>
      <w:r>
        <w:rPr>
          <w:rFonts w:hint="eastAsia" w:ascii="宋体" w:hAnsi="宋体" w:eastAsia="宋体" w:cs="宋体"/>
          <w:bCs/>
          <w:color w:val="auto"/>
          <w:sz w:val="24"/>
          <w:lang w:val="en-US" w:eastAsia="zh-CN"/>
        </w:rPr>
        <w:t xml:space="preserve">27.3 </w:t>
      </w:r>
      <w:r>
        <w:rPr>
          <w:rFonts w:hint="eastAsia" w:ascii="宋体" w:hAnsi="宋体" w:eastAsia="宋体" w:cs="宋体"/>
          <w:bCs/>
          <w:color w:val="auto"/>
          <w:sz w:val="24"/>
        </w:rPr>
        <w:t xml:space="preserve">履约保证金退还的条件： </w:t>
      </w:r>
      <w:r/>
    </w:p>
    <w:p>
      <w:pPr>
        <w:pStyle w:val="737"/>
        <w:ind w:firstLine="480"/>
        <w:jc w:val="left"/>
        <w:keepLines w:val="0"/>
        <w:keepNext w:val="0"/>
        <w:pageBreakBefore w:val="0"/>
        <w:spacing w:line="360" w:lineRule="auto"/>
        <w:widowControl w:val="off"/>
        <w:rPr>
          <w:rFonts w:hint="eastAsia" w:ascii="宋体" w:hAnsi="宋体" w:eastAsia="宋体" w:cs="宋体"/>
          <w:bCs/>
          <w:color w:val="auto"/>
          <w:sz w:val="24"/>
        </w:rPr>
      </w:pPr>
      <w:r>
        <w:rPr>
          <w:rFonts w:hint="eastAsia" w:ascii="宋体" w:hAnsi="宋体" w:eastAsia="宋体" w:cs="宋体"/>
          <w:bCs/>
          <w:color w:val="auto"/>
          <w:sz w:val="24"/>
        </w:rPr>
        <w:t xml:space="preserve">货物类项目，项目验收合格，出具验收报告及履约保证金收据申请退付；</w:t>
      </w:r>
      <w:r/>
    </w:p>
    <w:p>
      <w:pPr>
        <w:pStyle w:val="737"/>
        <w:ind w:firstLine="480"/>
        <w:jc w:val="left"/>
        <w:keepLines w:val="0"/>
        <w:keepNext w:val="0"/>
        <w:pageBreakBefore w:val="0"/>
        <w:spacing w:line="360" w:lineRule="auto"/>
        <w:widowControl w:val="off"/>
        <w:rPr>
          <w:rFonts w:hint="eastAsia" w:ascii="宋体" w:hAnsi="宋体" w:eastAsia="宋体" w:cs="宋体"/>
          <w:bCs/>
          <w:color w:val="auto"/>
          <w:sz w:val="24"/>
        </w:rPr>
      </w:pPr>
      <w:r>
        <w:rPr>
          <w:rFonts w:hint="eastAsia" w:ascii="宋体" w:hAnsi="宋体" w:eastAsia="宋体" w:cs="宋体"/>
          <w:bCs/>
          <w:color w:val="auto"/>
          <w:sz w:val="24"/>
          <w:lang w:val="en-US" w:eastAsia="zh-CN"/>
        </w:rPr>
        <w:t xml:space="preserve">27.4</w:t>
      </w:r>
      <w:r>
        <w:rPr>
          <w:rFonts w:hint="eastAsia" w:ascii="宋体" w:hAnsi="宋体" w:eastAsia="宋体" w:cs="宋体"/>
          <w:bCs/>
          <w:color w:val="auto"/>
          <w:sz w:val="24"/>
        </w:rPr>
        <w:t xml:space="preserve">履约保证金退还时间：采购单位收到投标人退付申请后5个工作日内退还；</w:t>
      </w:r>
      <w:r/>
    </w:p>
    <w:p>
      <w:pPr>
        <w:pStyle w:val="737"/>
        <w:ind w:firstLine="480"/>
        <w:jc w:val="left"/>
        <w:keepLines w:val="0"/>
        <w:keepNext w:val="0"/>
        <w:pageBreakBefore w:val="0"/>
        <w:spacing w:line="360" w:lineRule="auto"/>
        <w:widowControl w:val="off"/>
        <w:rPr>
          <w:rFonts w:hint="eastAsia" w:ascii="宋体" w:hAnsi="宋体" w:eastAsia="宋体" w:cs="宋体"/>
          <w:bCs/>
          <w:color w:val="auto"/>
          <w:sz w:val="24"/>
        </w:rPr>
      </w:pPr>
      <w:r>
        <w:rPr>
          <w:rFonts w:hint="eastAsia" w:ascii="宋体" w:hAnsi="宋体" w:eastAsia="宋体" w:cs="宋体"/>
          <w:bCs/>
          <w:color w:val="auto"/>
          <w:sz w:val="24"/>
          <w:lang w:val="en-US" w:eastAsia="zh-CN"/>
        </w:rPr>
        <w:t xml:space="preserve">27.5</w:t>
      </w:r>
      <w:r>
        <w:rPr>
          <w:rFonts w:hint="eastAsia" w:ascii="宋体" w:hAnsi="宋体" w:eastAsia="宋体" w:cs="宋体"/>
          <w:bCs/>
          <w:color w:val="auto"/>
          <w:sz w:val="24"/>
        </w:rPr>
        <w:t xml:space="preserve">履约保证金不予退还情形：除不可抗力外，投标人不履行与采购人订立的采购合同的，履约保证金不予退还，给采购人造成的损失超过履约保证金数额的，还应当对超过部分予以赔偿；</w:t>
      </w:r>
      <w:r/>
    </w:p>
    <w:p>
      <w:pPr>
        <w:pStyle w:val="737"/>
        <w:ind w:firstLine="480"/>
        <w:jc w:val="left"/>
        <w:keepLines w:val="0"/>
        <w:keepNext w:val="0"/>
        <w:pageBreakBefore w:val="0"/>
        <w:spacing w:line="360" w:lineRule="auto"/>
        <w:widowControl w:val="off"/>
        <w:rPr>
          <w:rFonts w:hint="eastAsia" w:ascii="宋体" w:hAnsi="宋体" w:eastAsia="宋体" w:cs="宋体"/>
          <w:bCs/>
          <w:color w:val="auto"/>
          <w:sz w:val="24"/>
        </w:rPr>
      </w:pPr>
      <w:r>
        <w:rPr>
          <w:rFonts w:hint="eastAsia" w:ascii="宋体" w:hAnsi="宋体" w:eastAsia="宋体" w:cs="宋体"/>
          <w:bCs/>
          <w:color w:val="auto"/>
          <w:sz w:val="24"/>
          <w:lang w:val="en-US" w:eastAsia="zh-CN"/>
        </w:rPr>
        <w:t xml:space="preserve">27.6</w:t>
      </w:r>
      <w:r>
        <w:rPr>
          <w:rFonts w:hint="eastAsia" w:ascii="宋体" w:hAnsi="宋体" w:eastAsia="宋体" w:cs="宋体"/>
          <w:bCs/>
          <w:color w:val="auto"/>
          <w:sz w:val="24"/>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pStyle w:val="737"/>
        <w:ind w:firstLine="480"/>
        <w:keepLines w:val="0"/>
        <w:keepNext w:val="0"/>
        <w:pageBreakBefore w:val="0"/>
        <w:spacing w:line="360" w:lineRule="auto"/>
        <w:widowControl w:val="off"/>
        <w:rPr>
          <w:rFonts w:hint="eastAsia" w:eastAsia="宋体" w:cs="宋体"/>
          <w:b w:val="0"/>
          <w:bCs/>
          <w:color w:val="auto"/>
          <w:sz w:val="24"/>
          <w:szCs w:val="24"/>
          <w:highlight w:val="none"/>
          <w:lang w:val="en-US" w:eastAsia="zh-CN" w:bidi="ar-SA"/>
        </w:rPr>
      </w:pPr>
      <w:r>
        <w:rPr>
          <w:rFonts w:hint="eastAsia" w:ascii="宋体" w:hAnsi="宋体" w:eastAsia="宋体" w:cs="宋体"/>
          <w:bCs/>
          <w:color w:val="auto"/>
          <w:sz w:val="24"/>
          <w:lang w:val="en-US" w:eastAsia="zh-CN"/>
        </w:rPr>
        <w:t xml:space="preserve">27.7</w:t>
      </w:r>
      <w:r>
        <w:rPr>
          <w:rFonts w:hint="eastAsia" w:ascii="宋体" w:hAnsi="宋体" w:eastAsia="宋体" w:cs="宋体"/>
          <w:bCs/>
          <w:color w:val="auto"/>
          <w:sz w:val="24"/>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keepLines/>
        <w:keepNext/>
        <w:pageBreakBefore w:val="0"/>
        <w:spacing w:line="360" w:lineRule="auto"/>
        <w:widowControl w:val="off"/>
        <w:rPr>
          <w:rFonts w:hint="eastAsia" w:ascii="宋体" w:hAnsi="宋体" w:eastAsia="宋体" w:cs="宋体"/>
          <w:b/>
          <w:bCs/>
          <w:sz w:val="24"/>
          <w:szCs w:val="24"/>
        </w:rPr>
        <w:outlineLvl w:val="1"/>
      </w:pPr>
      <w:r/>
      <w:bookmarkStart w:id="101" w:name="_Toc2425"/>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、授予合同</w:t>
      </w:r>
      <w:bookmarkEnd w:id="97"/>
      <w:r/>
      <w:bookmarkEnd w:id="101"/>
      <w:r/>
      <w:bookmarkEnd w:id="98"/>
      <w:r/>
      <w:bookmarkEnd w:id="99"/>
      <w:r/>
      <w:bookmarkEnd w:id="100"/>
      <w:r/>
      <w:r/>
    </w:p>
    <w:p>
      <w:pPr>
        <w:keepLines/>
        <w:keepNext/>
        <w:pageBreakBefore w:val="0"/>
        <w:spacing w:line="360" w:lineRule="auto"/>
        <w:widowControl w:val="off"/>
        <w:rPr>
          <w:rFonts w:hint="eastAsia" w:ascii="宋体" w:hAnsi="宋体" w:eastAsia="宋体" w:cs="宋体"/>
          <w:bCs/>
          <w:sz w:val="24"/>
          <w:szCs w:val="24"/>
        </w:rPr>
        <w:outlineLvl w:val="9"/>
      </w:pPr>
      <w:r/>
      <w:bookmarkStart w:id="102" w:name="_Toc513029237"/>
      <w:r/>
      <w:bookmarkStart w:id="103" w:name="_Toc20823309"/>
      <w:r/>
      <w:bookmarkStart w:id="104" w:name="_Toc16938553"/>
      <w:r>
        <w:rPr>
          <w:rFonts w:hint="eastAsia" w:ascii="宋体" w:hAnsi="宋体" w:eastAsia="宋体" w:cs="宋体"/>
          <w:bCs/>
          <w:sz w:val="24"/>
          <w:szCs w:val="24"/>
          <w:lang w:val="en-US" w:eastAsia="zh-CN"/>
        </w:rPr>
        <w:t xml:space="preserve">28</w:t>
      </w:r>
      <w:r>
        <w:rPr>
          <w:rFonts w:hint="eastAsia" w:ascii="宋体" w:hAnsi="宋体" w:eastAsia="宋体" w:cs="宋体"/>
          <w:bCs/>
          <w:sz w:val="24"/>
          <w:szCs w:val="24"/>
        </w:rPr>
        <w:t xml:space="preserve">. 签订合同</w:t>
      </w:r>
      <w:r/>
    </w:p>
    <w:p>
      <w:pPr>
        <w:ind w:firstLine="60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bCs/>
          <w:sz w:val="24"/>
          <w:szCs w:val="24"/>
          <w:lang w:val="en-US" w:eastAsia="zh-CN"/>
        </w:rPr>
        <w:t xml:space="preserve">28</w:t>
      </w:r>
      <w:r>
        <w:rPr>
          <w:rFonts w:hint="eastAsia" w:ascii="宋体" w:hAnsi="宋体" w:eastAsia="宋体" w:cs="宋体"/>
          <w:sz w:val="24"/>
          <w:szCs w:val="24"/>
        </w:rPr>
        <w:t xml:space="preserve">.l成交供应商应当在成交通知书发出之日起</w:t>
      </w:r>
      <w:r>
        <w:rPr>
          <w:rFonts w:hint="eastAsia" w:ascii="宋体" w:hAnsi="宋体" w:eastAsia="宋体" w:cs="宋体"/>
          <w:b/>
          <w:bCs/>
          <w:color w:val="ff0000"/>
          <w:sz w:val="24"/>
          <w:szCs w:val="24"/>
          <w:lang w:val="en-US" w:eastAsia="zh-CN"/>
        </w:rPr>
        <w:t xml:space="preserve">十五</w:t>
      </w:r>
      <w:r>
        <w:rPr>
          <w:rFonts w:hint="eastAsia" w:ascii="宋体" w:hAnsi="宋体" w:eastAsia="宋体" w:cs="宋体"/>
          <w:b/>
          <w:bCs/>
          <w:color w:val="ff0000"/>
          <w:sz w:val="24"/>
          <w:szCs w:val="24"/>
        </w:rPr>
        <w:t xml:space="preserve">日</w:t>
      </w:r>
      <w:r>
        <w:rPr>
          <w:rFonts w:hint="eastAsia" w:ascii="宋体" w:hAnsi="宋体" w:eastAsia="宋体" w:cs="宋体"/>
          <w:sz w:val="24"/>
          <w:szCs w:val="24"/>
        </w:rPr>
        <w:t xml:space="preserve">内，按照</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文件确定的事项与采购人签订政府采购合同。</w:t>
      </w:r>
      <w:r/>
    </w:p>
    <w:p>
      <w:pPr>
        <w:ind w:firstLine="60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28</w:t>
      </w: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文件、成交供应商的响应文件及</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过程中有关澄清、承诺文件均应作为合同附件。</w:t>
      </w:r>
      <w:r/>
    </w:p>
    <w:p>
      <w:pPr>
        <w:ind w:firstLine="600"/>
        <w:pageBreakBefore w:val="0"/>
        <w:spacing w:line="360" w:lineRule="auto"/>
        <w:widowControl w:val="off"/>
        <w:rPr>
          <w:rFonts w:hint="eastAsia" w:ascii="宋体" w:hAnsi="宋体" w:eastAsia="宋体" w:cs="宋体"/>
          <w:i w:val="0"/>
          <w:iCs w:val="0"/>
          <w:sz w:val="24"/>
          <w:szCs w:val="24"/>
          <w:u w:val="none"/>
        </w:rPr>
        <w:outlineLvl w:val="9"/>
      </w:pPr>
      <w:r>
        <w:rPr>
          <w:rFonts w:hint="eastAsia" w:ascii="宋体" w:hAnsi="宋体" w:eastAsia="宋体" w:cs="宋体"/>
          <w:sz w:val="24"/>
          <w:szCs w:val="24"/>
          <w:lang w:val="en-US" w:eastAsia="zh-CN"/>
        </w:rPr>
        <w:t xml:space="preserve">28</w:t>
      </w:r>
      <w:r>
        <w:rPr>
          <w:rFonts w:hint="eastAsia" w:ascii="宋体" w:hAnsi="宋体" w:eastAsia="宋体" w:cs="宋体"/>
          <w:sz w:val="24"/>
          <w:szCs w:val="24"/>
        </w:rPr>
        <w:t xml:space="preserve">.3 </w:t>
      </w:r>
      <w:r>
        <w:rPr>
          <w:rFonts w:hint="eastAsia" w:ascii="宋体" w:hAnsi="宋体" w:eastAsia="宋体" w:cs="宋体"/>
          <w:i w:val="0"/>
          <w:iCs w:val="0"/>
          <w:sz w:val="24"/>
          <w:szCs w:val="24"/>
          <w:u w:val="none"/>
        </w:rPr>
        <w:t xml:space="preserve">签订合同后，成交供应商不得将合同标的进行转包。</w:t>
      </w:r>
      <w:r>
        <w:rPr>
          <w:rFonts w:hint="eastAsia" w:ascii="宋体" w:hAnsi="宋体" w:eastAsia="宋体" w:cs="宋体"/>
          <w:i w:val="0"/>
          <w:iCs w:val="0"/>
          <w:color w:val="auto"/>
          <w:sz w:val="24"/>
          <w:szCs w:val="24"/>
          <w:u w:val="none"/>
        </w:rPr>
        <w:t xml:space="preserve">未经采购人同意，</w:t>
      </w:r>
      <w:r>
        <w:rPr>
          <w:rFonts w:hint="eastAsia" w:ascii="宋体" w:hAnsi="宋体" w:eastAsia="宋体" w:cs="宋体"/>
          <w:i w:val="0"/>
          <w:iCs w:val="0"/>
          <w:sz w:val="24"/>
          <w:szCs w:val="24"/>
          <w:u w:val="none"/>
        </w:rPr>
        <w:t xml:space="preserve">成交供应商也不得采用分包形式履行合同,否则采购人有权终止合同。转包或分包造成采购人损失的，成交供应商应承担相应赔偿责任。</w:t>
      </w:r>
      <w:r/>
    </w:p>
    <w:p>
      <w:pPr>
        <w:keepLines/>
        <w:keepNext/>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29.</w:t>
      </w:r>
      <w:r>
        <w:rPr>
          <w:rFonts w:hint="eastAsia" w:ascii="宋体" w:hAnsi="宋体" w:eastAsia="宋体" w:cs="宋体"/>
          <w:bCs/>
          <w:sz w:val="24"/>
          <w:szCs w:val="24"/>
        </w:rPr>
        <w:t xml:space="preserve">标的物的追加</w:t>
      </w:r>
      <w:r/>
    </w:p>
    <w:p>
      <w:pPr>
        <w:ind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29</w:t>
      </w:r>
      <w:r>
        <w:rPr>
          <w:rFonts w:hint="eastAsia" w:ascii="宋体" w:hAnsi="宋体" w:eastAsia="宋体" w:cs="宋体"/>
          <w:sz w:val="24"/>
          <w:szCs w:val="24"/>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02"/>
      <w:r/>
      <w:bookmarkEnd w:id="103"/>
      <w:r/>
      <w:bookmarkEnd w:id="104"/>
      <w:r/>
      <w:r/>
    </w:p>
    <w:p>
      <w:pPr>
        <w:keepLines/>
        <w:keepNext/>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30.</w:t>
      </w:r>
      <w:r>
        <w:rPr>
          <w:rFonts w:hint="eastAsia" w:ascii="宋体" w:hAnsi="宋体" w:eastAsia="宋体" w:cs="宋体"/>
          <w:bCs/>
          <w:sz w:val="24"/>
          <w:szCs w:val="24"/>
        </w:rPr>
        <w:t xml:space="preserve">政府采购履约资金扶持政策</w:t>
      </w:r>
      <w:r/>
    </w:p>
    <w:p>
      <w:pPr>
        <w:ind w:firstLine="555"/>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rPr>
        <w:t xml:space="preserve">成交供应商可凭政府采购合同办理融资贷款，详情请见江苏政府采购网“政采贷”专栏。</w:t>
      </w:r>
      <w:r/>
    </w:p>
    <w:p>
      <w:pPr>
        <w:pStyle w:val="768"/>
        <w:keepLines w:val="0"/>
        <w:keepNext w:val="0"/>
        <w:pageBreakBefore w:val="0"/>
        <w:spacing w:line="360" w:lineRule="auto"/>
        <w:widowControl w:val="off"/>
        <w:rPr>
          <w:rFonts w:hint="default" w:eastAsia="宋体" w:cs="宋体"/>
          <w:b w:val="0"/>
          <w:bCs/>
          <w:sz w:val="24"/>
          <w:szCs w:val="24"/>
          <w:highlight w:val="none"/>
          <w:lang w:val="en-US" w:eastAsia="zh-CN" w:bidi="ar-SA"/>
        </w:rPr>
        <w:outlineLvl w:val="9"/>
      </w:pPr>
      <w:r>
        <w:rPr>
          <w:rFonts w:hint="default" w:eastAsia="宋体" w:cs="宋体"/>
          <w:b w:val="0"/>
          <w:bCs/>
          <w:sz w:val="24"/>
          <w:szCs w:val="24"/>
          <w:highlight w:val="none"/>
          <w:lang w:val="en-US" w:eastAsia="zh-CN" w:bidi="ar-SA"/>
        </w:rPr>
      </w:r>
      <w:r/>
    </w:p>
    <w:p>
      <w:pPr>
        <w:pStyle w:val="917"/>
        <w:ind w:left="0" w:firstLine="0"/>
        <w:jc w:val="center"/>
        <w:keepLines/>
        <w:keepNext/>
        <w:pageBreakBefore/>
        <w:widowControl w:val="off"/>
        <w:rPr>
          <w:rFonts w:hint="eastAsia" w:ascii="宋体" w:eastAsia="宋体"/>
          <w:b/>
          <w:bCs/>
          <w:sz w:val="32"/>
          <w:szCs w:val="32"/>
        </w:rPr>
        <w:outlineLvl w:val="0"/>
      </w:pPr>
      <w:r/>
      <w:bookmarkStart w:id="105" w:name="_Toc16184"/>
      <w:r>
        <w:rPr>
          <w:rFonts w:hint="eastAsia" w:ascii="宋体" w:eastAsia="宋体"/>
          <w:b/>
          <w:bCs/>
          <w:sz w:val="32"/>
          <w:szCs w:val="32"/>
          <w:highlight w:val="white"/>
        </w:rPr>
        <w:t xml:space="preserve">第三部分  合 同</w:t>
      </w:r>
      <w:bookmarkEnd w:id="96"/>
      <w:r/>
      <w:bookmarkEnd w:id="105"/>
      <w:r/>
      <w:r/>
    </w:p>
    <w:p>
      <w:pPr>
        <w:rPr>
          <w:highlight w:val="red"/>
        </w:rPr>
      </w:pPr>
      <w:r>
        <w:rPr>
          <w:highlight w:val="red"/>
        </w:rPr>
      </w:r>
      <w:r/>
    </w:p>
    <w:p>
      <w:pPr>
        <w:pStyle w:val="918"/>
        <w:jc w:val="center"/>
        <w:spacing w:line="360" w:lineRule="auto"/>
        <w:rPr>
          <w:rStyle w:val="735"/>
          <w:rFonts w:hint="default" w:ascii="宋体" w:hAnsi="宋体" w:eastAsia="宋体" w:cs="Times New Roman"/>
          <w:b/>
          <w:color w:val="000000"/>
          <w:sz w:val="30"/>
          <w:szCs w:val="30"/>
          <w:lang w:val="en-US" w:eastAsia="zh-CN"/>
        </w:rPr>
        <w:outlineLvl w:val="1"/>
      </w:pPr>
      <w:r/>
      <w:bookmarkStart w:id="106" w:name="_Toc2518"/>
      <w:r/>
      <w:bookmarkStart w:id="107" w:name="_Toc10693"/>
      <w:r>
        <w:rPr>
          <w:rStyle w:val="735"/>
          <w:rFonts w:hint="eastAsia" w:ascii="宋体" w:hAnsi="宋体" w:eastAsia="宋体" w:cs="Times New Roman"/>
          <w:b/>
          <w:color w:val="000000"/>
          <w:sz w:val="30"/>
          <w:szCs w:val="30"/>
        </w:rPr>
        <w:t xml:space="preserve">丹阳市政府采购合同</w:t>
      </w:r>
      <w:r>
        <w:rPr>
          <w:rStyle w:val="735"/>
          <w:rFonts w:hint="eastAsia" w:ascii="宋体" w:hAnsi="宋体" w:cs="Times New Roman"/>
          <w:b/>
          <w:color w:val="000000"/>
          <w:sz w:val="30"/>
          <w:szCs w:val="30"/>
          <w:lang w:eastAsia="zh-CN"/>
        </w:rPr>
        <w:t xml:space="preserve">（</w:t>
      </w:r>
      <w:r>
        <w:rPr>
          <w:rStyle w:val="735"/>
          <w:rFonts w:hint="eastAsia" w:ascii="宋体" w:hAnsi="宋体" w:cs="Times New Roman"/>
          <w:b/>
          <w:color w:val="000000"/>
          <w:sz w:val="30"/>
          <w:szCs w:val="30"/>
          <w:lang w:val="en-US" w:eastAsia="zh-CN"/>
        </w:rPr>
        <w:t xml:space="preserve">格式）</w:t>
      </w:r>
      <w:bookmarkEnd w:id="106"/>
      <w:r/>
      <w:bookmarkEnd w:id="107"/>
      <w:r/>
      <w:r/>
    </w:p>
    <w:p>
      <w:pPr>
        <w:pStyle w:val="918"/>
        <w:jc w:val="center"/>
        <w:spacing w:line="360" w:lineRule="auto"/>
        <w:rPr>
          <w:rStyle w:val="735"/>
          <w:rFonts w:ascii="宋体" w:hAnsi="宋体" w:eastAsia="宋体" w:cs="Times New Roman"/>
          <w:b/>
          <w:color w:val="000000"/>
          <w:sz w:val="30"/>
          <w:szCs w:val="30"/>
        </w:rPr>
        <w:outlineLvl w:val="9"/>
      </w:pPr>
      <w:r>
        <w:rPr>
          <w:rFonts w:ascii="宋体" w:hAnsi="宋体" w:eastAsia="宋体" w:cs="Times New Roman"/>
          <w:b/>
          <w:color w:val="000000"/>
          <w:sz w:val="30"/>
          <w:szCs w:val="30"/>
        </w:rPr>
      </w:r>
      <w:r/>
    </w:p>
    <w:p>
      <w:pPr>
        <w:pStyle w:val="918"/>
        <w:jc w:val="center"/>
        <w:spacing w:line="360" w:lineRule="auto"/>
        <w:rPr>
          <w:rStyle w:val="735"/>
          <w:rFonts w:ascii="宋体" w:hAnsi="宋体" w:eastAsia="宋体" w:cs="Times New Roman"/>
          <w:b/>
          <w:color w:val="000000"/>
          <w:sz w:val="30"/>
          <w:szCs w:val="30"/>
        </w:rPr>
        <w:outlineLvl w:val="9"/>
      </w:pPr>
      <w:r>
        <w:rPr>
          <w:rFonts w:ascii="宋体" w:hAnsi="宋体" w:eastAsia="宋体" w:cs="Times New Roman"/>
          <w:b/>
          <w:color w:val="000000"/>
          <w:sz w:val="30"/>
          <w:szCs w:val="30"/>
        </w:rPr>
      </w:r>
      <w:r/>
    </w:p>
    <w:p>
      <w:pPr>
        <w:pStyle w:val="918"/>
        <w:jc w:val="center"/>
        <w:spacing w:line="360" w:lineRule="auto"/>
        <w:rPr>
          <w:rStyle w:val="735"/>
          <w:rFonts w:ascii="宋体" w:hAnsi="宋体" w:eastAsia="宋体" w:cs="Times New Roman"/>
          <w:b/>
          <w:color w:val="000000"/>
          <w:sz w:val="30"/>
          <w:szCs w:val="30"/>
        </w:rPr>
        <w:outlineLvl w:val="9"/>
      </w:pPr>
      <w:r>
        <w:rPr>
          <w:rFonts w:ascii="宋体" w:hAnsi="宋体" w:eastAsia="宋体" w:cs="Times New Roman"/>
          <w:b/>
          <w:color w:val="000000"/>
          <w:sz w:val="30"/>
          <w:szCs w:val="30"/>
        </w:rPr>
      </w:r>
      <w:r/>
    </w:p>
    <w:p>
      <w:pPr>
        <w:pStyle w:val="918"/>
        <w:spacing w:line="360" w:lineRule="auto"/>
        <w:rPr>
          <w:rStyle w:val="735"/>
          <w:rFonts w:ascii="宋体" w:hAnsi="宋体" w:eastAsia="宋体" w:cs="Times New Roman"/>
          <w:b/>
          <w:color w:val="000000"/>
          <w:sz w:val="30"/>
          <w:szCs w:val="30"/>
        </w:rPr>
        <w:outlineLvl w:val="9"/>
      </w:pPr>
      <w:r>
        <w:rPr>
          <w:rStyle w:val="735"/>
          <w:rFonts w:hint="eastAsia" w:ascii="宋体" w:hAnsi="宋体" w:eastAsia="宋体" w:cs="Times New Roman"/>
          <w:b/>
          <w:color w:val="000000"/>
          <w:sz w:val="30"/>
          <w:szCs w:val="30"/>
        </w:rPr>
        <w:t xml:space="preserve">项目编号：</w:t>
      </w:r>
      <w:r/>
    </w:p>
    <w:p>
      <w:pPr>
        <w:pStyle w:val="918"/>
        <w:jc w:val="center"/>
        <w:spacing w:line="360" w:lineRule="auto"/>
        <w:rPr>
          <w:rStyle w:val="735"/>
          <w:rFonts w:ascii="宋体" w:hAnsi="宋体" w:eastAsia="宋体" w:cs="Times New Roman"/>
          <w:b/>
          <w:color w:val="000000"/>
          <w:sz w:val="30"/>
          <w:szCs w:val="30"/>
        </w:rPr>
        <w:outlineLvl w:val="9"/>
      </w:pPr>
      <w:r>
        <w:rPr>
          <w:rFonts w:ascii="宋体" w:hAnsi="宋体" w:eastAsia="宋体" w:cs="Times New Roman"/>
          <w:b/>
          <w:color w:val="000000"/>
          <w:sz w:val="30"/>
          <w:szCs w:val="30"/>
        </w:rPr>
      </w:r>
      <w:r/>
    </w:p>
    <w:p>
      <w:pPr>
        <w:pStyle w:val="918"/>
        <w:spacing w:line="360" w:lineRule="auto"/>
        <w:rPr>
          <w:rStyle w:val="735"/>
          <w:rFonts w:ascii="宋体" w:hAnsi="宋体" w:eastAsia="宋体" w:cs="Times New Roman"/>
          <w:b/>
          <w:color w:val="000000"/>
          <w:sz w:val="30"/>
          <w:szCs w:val="30"/>
        </w:rPr>
        <w:outlineLvl w:val="9"/>
      </w:pPr>
      <w:r>
        <w:rPr>
          <w:rStyle w:val="735"/>
          <w:rFonts w:hint="eastAsia" w:ascii="宋体" w:hAnsi="宋体" w:eastAsia="宋体" w:cs="Times New Roman"/>
          <w:b/>
          <w:color w:val="000000"/>
          <w:sz w:val="30"/>
          <w:szCs w:val="30"/>
        </w:rPr>
        <w:t xml:space="preserve">项目名称：</w:t>
      </w:r>
      <w:r/>
    </w:p>
    <w:p>
      <w:pPr>
        <w:pStyle w:val="918"/>
        <w:jc w:val="center"/>
        <w:spacing w:line="360" w:lineRule="auto"/>
        <w:rPr>
          <w:rStyle w:val="735"/>
          <w:rFonts w:ascii="宋体" w:hAnsi="宋体" w:eastAsia="宋体" w:cs="Times New Roman"/>
          <w:b/>
          <w:color w:val="000000"/>
          <w:sz w:val="30"/>
          <w:szCs w:val="30"/>
        </w:rPr>
        <w:outlineLvl w:val="9"/>
      </w:pPr>
      <w:r>
        <w:rPr>
          <w:rFonts w:ascii="宋体" w:hAnsi="宋体" w:eastAsia="宋体" w:cs="Times New Roman"/>
          <w:b/>
          <w:color w:val="000000"/>
          <w:sz w:val="30"/>
          <w:szCs w:val="30"/>
        </w:rPr>
      </w:r>
      <w:r/>
    </w:p>
    <w:p>
      <w:pPr>
        <w:pStyle w:val="918"/>
        <w:spacing w:line="360" w:lineRule="auto"/>
        <w:rPr>
          <w:rStyle w:val="735"/>
          <w:rFonts w:ascii="宋体" w:hAnsi="宋体" w:eastAsia="宋体" w:cs="Times New Roman"/>
          <w:b/>
          <w:color w:val="000000"/>
          <w:sz w:val="30"/>
          <w:szCs w:val="30"/>
        </w:rPr>
        <w:outlineLvl w:val="9"/>
      </w:pPr>
      <w:r>
        <w:rPr>
          <w:rStyle w:val="735"/>
          <w:rFonts w:hint="eastAsia" w:ascii="宋体" w:hAnsi="宋体" w:eastAsia="宋体" w:cs="Times New Roman"/>
          <w:b/>
          <w:color w:val="000000"/>
          <w:sz w:val="30"/>
          <w:szCs w:val="30"/>
        </w:rPr>
        <w:t xml:space="preserve">采购人：</w:t>
      </w:r>
      <w:r/>
    </w:p>
    <w:p>
      <w:pPr>
        <w:pStyle w:val="918"/>
        <w:jc w:val="center"/>
        <w:spacing w:line="360" w:lineRule="auto"/>
        <w:rPr>
          <w:rStyle w:val="735"/>
          <w:rFonts w:ascii="宋体" w:hAnsi="宋体" w:eastAsia="宋体" w:cs="Times New Roman"/>
          <w:b/>
          <w:color w:val="000000"/>
          <w:sz w:val="30"/>
          <w:szCs w:val="30"/>
        </w:rPr>
        <w:outlineLvl w:val="9"/>
      </w:pPr>
      <w:r>
        <w:rPr>
          <w:rFonts w:ascii="宋体" w:hAnsi="宋体" w:eastAsia="宋体" w:cs="Times New Roman"/>
          <w:b/>
          <w:color w:val="000000"/>
          <w:sz w:val="30"/>
          <w:szCs w:val="30"/>
        </w:rPr>
      </w:r>
      <w:r/>
    </w:p>
    <w:p>
      <w:pPr>
        <w:pStyle w:val="918"/>
        <w:spacing w:line="360" w:lineRule="auto"/>
        <w:rPr>
          <w:rStyle w:val="735"/>
          <w:rFonts w:ascii="宋体" w:hAnsi="宋体" w:eastAsia="宋体" w:cs="Times New Roman"/>
          <w:b/>
          <w:color w:val="000000"/>
          <w:sz w:val="30"/>
          <w:szCs w:val="30"/>
        </w:rPr>
        <w:outlineLvl w:val="9"/>
      </w:pPr>
      <w:r>
        <w:rPr>
          <w:rStyle w:val="735"/>
          <w:rFonts w:hint="eastAsia" w:ascii="宋体" w:hAnsi="宋体" w:eastAsia="宋体" w:cs="Times New Roman"/>
          <w:b/>
          <w:color w:val="000000"/>
          <w:sz w:val="30"/>
          <w:szCs w:val="30"/>
        </w:rPr>
        <w:t xml:space="preserve">中标供应商：</w:t>
      </w:r>
      <w:r/>
    </w:p>
    <w:p>
      <w:pPr>
        <w:pStyle w:val="918"/>
        <w:jc w:val="center"/>
        <w:spacing w:line="360" w:lineRule="auto"/>
        <w:rPr>
          <w:rStyle w:val="735"/>
          <w:rFonts w:ascii="宋体" w:hAnsi="宋体" w:eastAsia="宋体" w:cs="Times New Roman"/>
          <w:b/>
          <w:color w:val="000000"/>
          <w:sz w:val="30"/>
          <w:szCs w:val="30"/>
        </w:rPr>
        <w:outlineLvl w:val="9"/>
      </w:pPr>
      <w:r>
        <w:rPr>
          <w:rFonts w:ascii="宋体" w:hAnsi="宋体" w:eastAsia="宋体" w:cs="Times New Roman"/>
          <w:b/>
          <w:color w:val="000000"/>
          <w:sz w:val="30"/>
          <w:szCs w:val="30"/>
        </w:rPr>
      </w:r>
      <w:r/>
    </w:p>
    <w:p>
      <w:pPr>
        <w:pStyle w:val="918"/>
        <w:spacing w:line="360" w:lineRule="auto"/>
        <w:rPr>
          <w:rStyle w:val="735"/>
          <w:rFonts w:ascii="宋体" w:hAnsi="宋体" w:eastAsia="宋体" w:cs="Times New Roman"/>
          <w:b/>
          <w:color w:val="000000"/>
          <w:sz w:val="30"/>
          <w:szCs w:val="30"/>
        </w:rPr>
        <w:outlineLvl w:val="9"/>
      </w:pPr>
      <w:r>
        <w:rPr>
          <w:rStyle w:val="735"/>
          <w:rFonts w:hint="eastAsia" w:ascii="宋体" w:hAnsi="宋体" w:eastAsia="宋体" w:cs="Times New Roman"/>
          <w:b/>
          <w:color w:val="000000"/>
          <w:sz w:val="30"/>
          <w:szCs w:val="30"/>
        </w:rPr>
        <w:t xml:space="preserve">签订日期：</w:t>
      </w:r>
      <w:r/>
    </w:p>
    <w:p>
      <w:pPr>
        <w:pStyle w:val="918"/>
        <w:ind w:firstLine="851"/>
        <w:rPr>
          <w:rStyle w:val="735"/>
          <w:rFonts w:ascii="宋体" w:hAnsi="宋体" w:eastAsia="宋体" w:cs="Times New Roman"/>
          <w:color w:val="000000"/>
          <w:sz w:val="36"/>
          <w:szCs w:val="24"/>
        </w:rPr>
      </w:pPr>
      <w:r>
        <w:rPr>
          <w:rFonts w:ascii="宋体" w:hAnsi="宋体" w:eastAsia="宋体" w:cs="Times New Roman"/>
          <w:color w:val="000000"/>
          <w:sz w:val="36"/>
          <w:szCs w:val="24"/>
        </w:rPr>
      </w:r>
      <w:r/>
    </w:p>
    <w:p>
      <w:pPr>
        <w:pStyle w:val="918"/>
        <w:rPr>
          <w:rStyle w:val="735"/>
          <w:rFonts w:ascii="宋体" w:hAnsi="宋体" w:eastAsia="宋体" w:cs="Times New Roman"/>
          <w:color w:val="000000"/>
          <w:sz w:val="36"/>
          <w:szCs w:val="24"/>
        </w:rPr>
      </w:pPr>
      <w:r>
        <w:rPr>
          <w:rFonts w:ascii="宋体" w:hAnsi="宋体" w:eastAsia="宋体" w:cs="Times New Roman"/>
          <w:color w:val="000000"/>
          <w:sz w:val="36"/>
          <w:szCs w:val="24"/>
        </w:rPr>
      </w:r>
      <w:r/>
    </w:p>
    <w:p>
      <w:pPr>
        <w:pStyle w:val="918"/>
        <w:ind w:left="2" w:firstLine="480"/>
        <w:spacing w:line="360" w:lineRule="auto"/>
        <w:rPr>
          <w:rStyle w:val="735"/>
          <w:rFonts w:ascii="宋体" w:hAnsi="宋体" w:eastAsia="宋体" w:cs="Times New Roman"/>
          <w:color w:val="000000"/>
          <w:sz w:val="24"/>
          <w:szCs w:val="24"/>
        </w:rPr>
      </w:pPr>
      <w:r>
        <w:rPr>
          <w:rFonts w:ascii="宋体" w:hAnsi="宋体" w:eastAsia="宋体" w:cs="Times New Roman"/>
          <w:color w:val="000000"/>
          <w:sz w:val="24"/>
          <w:szCs w:val="24"/>
        </w:rPr>
      </w:r>
      <w:r/>
    </w:p>
    <w:p>
      <w:pPr>
        <w:pStyle w:val="918"/>
        <w:ind w:left="2" w:firstLine="480"/>
        <w:spacing w:line="360" w:lineRule="auto"/>
        <w:rPr>
          <w:rStyle w:val="735"/>
          <w:rFonts w:ascii="宋体" w:hAnsi="宋体" w:eastAsia="宋体" w:cs="Times New Roman"/>
          <w:color w:val="000000"/>
          <w:sz w:val="24"/>
          <w:szCs w:val="24"/>
        </w:rPr>
      </w:pPr>
      <w:r>
        <w:rPr>
          <w:rFonts w:ascii="宋体" w:hAnsi="宋体" w:eastAsia="宋体" w:cs="Times New Roman"/>
          <w:color w:val="000000"/>
          <w:sz w:val="24"/>
          <w:szCs w:val="24"/>
        </w:rPr>
      </w:r>
      <w:r/>
    </w:p>
    <w:p>
      <w:pPr>
        <w:pStyle w:val="918"/>
        <w:ind w:left="2" w:firstLine="480"/>
        <w:spacing w:line="360" w:lineRule="auto"/>
        <w:rPr>
          <w:rStyle w:val="735"/>
          <w:rFonts w:ascii="宋体" w:hAnsi="宋体" w:eastAsia="宋体" w:cs="Times New Roman"/>
          <w:color w:val="000000"/>
          <w:sz w:val="24"/>
          <w:szCs w:val="24"/>
        </w:rPr>
      </w:pPr>
      <w:r>
        <w:rPr>
          <w:rFonts w:ascii="宋体" w:hAnsi="宋体" w:eastAsia="宋体" w:cs="Times New Roman"/>
          <w:color w:val="000000"/>
          <w:sz w:val="24"/>
          <w:szCs w:val="24"/>
        </w:rPr>
      </w:r>
      <w:r/>
    </w:p>
    <w:p>
      <w:pPr>
        <w:pStyle w:val="918"/>
        <w:ind w:firstLine="420"/>
        <w:rPr>
          <w:rStyle w:val="735"/>
          <w:rFonts w:ascii="宋体" w:hAnsi="宋体" w:eastAsia="宋体" w:cs="宋体"/>
          <w:color w:val="000000"/>
          <w:szCs w:val="21"/>
        </w:rPr>
      </w:pPr>
      <w:r>
        <w:rPr>
          <w:rFonts w:ascii="宋体" w:hAnsi="宋体" w:eastAsia="宋体" w:cs="宋体"/>
          <w:color w:val="000000"/>
          <w:szCs w:val="21"/>
        </w:rPr>
      </w:r>
      <w:r/>
    </w:p>
    <w:p>
      <w:pPr>
        <w:pStyle w:val="918"/>
        <w:ind w:firstLine="480"/>
        <w:rPr>
          <w:rStyle w:val="735"/>
          <w:rFonts w:ascii="宋体" w:hAnsi="宋体" w:eastAsia="宋体" w:cs="宋体"/>
          <w:color w:val="000000"/>
          <w:sz w:val="24"/>
          <w:szCs w:val="24"/>
        </w:rPr>
      </w:pPr>
      <w:r>
        <w:rPr>
          <w:rStyle w:val="735"/>
          <w:rFonts w:ascii="宋体" w:hAnsi="宋体" w:eastAsia="宋体" w:cs="宋体"/>
          <w:color w:val="000000"/>
          <w:sz w:val="24"/>
          <w:szCs w:val="24"/>
        </w:rPr>
        <w:br w:type="page" w:clear="all"/>
      </w:r>
      <w:r/>
    </w:p>
    <w:p>
      <w:pPr>
        <w:jc w:val="center"/>
        <w:rPr>
          <w:rFonts w:hint="eastAsia" w:ascii="宋体" w:hAnsi="宋体" w:eastAsia="宋体" w:cs="宋体"/>
          <w:b/>
          <w:bCs/>
          <w:color w:val="000000"/>
          <w:sz w:val="36"/>
          <w:szCs w:val="24"/>
        </w:rPr>
      </w:pPr>
      <w:r/>
      <w:bookmarkStart w:id="108" w:name="_Toc22209"/>
      <w:r/>
      <w:bookmarkStart w:id="109" w:name="_Toc20240"/>
      <w:r/>
      <w:bookmarkStart w:id="110" w:name="_Toc2162"/>
      <w:r/>
      <w:bookmarkStart w:id="111" w:name="_Toc31621"/>
      <w:r/>
      <w:bookmarkStart w:id="112" w:name="_Toc28370"/>
      <w:r/>
      <w:bookmarkStart w:id="113" w:name="_Toc26299"/>
      <w:r/>
      <w:bookmarkStart w:id="114" w:name="EBa8b9d6c83dd04b4f8a99f5f4adf2901d"/>
      <w:r>
        <w:rPr>
          <w:rFonts w:hint="eastAsia" w:ascii="宋体" w:hAnsi="宋体" w:eastAsia="宋体" w:cs="宋体"/>
          <w:b/>
          <w:bCs/>
          <w:color w:val="000000"/>
          <w:sz w:val="36"/>
          <w:szCs w:val="24"/>
        </w:rPr>
        <w:t xml:space="preserve">使用说明</w:t>
      </w:r>
      <w:r/>
    </w:p>
    <w:p>
      <w:pPr>
        <w:rPr>
          <w:rFonts w:ascii="黑体" w:hAnsi="Times New Roman" w:eastAsia="黑体" w:cs="Times New Roman"/>
          <w:color w:val="000000"/>
          <w:sz w:val="36"/>
          <w:szCs w:val="24"/>
        </w:rPr>
      </w:pPr>
      <w:r>
        <w:rPr>
          <w:rFonts w:ascii="黑体" w:hAnsi="Times New Roman" w:eastAsia="黑体" w:cs="Times New Roman"/>
          <w:color w:val="000000"/>
          <w:sz w:val="36"/>
          <w:szCs w:val="24"/>
        </w:rPr>
      </w:r>
      <w:r/>
    </w:p>
    <w:p>
      <w:pPr>
        <w:ind w:firstLine="641"/>
        <w:keepLines w:val="0"/>
        <w:keepNext w:val="0"/>
        <w:pageBreakBefore w:val="0"/>
        <w:spacing w:line="360" w:lineRule="auto"/>
        <w:widowControl w:val="off"/>
        <w:rPr>
          <w:rFonts w:ascii="宋体" w:hAnsi="宋体" w:eastAsia="宋体" w:cs="宋体"/>
          <w:color w:val="000000"/>
          <w:sz w:val="28"/>
          <w:szCs w:val="28"/>
        </w:rPr>
      </w:pPr>
      <w:r>
        <w:rPr>
          <w:rFonts w:hint="eastAsia" w:ascii="宋体" w:hAnsi="宋体" w:eastAsia="宋体" w:cs="宋体"/>
          <w:color w:val="000000"/>
          <w:sz w:val="28"/>
          <w:szCs w:val="28"/>
        </w:rPr>
        <w:t xml:space="preserve">1.本合同标准文本适用于购买现成货物的采购项目，不包括需要供应商定制开发、创新研发的货物采购项目。</w:t>
      </w:r>
      <w:r/>
    </w:p>
    <w:p>
      <w:pPr>
        <w:ind w:firstLine="641"/>
        <w:keepLines w:val="0"/>
        <w:keepNext w:val="0"/>
        <w:pageBreakBefore w:val="0"/>
        <w:spacing w:line="360" w:lineRule="auto"/>
        <w:widowControl w:val="off"/>
        <w:rPr>
          <w:rFonts w:ascii="宋体" w:hAnsi="宋体" w:eastAsia="宋体" w:cs="宋体"/>
          <w:color w:val="000000"/>
          <w:sz w:val="28"/>
          <w:szCs w:val="28"/>
        </w:rPr>
      </w:pPr>
      <w:r>
        <w:rPr>
          <w:rFonts w:hint="eastAsia" w:ascii="宋体" w:hAnsi="宋体" w:eastAsia="宋体" w:cs="宋体"/>
          <w:color w:val="000000"/>
          <w:sz w:val="28"/>
          <w:szCs w:val="28"/>
        </w:rPr>
        <w:t xml:space="preserve">2.本合同标准文本为政府采购货物买卖合同编制提供参考，可以结合采购项目具体情况，对文本作必要的调整修订后使用。</w:t>
      </w:r>
      <w:r/>
    </w:p>
    <w:p>
      <w:pPr>
        <w:ind w:firstLine="641"/>
        <w:keepLines w:val="0"/>
        <w:keepNext w:val="0"/>
        <w:pageBreakBefore w:val="0"/>
        <w:spacing w:line="360" w:lineRule="auto"/>
        <w:widowControl w:val="off"/>
        <w:rPr>
          <w:rFonts w:ascii="Times New Roman" w:hAnsi="Times New Roman" w:eastAsia="黑体" w:cs="Times New Roman"/>
          <w:color w:val="000000"/>
          <w:sz w:val="32"/>
          <w:szCs w:val="32"/>
        </w:rPr>
      </w:pPr>
      <w:r>
        <w:rPr>
          <w:rFonts w:hint="eastAsia" w:ascii="宋体" w:hAnsi="宋体" w:eastAsia="宋体" w:cs="宋体"/>
          <w:color w:val="000000"/>
          <w:sz w:val="28"/>
          <w:szCs w:val="28"/>
        </w:rPr>
        <w:t xml:space="preserve">3.本合同标准文本各条款中，如涉及填写多家供应商、制造商，多种采购标的、分包主要内容等信息的，可根据采购项目具体情况添加信息项。</w:t>
      </w:r>
      <w:r/>
    </w:p>
    <w:p>
      <w:pPr>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br w:type="page" w:clear="all"/>
      </w:r>
      <w:r/>
    </w:p>
    <w:p>
      <w:pPr>
        <w:pStyle w:val="985"/>
        <w:ind w:firstLine="560"/>
        <w:spacing w:line="400" w:lineRule="exact"/>
        <w:rPr>
          <w:rFonts w:ascii="宋体" w:hAnsi="宋体" w:eastAsia="宋体" w:cs="宋体"/>
          <w:b w:val="0"/>
          <w:color w:val="000000" w:themeColor="text1"/>
          <w:sz w:val="28"/>
          <w:szCs w:val="28"/>
          <w14:textFill>
            <w14:solidFill>
              <w14:schemeClr w14:val="tx1"/>
            </w14:solidFill>
          </w14:textFill>
        </w:rPr>
      </w:pPr>
      <w:r/>
      <w:bookmarkStart w:id="115" w:name="_Toc942"/>
      <w:r>
        <w:rPr>
          <w:rFonts w:hint="eastAsia" w:ascii="宋体" w:hAnsi="宋体" w:eastAsia="宋体" w:cs="宋体"/>
          <w:bCs/>
          <w:color w:val="000000" w:themeColor="text1"/>
          <w:sz w:val="28"/>
          <w:szCs w:val="28"/>
          <w14:textFill>
            <w14:solidFill>
              <w14:schemeClr w14:val="tx1"/>
            </w14:solidFill>
          </w14:textFill>
        </w:rPr>
        <w:t xml:space="preserve">第一节 政府采购合同协议书</w:t>
      </w:r>
      <w:bookmarkEnd w:id="108"/>
      <w:r/>
      <w:bookmarkEnd w:id="109"/>
      <w:r/>
      <w:bookmarkEnd w:id="115"/>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甲方（全称）：</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丹阳市人民医院        </w:t>
      </w:r>
      <w:r>
        <w:rPr>
          <w:rFonts w:hint="eastAsia" w:ascii="宋体" w:hAnsi="宋体" w:eastAsia="宋体" w:cs="宋体"/>
          <w:color w:val="000000" w:themeColor="text1"/>
          <w:sz w:val="24"/>
          <w14:textFill>
            <w14:solidFill>
              <w14:schemeClr w14:val="tx1"/>
            </w14:solidFill>
          </w14:textFill>
        </w:rPr>
        <w:t xml:space="preserve">（采购人）</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乙方（全称）：</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（中标供应商）</w:t>
      </w:r>
      <w:r/>
    </w:p>
    <w:p>
      <w:pPr>
        <w:pStyle w:val="742"/>
        <w:ind w:left="0" w:firstLine="420"/>
        <w:spacing w:after="0"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4"/>
        </w:numPr>
        <w:ind w:firstLine="422"/>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项目信息</w:t>
      </w:r>
      <w:r/>
    </w:p>
    <w:p>
      <w:pPr>
        <w:ind w:firstLine="480"/>
        <w:keepLines w:val="0"/>
        <w:keepNext w:val="0"/>
        <w:pageBreakBefore w:val="0"/>
        <w:spacing w:line="360" w:lineRule="auto"/>
        <w:widowControl w:val="off"/>
        <w:rPr>
          <w:rFonts w:hint="default" w:ascii="宋体" w:hAnsi="宋体" w:eastAsia="宋体" w:cs="宋体"/>
          <w:sz w:val="24"/>
          <w:szCs w:val="24"/>
          <w:u w:val="single"/>
          <w:lang w:val="en-US" w:eastAsia="zh-CN"/>
        </w:rPr>
      </w:pPr>
      <w:r>
        <w:rPr>
          <w:rFonts w:hint="eastAsia" w:ascii="宋体" w:hAnsi="宋体" w:eastAsia="宋体" w:cs="宋体"/>
          <w:color w:val="000000" w:themeColor="text1"/>
          <w:sz w:val="24"/>
          <w14:textFill>
            <w14:solidFill>
              <w14:schemeClr w14:val="tx1"/>
            </w14:solidFill>
          </w14:textFill>
        </w:rPr>
        <w:t xml:space="preserve">采购项目名称：</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sz w:val="24"/>
          <w:szCs w:val="24"/>
          <w:u w:val="single"/>
          <w:lang w:eastAsia="zh-CN"/>
        </w:rPr>
        <w:t xml:space="preserve">丹阳市人民医院财务预算一体化平台</w:t>
      </w:r>
      <w:r>
        <w:rPr>
          <w:rFonts w:hint="eastAsia" w:ascii="宋体" w:hAnsi="宋体" w:eastAsia="宋体" w:cs="宋体"/>
          <w:sz w:val="24"/>
          <w:szCs w:val="24"/>
          <w:u w:val="single"/>
          <w:lang w:val="en-US" w:eastAsia="zh-CN"/>
        </w:rPr>
        <w:t xml:space="preserve"> </w:t>
      </w:r>
      <w:r/>
    </w:p>
    <w:p>
      <w:pPr>
        <w:pStyle w:val="742"/>
        <w:numPr>
          <w:ilvl w:val="255"/>
          <w:numId w:val="0"/>
        </w:numPr>
        <w:ind w:firstLine="480"/>
        <w:spacing w:after="0" w:line="360" w:lineRule="auto"/>
        <w:tabs>
          <w:tab w:val="left" w:pos="999" w:leader="none"/>
        </w:tabs>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采购项目编号：</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i w:val="0"/>
          <w:iCs w:val="0"/>
          <w:caps w:val="0"/>
          <w:spacing w:val="0"/>
          <w:sz w:val="24"/>
          <w:szCs w:val="24"/>
          <w:u w:val="single"/>
          <w:shd w:val="clear" w:color="auto" w:fill="ffffff"/>
          <w:lang w:eastAsia="zh-CN"/>
        </w:rPr>
        <w:t xml:space="preserve">JSZC-321181-JSZC-G2025-0094</w:t>
      </w:r>
      <w:r>
        <w:rPr>
          <w:rFonts w:hint="eastAsia" w:ascii="宋体" w:hAnsi="宋体" w:eastAsia="宋体" w:cs="宋体"/>
          <w:color w:val="000000" w:themeColor="text1"/>
          <w:sz w:val="24"/>
          <w:u w:val="single"/>
          <w14:textFill>
            <w14:solidFill>
              <w14:schemeClr w14:val="tx1"/>
            </w14:solidFill>
          </w14:textFill>
        </w:rPr>
        <w:t xml:space="preserve">       </w:t>
      </w:r>
      <w:r/>
    </w:p>
    <w:p>
      <w:pPr>
        <w:pStyle w:val="742"/>
        <w:ind w:left="0" w:firstLine="480"/>
        <w:spacing w:after="0"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（2）采购计划编号：</w:t>
      </w:r>
      <w:r>
        <w:rPr>
          <w:rFonts w:hint="eastAsia" w:ascii="宋体" w:hAnsi="宋体" w:eastAsia="宋体" w:cs="宋体"/>
          <w:color w:val="000000" w:themeColor="text1"/>
          <w:sz w:val="24"/>
          <w:u w:val="single"/>
          <w14:textFill>
            <w14:solidFill>
              <w14:schemeClr w14:val="tx1"/>
            </w14:solidFill>
          </w14:textFill>
        </w:rPr>
        <w:t xml:space="preserve">            </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（3）项目内容：</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采购标的及数量（台/套/个/架/组等）：</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w:t>
      </w:r>
      <w:r/>
    </w:p>
    <w:p>
      <w:pPr>
        <w:numPr>
          <w:ilvl w:val="255"/>
          <w:numId w:val="0"/>
        </w:numPr>
        <w:ind w:firstLine="480"/>
        <w:spacing w:line="360" w:lineRule="auto"/>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品牌：</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规格型号：</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p>
    <w:p>
      <w:pPr>
        <w:ind w:firstLine="480"/>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采购标的的技术要求、商务要求具体见附件。</w:t>
      </w:r>
      <w:r/>
    </w:p>
    <w:p>
      <w:pPr>
        <w:numPr>
          <w:ilvl w:val="255"/>
          <w:numId w:val="0"/>
        </w:num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①涉及信息类产品，请填写该产品关键部件的品牌、型号：</w:t>
      </w:r>
      <w:r/>
    </w:p>
    <w:p>
      <w:pPr>
        <w:numPr>
          <w:ilvl w:val="255"/>
          <w:numId w:val="0"/>
        </w:numPr>
        <w:ind w:firstLine="480"/>
        <w:spacing w:line="360" w:lineRule="auto"/>
        <w:rPr>
          <w:rFonts w:hint="default" w:ascii="宋体" w:hAnsi="宋体" w:eastAsia="宋体" w:cs="宋体"/>
          <w:color w:val="000000" w:themeColor="text1"/>
          <w:sz w:val="24"/>
          <w:u w:val="single"/>
          <w:lang w:val="en-US"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标的名称：</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p>
    <w:p>
      <w:pPr>
        <w:numPr>
          <w:ilvl w:val="255"/>
          <w:numId w:val="0"/>
        </w:numPr>
        <w:ind w:firstLine="480"/>
        <w:spacing w:line="360" w:lineRule="auto"/>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关键部件：</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品牌：</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型号：</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p>
    <w:p>
      <w:pPr>
        <w:pStyle w:val="986"/>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关键部件：</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品牌：</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型号：</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p>
    <w:p>
      <w:pPr>
        <w:pStyle w:val="986"/>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关键部件：</w:t>
      </w:r>
      <w:r>
        <w:rPr>
          <w:rFonts w:hint="eastAsia" w:ascii="宋体" w:hAnsi="宋体" w:eastAsia="宋体" w:cs="宋体"/>
          <w:color w:val="000000" w:themeColor="text1"/>
          <w:sz w:val="24"/>
          <w:szCs w:val="24"/>
          <w:u w:val="single"/>
          <w14:textFill>
            <w14:solidFill>
              <w14:schemeClr w14:val="tx1"/>
            </w14:solidFill>
          </w14:textFill>
        </w:rPr>
        <w:t xml:space="preserve">    /      </w:t>
      </w:r>
      <w:r>
        <w:rPr>
          <w:rFonts w:hint="eastAsia" w:ascii="宋体" w:hAnsi="宋体" w:eastAsia="宋体" w:cs="宋体"/>
          <w:color w:val="000000" w:themeColor="text1"/>
          <w:sz w:val="24"/>
          <w:szCs w:val="24"/>
          <w14:textFill>
            <w14:solidFill>
              <w14:schemeClr w14:val="tx1"/>
            </w14:solidFill>
          </w14:textFill>
        </w:rPr>
        <w:t xml:space="preserve"> 品牌：</w:t>
      </w:r>
      <w:r>
        <w:rPr>
          <w:rFonts w:hint="eastAsia" w:ascii="宋体" w:hAnsi="宋体" w:eastAsia="宋体" w:cs="宋体"/>
          <w:color w:val="000000" w:themeColor="text1"/>
          <w:sz w:val="24"/>
          <w:szCs w:val="24"/>
          <w:u w:val="single"/>
          <w14:textFill>
            <w14:solidFill>
              <w14:schemeClr w14:val="tx1"/>
            </w14:solidFill>
          </w14:textFill>
        </w:rPr>
        <w:t xml:space="preserve">    /    </w:t>
      </w:r>
      <w:r>
        <w:rPr>
          <w:rFonts w:hint="eastAsia" w:ascii="宋体" w:hAnsi="宋体" w:eastAsia="宋体" w:cs="宋体"/>
          <w:color w:val="000000" w:themeColor="text1"/>
          <w:sz w:val="24"/>
          <w:szCs w:val="24"/>
          <w14:textFill>
            <w14:solidFill>
              <w14:schemeClr w14:val="tx1"/>
            </w14:solidFill>
          </w14:textFill>
        </w:rPr>
        <w:t xml:space="preserve"> 型号：</w:t>
      </w:r>
      <w:r>
        <w:rPr>
          <w:rFonts w:hint="eastAsia" w:ascii="宋体" w:hAnsi="宋体" w:eastAsia="宋体" w:cs="宋体"/>
          <w:color w:val="000000" w:themeColor="text1"/>
          <w:sz w:val="24"/>
          <w:szCs w:val="24"/>
          <w:u w:val="single"/>
          <w14:textFill>
            <w14:solidFill>
              <w14:schemeClr w14:val="tx1"/>
            </w14:solidFill>
          </w14:textFill>
        </w:rPr>
        <w:t xml:space="preserve">    /    </w:t>
      </w:r>
      <w:r/>
    </w:p>
    <w:p>
      <w:pPr>
        <w:pStyle w:val="986"/>
        <w:numPr>
          <w:ilvl w:val="255"/>
          <w:numId w:val="0"/>
        </w:num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（注：关键部件是指财政部会同有关部门发布的政府采购需求标准规定的需要通过国家有关部门指定的测评机构开展的安全可靠测评的软硬件，如CPU芯片、操作系统、数据库等。）</w:t>
      </w:r>
      <w:r/>
    </w:p>
    <w:p>
      <w:pPr>
        <w:pStyle w:val="986"/>
        <w:numPr>
          <w:ilvl w:val="255"/>
          <w:numId w:val="0"/>
        </w:numPr>
        <w:ind w:firstLine="72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②涉及车辆采购，请填写是否属于新能源汽车：</w:t>
      </w:r>
      <w:r/>
    </w:p>
    <w:p>
      <w:pPr>
        <w:pStyle w:val="986"/>
        <w:numPr>
          <w:ilvl w:val="255"/>
          <w:numId w:val="0"/>
        </w:num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是，《政府采购品目分类目录》底级品目名称：</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数量：</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金额：</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p>
    <w:p>
      <w:pPr>
        <w:pStyle w:val="986"/>
        <w:numPr>
          <w:ilvl w:val="255"/>
          <w:numId w:val="0"/>
        </w:num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宋体" w:hAnsi="宋体" w:eastAsia="宋体" w:cs="宋体"/>
          <w:color w:val="000000" w:themeColor="text1"/>
          <w:sz w:val="24"/>
          <w:szCs w:val="24"/>
          <w14:textFill>
            <w14:solidFill>
              <w14:schemeClr w14:val="tx1"/>
            </w14:solidFill>
          </w14:textFill>
        </w:rPr>
        <w:t xml:space="preserve">否</w:t>
      </w:r>
      <w:r/>
    </w:p>
    <w:p>
      <w:pPr>
        <w:pStyle w:val="986"/>
        <w:numPr>
          <w:ilvl w:val="255"/>
          <w:numId w:val="0"/>
        </w:num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（4）政府采购组织形式：</w:t>
      </w:r>
      <w:r>
        <w:rPr>
          <w:rFonts w:hint="eastAsia" w:ascii="MS Mincho" w:hAnsi="MS Mincho" w:eastAsia="宋体" w:cs="MS Mincho"/>
          <w:lang w:eastAsia="zh-CN"/>
        </w:rPr>
        <w:t xml:space="preserve">□</w:t>
      </w:r>
      <w:r>
        <w:rPr>
          <w:rFonts w:hint="eastAsia" w:ascii="宋体" w:hAnsi="宋体" w:eastAsia="宋体" w:cs="宋体"/>
          <w:color w:val="000000" w:themeColor="text1"/>
          <w:sz w:val="24"/>
          <w:szCs w:val="24"/>
          <w14:textFill>
            <w14:solidFill>
              <w14:schemeClr w14:val="tx1"/>
            </w14:solidFill>
          </w14:textFill>
        </w:rPr>
        <w:t xml:space="preserve">政府集中采购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部门集中采购</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ascii="Wingdings" w:hAnsi="Wingdings" w:eastAsia="Wingdings" w:cs="Wingdings"/>
          <w:color w:val="000000" w:themeColor="text1"/>
          <w:sz w:val="24"/>
          <w:szCs w:val="24"/>
          <w:highlight w:val="none"/>
          <w14:textFill>
            <w14:solidFill>
              <w14:schemeClr w14:val="tx1"/>
            </w14:solidFill>
          </w14:textFill>
        </w:rPr>
        <w:t xml:space="preserve">þ</w:t>
      </w:r>
      <w:r>
        <w:rPr>
          <w:rFonts w:hint="eastAsia" w:ascii="宋体" w:hAnsi="宋体" w:eastAsia="宋体" w:cs="宋体"/>
          <w:color w:val="000000" w:themeColor="text1"/>
          <w:sz w:val="24"/>
          <w:szCs w:val="24"/>
          <w:highlight w:val="none"/>
          <w14:textFill>
            <w14:solidFill>
              <w14:schemeClr w14:val="tx1"/>
            </w14:solidFill>
          </w14:textFill>
        </w:rPr>
        <w:t xml:space="preserve">分散采购</w:t>
      </w:r>
      <w:r/>
    </w:p>
    <w:p>
      <w:pPr>
        <w:pStyle w:val="986"/>
        <w:numPr>
          <w:ilvl w:val="255"/>
          <w:numId w:val="0"/>
        </w:num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（5）政府采购方式：</w:t>
      </w: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宋体" w:hAnsi="宋体" w:eastAsia="宋体" w:cs="宋体"/>
          <w:color w:val="000000" w:themeColor="text1"/>
          <w:sz w:val="24"/>
          <w:szCs w:val="24"/>
          <w14:textFill>
            <w14:solidFill>
              <w14:schemeClr w14:val="tx1"/>
            </w14:solidFill>
          </w14:textFill>
        </w:rPr>
        <w:t xml:space="preserve">公开招标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邀请招标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竞争性谈判 </w:t>
      </w:r>
      <w:r>
        <w:rPr>
          <w:rFonts w:hint="eastAsia" w:ascii="MS Mincho" w:hAnsi="MS Mincho" w:eastAsia="宋体" w:cs="MS Mincho"/>
          <w:lang w:eastAsia="zh-CN"/>
        </w:rPr>
        <w:t xml:space="preserve">□</w:t>
      </w:r>
      <w:r>
        <w:rPr>
          <w:rFonts w:hint="eastAsia" w:ascii="宋体" w:hAnsi="宋体" w:eastAsia="宋体" w:cs="宋体"/>
          <w:color w:val="000000" w:themeColor="text1"/>
          <w:sz w:val="24"/>
          <w:szCs w:val="24"/>
          <w14:textFill>
            <w14:solidFill>
              <w14:schemeClr w14:val="tx1"/>
            </w14:solidFill>
          </w14:textFill>
        </w:rPr>
        <w:t xml:space="preserve">竞争性磋商</w:t>
      </w:r>
      <w:r/>
    </w:p>
    <w:p>
      <w:pPr>
        <w:pStyle w:val="986"/>
        <w:numPr>
          <w:ilvl w:val="255"/>
          <w:numId w:val="0"/>
        </w:numPr>
        <w:ind w:firstLine="480"/>
        <w:spacing w:line="360" w:lineRule="auto"/>
        <w:rPr>
          <w:rFonts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询价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单一来源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框架协议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其他：</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pStyle w:val="986"/>
        <w:numPr>
          <w:ilvl w:val="255"/>
          <w:numId w:val="0"/>
        </w:num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（注：在框架协议采购的第二阶段，可选择使用该合同文本）</w:t>
      </w:r>
      <w:r/>
    </w:p>
    <w:p>
      <w:pPr>
        <w:pStyle w:val="986"/>
        <w:numPr>
          <w:ilvl w:val="255"/>
          <w:numId w:val="0"/>
        </w:num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（6）中标（成交）采购标的制造商是否为中小企业：</w:t>
      </w:r>
      <w:r>
        <w:rPr>
          <w:rFonts w:hint="eastAsia" w:ascii="MS Mincho" w:hAnsi="MS Mincho" w:eastAsia="MS Mincho" w:cs="MS Mincho"/>
        </w:rPr>
        <w:t xml:space="preserve">☑</w:t>
      </w:r>
      <w:r>
        <w:rPr>
          <w:rFonts w:hint="eastAsia" w:ascii="宋体" w:hAnsi="宋体" w:eastAsia="宋体" w:cs="宋体"/>
          <w:color w:val="000000" w:themeColor="text1"/>
          <w:sz w:val="24"/>
          <w:szCs w:val="24"/>
          <w14:textFill>
            <w14:solidFill>
              <w14:schemeClr w14:val="tx1"/>
            </w14:solidFill>
          </w14:textFill>
        </w:rPr>
        <w:t xml:space="preserve">是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否</w:t>
      </w:r>
      <w:r/>
    </w:p>
    <w:p>
      <w:pPr>
        <w:numPr>
          <w:ilvl w:val="255"/>
          <w:numId w:val="0"/>
        </w:numPr>
        <w:ind w:firstLine="480"/>
        <w:spacing w:line="360" w:lineRule="auto"/>
        <w:rPr>
          <w:rFonts w:ascii="宋体" w:hAnsi="宋体" w:eastAsia="宋体" w:cs="宋体"/>
          <w:i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合同是否为专门面向中小企业的采购合同（中小企业预留合同）：</w:t>
      </w:r>
      <w:r>
        <w:rPr>
          <w:rFonts w:hint="eastAsia" w:ascii="MS Mincho" w:hAnsi="MS Mincho" w:eastAsia="MS Mincho" w:cs="MS Mincho"/>
        </w:rPr>
        <w:t xml:space="preserve">☑</w:t>
      </w:r>
      <w:r>
        <w:rPr>
          <w:rFonts w:hint="eastAsia" w:ascii="宋体" w:hAnsi="宋体" w:eastAsia="宋体" w:cs="宋体"/>
          <w:iCs/>
          <w:color w:val="000000" w:themeColor="text1"/>
          <w:sz w:val="24"/>
          <w14:textFill>
            <w14:solidFill>
              <w14:schemeClr w14:val="tx1"/>
            </w14:solidFill>
          </w14:textFill>
        </w:rPr>
        <w:t xml:space="preserve">是 </w:t>
      </w: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否</w:t>
      </w:r>
      <w:r/>
    </w:p>
    <w:p>
      <w:pPr>
        <w:numPr>
          <w:ilvl w:val="255"/>
          <w:numId w:val="0"/>
        </w:numPr>
        <w:ind w:firstLine="480"/>
        <w:spacing w:line="360" w:lineRule="auto"/>
        <w:rPr>
          <w:rFonts w:ascii="宋体" w:hAnsi="宋体" w:eastAsia="宋体" w:cs="宋体"/>
          <w:i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若本项目不专门面向中小企业采购，是否给予小微企业评审优惠：</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是 </w:t>
      </w: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否</w:t>
      </w:r>
      <w:r/>
    </w:p>
    <w:p>
      <w:pPr>
        <w:numPr>
          <w:ilvl w:val="255"/>
          <w:numId w:val="0"/>
        </w:numPr>
        <w:ind w:firstLine="480"/>
        <w:spacing w:line="360" w:lineRule="auto"/>
        <w:rPr>
          <w:rFonts w:ascii="宋体" w:hAnsi="宋体" w:eastAsia="宋体" w:cs="宋体"/>
          <w:i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中标（成交）采购标的制造商是否为残疾人福利性单位：</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是 </w:t>
      </w:r>
      <w:r>
        <w:rPr>
          <w:rFonts w:hint="eastAsia" w:ascii="MS Mincho" w:hAnsi="MS Mincho" w:eastAsia="MS Mincho" w:cs="MS Mincho"/>
        </w:rPr>
        <w:t xml:space="preserve">☑</w:t>
      </w:r>
      <w:r>
        <w:rPr>
          <w:rFonts w:hint="eastAsia" w:ascii="宋体" w:hAnsi="宋体" w:eastAsia="宋体" w:cs="宋体"/>
          <w:iCs/>
          <w:color w:val="000000" w:themeColor="text1"/>
          <w:sz w:val="24"/>
          <w14:textFill>
            <w14:solidFill>
              <w14:schemeClr w14:val="tx1"/>
            </w14:solidFill>
          </w14:textFill>
        </w:rPr>
        <w:t xml:space="preserve">否</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中标（成交）采购标的制造商是否为监狱企业：</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是 </w:t>
      </w:r>
      <w:r>
        <w:rPr>
          <w:rFonts w:hint="eastAsia" w:ascii="MS Mincho" w:hAnsi="MS Mincho" w:eastAsia="MS Mincho" w:cs="MS Mincho"/>
        </w:rPr>
        <w:t xml:space="preserve">☑</w:t>
      </w:r>
      <w:r>
        <w:rPr>
          <w:rFonts w:hint="eastAsia" w:ascii="宋体" w:hAnsi="宋体" w:eastAsia="宋体" w:cs="宋体"/>
          <w:iCs/>
          <w:color w:val="000000" w:themeColor="text1"/>
          <w:sz w:val="24"/>
          <w14:textFill>
            <w14:solidFill>
              <w14:schemeClr w14:val="tx1"/>
            </w14:solidFill>
          </w14:textFill>
        </w:rPr>
        <w:t xml:space="preserve">否</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（7）合同是否分包：</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是 </w:t>
      </w:r>
      <w:r>
        <w:rPr>
          <w:rFonts w:hint="eastAsia" w:ascii="MS Mincho" w:hAnsi="MS Mincho" w:eastAsia="MS Mincho" w:cs="MS Mincho"/>
        </w:rPr>
        <w:t xml:space="preserve">☑</w:t>
      </w:r>
      <w:r>
        <w:rPr>
          <w:rFonts w:hint="eastAsia" w:ascii="宋体" w:hAnsi="宋体" w:eastAsia="宋体" w:cs="宋体"/>
          <w:iCs/>
          <w:color w:val="000000" w:themeColor="text1"/>
          <w:sz w:val="24"/>
          <w14:textFill>
            <w14:solidFill>
              <w14:schemeClr w14:val="tx1"/>
            </w14:solidFill>
          </w14:textFill>
        </w:rPr>
        <w:t xml:space="preserve">否</w:t>
      </w:r>
      <w:r/>
    </w:p>
    <w:p>
      <w:pPr>
        <w:ind w:firstLine="480"/>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分包主要内容：</w:t>
      </w:r>
      <w:r>
        <w:rPr>
          <w:rFonts w:hint="eastAsia" w:ascii="宋体" w:hAnsi="宋体" w:eastAsia="宋体" w:cs="宋体"/>
          <w:color w:val="000000" w:themeColor="text1"/>
          <w:sz w:val="24"/>
          <w:u w:val="single"/>
          <w14:textFill>
            <w14:solidFill>
              <w14:schemeClr w14:val="tx1"/>
            </w14:solidFill>
          </w14:textFill>
        </w:rPr>
        <w:t xml:space="preserve">     /                                       </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分包供应商/制造商名称（如供应商和制造商不同，请分别填写）：</w:t>
      </w:r>
      <w:r/>
    </w:p>
    <w:p>
      <w:pPr>
        <w:ind w:firstLine="480"/>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                                                  </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分包供应商/制造商类型（如果供应商和制造商不同，只填写制造商类型）：</w:t>
      </w:r>
      <w:r/>
    </w:p>
    <w:p>
      <w:pPr>
        <w:ind w:firstLine="480"/>
        <w:spacing w:line="360" w:lineRule="auto"/>
        <w:rPr>
          <w:rFonts w:ascii="宋体" w:hAnsi="宋体" w:eastAsia="宋体" w:cs="宋体"/>
          <w:iCs/>
          <w:color w:val="000000" w:themeColor="text1"/>
          <w:sz w:val="24"/>
          <w14:textFill>
            <w14:solidFill>
              <w14:schemeClr w14:val="tx1"/>
            </w14:solidFill>
          </w14:textFill>
        </w:rPr>
      </w:pP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大型企业 </w:t>
      </w: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中型企业 </w:t>
      </w: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小微型企业  </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残疾人福利性单位 </w:t>
      </w: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监狱企业 </w:t>
      </w: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其他</w:t>
      </w:r>
      <w:r/>
    </w:p>
    <w:p>
      <w:pPr>
        <w:numPr>
          <w:ilvl w:val="255"/>
          <w:numId w:val="0"/>
        </w:numPr>
        <w:ind w:firstLine="480"/>
        <w:spacing w:line="360" w:lineRule="auto"/>
        <w:rPr>
          <w:rFonts w:ascii="宋体" w:hAnsi="宋体" w:eastAsia="宋体" w:cs="宋体"/>
          <w:i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（8）中标（成交）供应商是否为外商投资企业：</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是 </w:t>
      </w:r>
      <w:r>
        <w:rPr>
          <w:rFonts w:hint="eastAsia" w:ascii="MS Mincho" w:hAnsi="MS Mincho" w:eastAsia="MS Mincho" w:cs="MS Mincho"/>
        </w:rPr>
        <w:t xml:space="preserve">☑</w:t>
      </w:r>
      <w:r>
        <w:rPr>
          <w:rFonts w:hint="eastAsia" w:ascii="宋体" w:hAnsi="宋体" w:eastAsia="宋体" w:cs="宋体"/>
          <w:iCs/>
          <w:color w:val="000000" w:themeColor="text1"/>
          <w:sz w:val="24"/>
          <w14:textFill>
            <w14:solidFill>
              <w14:schemeClr w14:val="tx1"/>
            </w14:solidFill>
          </w14:textFill>
        </w:rPr>
        <w:t xml:space="preserve">否</w:t>
      </w:r>
      <w:r/>
    </w:p>
    <w:p>
      <w:pPr>
        <w:pStyle w:val="986"/>
        <w:ind w:firstLine="480"/>
        <w:spacing w:line="360" w:lineRule="auto"/>
        <w:tabs>
          <w:tab w:val="left" w:pos="1340" w:leader="none"/>
        </w:tabs>
        <w:rPr>
          <w:rFonts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外商投资企业类型：</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全部由外国投资者投资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eastAsia="宋体" w:cs="宋体"/>
          <w:iCs/>
          <w:color w:val="000000" w:themeColor="text1"/>
          <w:sz w:val="24"/>
          <w:szCs w:val="24"/>
          <w14:textFill>
            <w14:solidFill>
              <w14:schemeClr w14:val="tx1"/>
            </w14:solidFill>
          </w14:textFill>
        </w:rPr>
        <w:t xml:space="preserve">部分由外国投资者投资</w:t>
      </w:r>
      <w:r/>
    </w:p>
    <w:p>
      <w:pPr>
        <w:numPr>
          <w:ilvl w:val="255"/>
          <w:numId w:val="0"/>
        </w:num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（9）是否涉及进口产品：</w:t>
      </w:r>
      <w:r/>
    </w:p>
    <w:p>
      <w:pPr>
        <w:numPr>
          <w:ilvl w:val="255"/>
          <w:numId w:val="0"/>
        </w:numPr>
        <w:ind w:firstLine="480"/>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是，《政府采购品目分类目录》底级品目名称：</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金额：</w:t>
      </w:r>
      <w:r>
        <w:rPr>
          <w:rFonts w:hint="eastAsia" w:ascii="宋体" w:hAnsi="宋体" w:eastAsia="宋体" w:cs="宋体"/>
          <w:color w:val="000000" w:themeColor="text1"/>
          <w:sz w:val="24"/>
          <w:u w:val="single"/>
          <w14:textFill>
            <w14:solidFill>
              <w14:schemeClr w14:val="tx1"/>
            </w14:solidFill>
          </w14:textFill>
        </w:rPr>
        <w:t xml:space="preserve">        </w:t>
      </w:r>
      <w:r/>
    </w:p>
    <w:p>
      <w:pPr>
        <w:numPr>
          <w:ilvl w:val="255"/>
          <w:numId w:val="0"/>
        </w:num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国别：</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品牌：</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规格型号：</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w:t>
      </w:r>
      <w:r>
        <w:rPr>
          <w:rFonts w:hint="eastAsia" w:ascii="MS Mincho" w:hAnsi="MS Mincho" w:eastAsia="MS Mincho" w:cs="MS Mincho"/>
        </w:rPr>
        <w:t xml:space="preserve">☑</w:t>
      </w:r>
      <w:r>
        <w:rPr>
          <w:rFonts w:hint="eastAsia" w:ascii="宋体" w:hAnsi="宋体" w:eastAsia="宋体" w:cs="宋体"/>
          <w:color w:val="000000" w:themeColor="text1"/>
          <w:sz w:val="24"/>
          <w14:textFill>
            <w14:solidFill>
              <w14:schemeClr w14:val="tx1"/>
            </w14:solidFill>
          </w14:textFill>
        </w:rPr>
        <w:t xml:space="preserve">否</w:t>
      </w:r>
      <w:r/>
    </w:p>
    <w:p>
      <w:pPr>
        <w:numPr>
          <w:ilvl w:val="255"/>
          <w:numId w:val="0"/>
        </w:numPr>
        <w:ind w:firstLine="480"/>
        <w:spacing w:line="360" w:lineRule="auto"/>
        <w:tabs>
          <w:tab w:val="left" w:pos="740" w:leader="none"/>
        </w:tabs>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（10）是否涉及节能产品：</w:t>
      </w:r>
      <w:r/>
    </w:p>
    <w:p>
      <w:pPr>
        <w:numPr>
          <w:ilvl w:val="255"/>
          <w:numId w:val="0"/>
        </w:numPr>
        <w:ind w:firstLine="480"/>
        <w:spacing w:line="360" w:lineRule="auto"/>
        <w:tabs>
          <w:tab w:val="left" w:pos="740" w:leader="none"/>
        </w:tabs>
        <w:rPr>
          <w:rFonts w:ascii="宋体" w:hAnsi="宋体" w:eastAsia="宋体" w:cs="宋体"/>
          <w:i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是，《节能产品政府采购品目清单》的底级品目名称：</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iCs/>
          <w:color w:val="000000" w:themeColor="text1"/>
          <w:sz w:val="24"/>
          <w14:textFill>
            <w14:solidFill>
              <w14:schemeClr w14:val="tx1"/>
            </w14:solidFill>
          </w14:textFill>
        </w:rPr>
        <w:t xml:space="preserve">     </w:t>
      </w:r>
      <w:r/>
    </w:p>
    <w:p>
      <w:pPr>
        <w:numPr>
          <w:ilvl w:val="255"/>
          <w:numId w:val="0"/>
        </w:numPr>
        <w:ind w:firstLine="480"/>
        <w:spacing w:line="360" w:lineRule="auto"/>
        <w:tabs>
          <w:tab w:val="left" w:pos="740" w:leader="none"/>
        </w:tabs>
        <w:rPr>
          <w:rFonts w:ascii="宋体" w:hAnsi="宋体" w:eastAsia="宋体" w:cs="宋体"/>
          <w:iCs/>
          <w:color w:val="000000" w:themeColor="text1"/>
          <w:sz w:val="24"/>
          <w14:textFill>
            <w14:solidFill>
              <w14:schemeClr w14:val="tx1"/>
            </w14:solidFill>
          </w14:textFill>
        </w:rPr>
      </w:pPr>
      <w:r>
        <w:rPr>
          <w:rFonts w:hint="eastAsia" w:ascii="宋体" w:hAnsi="宋体" w:eastAsia="宋体" w:cs="宋体"/>
          <w:iCs/>
          <w:color w:val="000000" w:themeColor="text1"/>
          <w:sz w:val="24"/>
          <w14:textFill>
            <w14:solidFill>
              <w14:schemeClr w14:val="tx1"/>
            </w14:solidFill>
          </w14:textFill>
        </w:rPr>
        <w:t xml:space="preserve">         </w:t>
      </w: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强制采购      </w:t>
      </w: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优先采购    </w:t>
      </w:r>
      <w:r/>
    </w:p>
    <w:p>
      <w:pPr>
        <w:numPr>
          <w:ilvl w:val="255"/>
          <w:numId w:val="0"/>
        </w:numPr>
        <w:ind w:firstLine="480"/>
        <w:spacing w:line="360" w:lineRule="auto"/>
        <w:tabs>
          <w:tab w:val="left" w:pos="740" w:leader="none"/>
        </w:tabs>
        <w:rPr>
          <w:rFonts w:ascii="宋体" w:hAnsi="宋体" w:eastAsia="宋体" w:cs="宋体"/>
          <w:color w:val="000000" w:themeColor="text1"/>
          <w:sz w:val="24"/>
          <w14:textFill>
            <w14:solidFill>
              <w14:schemeClr w14:val="tx1"/>
            </w14:solidFill>
          </w14:textFill>
        </w:rPr>
      </w:pPr>
      <w:r>
        <w:rPr>
          <w:rFonts w:hint="eastAsia" w:ascii="宋体" w:hAnsi="宋体" w:eastAsia="宋体" w:cs="宋体"/>
          <w:iCs/>
          <w:color w:val="000000" w:themeColor="text1"/>
          <w:sz w:val="24"/>
          <w14:textFill>
            <w14:solidFill>
              <w14:schemeClr w14:val="tx1"/>
            </w14:solidFill>
          </w14:textFill>
        </w:rPr>
        <w:t xml:space="preserve"> </w:t>
      </w:r>
      <w:r>
        <w:rPr>
          <w:rFonts w:hint="eastAsia" w:ascii="MS Mincho" w:hAnsi="MS Mincho" w:eastAsia="MS Mincho" w:cs="MS Mincho"/>
        </w:rPr>
        <w:t xml:space="preserve">☑</w:t>
      </w:r>
      <w:r>
        <w:rPr>
          <w:rFonts w:hint="eastAsia" w:ascii="宋体" w:hAnsi="宋体" w:eastAsia="宋体" w:cs="宋体"/>
          <w:color w:val="000000" w:themeColor="text1"/>
          <w:sz w:val="24"/>
          <w14:textFill>
            <w14:solidFill>
              <w14:schemeClr w14:val="tx1"/>
            </w14:solidFill>
          </w14:textFill>
        </w:rPr>
        <w:t xml:space="preserve">否</w:t>
      </w:r>
      <w:r/>
    </w:p>
    <w:p>
      <w:pPr>
        <w:numPr>
          <w:ilvl w:val="255"/>
          <w:numId w:val="0"/>
        </w:numPr>
        <w:ind w:firstLine="480"/>
        <w:spacing w:line="360" w:lineRule="auto"/>
        <w:tabs>
          <w:tab w:val="left" w:pos="740" w:leader="none"/>
        </w:tabs>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是否涉及环境标志产品：</w:t>
      </w:r>
      <w:r/>
    </w:p>
    <w:p>
      <w:pPr>
        <w:numPr>
          <w:ilvl w:val="255"/>
          <w:numId w:val="0"/>
        </w:numPr>
        <w:ind w:firstLine="480"/>
        <w:spacing w:line="360" w:lineRule="auto"/>
        <w:tabs>
          <w:tab w:val="left" w:pos="740" w:leader="none"/>
        </w:tabs>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是，《环境标志产品政府采购品目清单》的底级品目名称：</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iCs/>
          <w:color w:val="000000" w:themeColor="text1"/>
          <w:sz w:val="24"/>
          <w14:textFill>
            <w14:solidFill>
              <w14:schemeClr w14:val="tx1"/>
            </w14:solidFill>
          </w14:textFill>
        </w:rPr>
        <w:t xml:space="preserve"> </w:t>
      </w:r>
      <w:r/>
    </w:p>
    <w:p>
      <w:pPr>
        <w:numPr>
          <w:ilvl w:val="255"/>
          <w:numId w:val="0"/>
        </w:numPr>
        <w:ind w:firstLine="480"/>
        <w:spacing w:line="360" w:lineRule="auto"/>
        <w:tabs>
          <w:tab w:val="left" w:pos="740" w:leader="none"/>
        </w:tabs>
        <w:rPr>
          <w:rFonts w:ascii="宋体" w:hAnsi="宋体" w:eastAsia="宋体" w:cs="宋体"/>
          <w:iCs/>
          <w:color w:val="000000" w:themeColor="text1"/>
          <w:sz w:val="24"/>
          <w14:textFill>
            <w14:solidFill>
              <w14:schemeClr w14:val="tx1"/>
            </w14:solidFill>
          </w14:textFill>
        </w:rPr>
      </w:pPr>
      <w:r>
        <w:rPr>
          <w:rFonts w:hint="eastAsia" w:ascii="宋体" w:hAnsi="宋体" w:eastAsia="宋体" w:cs="宋体"/>
          <w:iCs/>
          <w:color w:val="000000" w:themeColor="text1"/>
          <w:sz w:val="24"/>
          <w14:textFill>
            <w14:solidFill>
              <w14:schemeClr w14:val="tx1"/>
            </w14:solidFill>
          </w14:textFill>
        </w:rPr>
        <w:t xml:space="preserve">          </w:t>
      </w: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强制采购      </w:t>
      </w: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优先采购    </w:t>
      </w:r>
      <w:r/>
    </w:p>
    <w:p>
      <w:pPr>
        <w:numPr>
          <w:ilvl w:val="255"/>
          <w:numId w:val="0"/>
        </w:numPr>
        <w:ind w:firstLine="480"/>
        <w:spacing w:line="360" w:lineRule="auto"/>
        <w:tabs>
          <w:tab w:val="left" w:pos="740" w:leader="none"/>
        </w:tabs>
        <w:rPr>
          <w:rFonts w:ascii="宋体" w:hAnsi="宋体" w:eastAsia="宋体" w:cs="宋体"/>
          <w:color w:val="000000" w:themeColor="text1"/>
          <w:sz w:val="24"/>
          <w14:textFill>
            <w14:solidFill>
              <w14:schemeClr w14:val="tx1"/>
            </w14:solidFill>
          </w14:textFill>
        </w:rPr>
      </w:pPr>
      <w:r>
        <w:rPr>
          <w:rFonts w:hint="eastAsia" w:ascii="MS Mincho" w:hAnsi="MS Mincho" w:eastAsia="MS Mincho" w:cs="MS Mincho"/>
        </w:rPr>
        <w:t xml:space="preserve">☑</w:t>
      </w:r>
      <w:r>
        <w:rPr>
          <w:rFonts w:hint="eastAsia" w:ascii="宋体" w:hAnsi="宋体" w:eastAsia="宋体" w:cs="宋体"/>
          <w:color w:val="000000" w:themeColor="text1"/>
          <w:sz w:val="24"/>
          <w14:textFill>
            <w14:solidFill>
              <w14:schemeClr w14:val="tx1"/>
            </w14:solidFill>
          </w14:textFill>
        </w:rPr>
        <w:t xml:space="preserve">否</w:t>
      </w:r>
      <w:r/>
    </w:p>
    <w:p>
      <w:pPr>
        <w:pStyle w:val="986"/>
        <w:numPr>
          <w:ilvl w:val="255"/>
          <w:numId w:val="0"/>
        </w:num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是否涉及绿色产品： </w:t>
      </w:r>
      <w:r/>
    </w:p>
    <w:p>
      <w:pPr>
        <w:pStyle w:val="986"/>
        <w:ind w:firstLine="480"/>
        <w:spacing w:line="360" w:lineRule="auto"/>
        <w:rPr>
          <w:rFonts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是，绿色产品政府采购相关政策确定的底级品目名称：</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numPr>
          <w:ilvl w:val="255"/>
          <w:numId w:val="0"/>
        </w:numPr>
        <w:ind w:firstLine="480"/>
        <w:spacing w:line="360" w:lineRule="auto"/>
        <w:tabs>
          <w:tab w:val="left" w:pos="740" w:leader="none"/>
        </w:tabs>
        <w:rPr>
          <w:rFonts w:ascii="宋体" w:hAnsi="宋体" w:eastAsia="宋体" w:cs="宋体"/>
          <w:iCs/>
          <w:color w:val="000000" w:themeColor="text1"/>
          <w:sz w:val="24"/>
          <w14:textFill>
            <w14:solidFill>
              <w14:schemeClr w14:val="tx1"/>
            </w14:solidFill>
          </w14:textFill>
        </w:rPr>
      </w:pPr>
      <w:r>
        <w:rPr>
          <w:rFonts w:hint="eastAsia" w:ascii="宋体" w:hAnsi="宋体" w:eastAsia="宋体" w:cs="宋体"/>
          <w:iCs/>
          <w:color w:val="000000" w:themeColor="text1"/>
          <w:sz w:val="24"/>
          <w14:textFill>
            <w14:solidFill>
              <w14:schemeClr w14:val="tx1"/>
            </w14:solidFill>
          </w14:textFill>
        </w:rPr>
        <w:t xml:space="preserve">           </w:t>
      </w: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强制采购      </w:t>
      </w: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优先采购    </w:t>
      </w:r>
      <w:r/>
    </w:p>
    <w:p>
      <w:pPr>
        <w:pStyle w:val="986"/>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MS Mincho" w:hAnsi="MS Mincho" w:eastAsia="MS Mincho" w:cs="MS Mincho"/>
        </w:rPr>
        <w:t xml:space="preserve">☑</w:t>
      </w:r>
      <w:r>
        <w:rPr>
          <w:rFonts w:hint="eastAsia" w:ascii="宋体" w:hAnsi="宋体" w:eastAsia="宋体" w:cs="宋体"/>
          <w:color w:val="000000" w:themeColor="text1"/>
          <w:sz w:val="24"/>
          <w:szCs w:val="24"/>
          <w14:textFill>
            <w14:solidFill>
              <w14:schemeClr w14:val="tx1"/>
            </w14:solidFill>
          </w14:textFill>
        </w:rPr>
        <w:t xml:space="preserve">否</w:t>
      </w:r>
      <w:r/>
    </w:p>
    <w:p>
      <w:pPr>
        <w:numPr>
          <w:ilvl w:val="255"/>
          <w:numId w:val="0"/>
        </w:num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（11）涉及商品包装和快递包装的，是否参考《商品包装政府采购需求标准（试行）》、《快递包装政府采购需求标准（试行）》明确产品及相关快递服务的具体包装要求：</w:t>
      </w:r>
      <w:r/>
    </w:p>
    <w:p>
      <w:pPr>
        <w:numPr>
          <w:ilvl w:val="255"/>
          <w:numId w:val="0"/>
        </w:num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MS Mincho" w:hAnsi="MS Mincho" w:eastAsia="MS Mincho" w:cs="MS Mincho"/>
        </w:rPr>
        <w:t xml:space="preserve">☑</w:t>
      </w:r>
      <w:r>
        <w:rPr>
          <w:rFonts w:hint="eastAsia" w:ascii="宋体" w:hAnsi="宋体" w:eastAsia="宋体" w:cs="宋体"/>
          <w:color w:val="000000" w:themeColor="text1"/>
          <w:sz w:val="24"/>
          <w14:textFill>
            <w14:solidFill>
              <w14:schemeClr w14:val="tx1"/>
            </w14:solidFill>
          </w14:textFill>
        </w:rPr>
        <w:t xml:space="preserve">是       </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否      </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不涉及</w:t>
      </w:r>
      <w:r/>
    </w:p>
    <w:p>
      <w:pPr>
        <w:numPr>
          <w:ilvl w:val="0"/>
          <w:numId w:val="4"/>
        </w:numPr>
        <w:ind w:firstLine="422"/>
        <w:spacing w:line="360" w:lineRule="auto"/>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合同金额</w:t>
      </w:r>
      <w:r/>
    </w:p>
    <w:p>
      <w:pPr>
        <w:ind w:firstLine="480"/>
        <w:spacing w:line="360" w:lineRule="auto"/>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（1）合同金额小写：</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p>
    <w:p>
      <w:pPr>
        <w:ind w:firstLine="480"/>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大写：</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分包金额（如有）小写：</w:t>
      </w:r>
      <w:r>
        <w:rPr>
          <w:rFonts w:hint="eastAsia" w:ascii="宋体" w:hAnsi="宋体" w:eastAsia="宋体" w:cs="宋体"/>
          <w:color w:val="000000" w:themeColor="text1"/>
          <w:sz w:val="24"/>
          <w:u w:val="single"/>
          <w14:textFill>
            <w14:solidFill>
              <w14:schemeClr w14:val="tx1"/>
            </w14:solidFill>
          </w14:textFill>
        </w:rPr>
        <w:t xml:space="preserve">    /               </w:t>
      </w:r>
      <w:r/>
    </w:p>
    <w:p>
      <w:pPr>
        <w:ind w:firstLine="480"/>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大写：</w:t>
      </w:r>
      <w:r>
        <w:rPr>
          <w:rFonts w:hint="eastAsia" w:ascii="宋体" w:hAnsi="宋体" w:eastAsia="宋体" w:cs="宋体"/>
          <w:color w:val="000000" w:themeColor="text1"/>
          <w:sz w:val="24"/>
          <w:u w:val="single"/>
          <w14:textFill>
            <w14:solidFill>
              <w14:schemeClr w14:val="tx1"/>
            </w14:solidFill>
          </w14:textFill>
        </w:rPr>
        <w:t xml:space="preserve">      /                 </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（注：固定单价合同应填写单价和最高限价）</w:t>
      </w:r>
      <w:r/>
    </w:p>
    <w:p>
      <w:pPr>
        <w:numPr>
          <w:ilvl w:val="255"/>
          <w:numId w:val="0"/>
        </w:num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（2）合同定价方式（采用组合定价方式的，可以勾选多项）：</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ascii="Wingdings" w:hAnsi="Wingdings" w:eastAsia="Wingdings" w:cs="Wingdings"/>
          <w:iCs/>
          <w:color w:val="000000" w:themeColor="text1"/>
          <w:sz w:val="24"/>
          <w14:textFill>
            <w14:solidFill>
              <w14:schemeClr w14:val="tx1"/>
            </w14:solidFill>
          </w14:textFill>
        </w:rPr>
        <w:t xml:space="preserve">þ</w:t>
      </w:r>
      <w:r>
        <w:rPr>
          <w:rFonts w:hint="eastAsia" w:ascii="宋体" w:hAnsi="宋体" w:eastAsia="宋体" w:cs="宋体"/>
          <w:iCs/>
          <w:color w:val="000000" w:themeColor="text1"/>
          <w:sz w:val="24"/>
          <w14:textFill>
            <w14:solidFill>
              <w14:schemeClr w14:val="tx1"/>
            </w14:solidFill>
          </w14:textFill>
        </w:rPr>
        <w:t xml:space="preserve">固定总价 </w:t>
      </w:r>
      <w:r>
        <w:rPr>
          <w:rFonts w:hint="eastAsia" w:ascii="MS Mincho" w:hAnsi="MS Mincho" w:eastAsia="宋体" w:cs="MS Mincho"/>
          <w:lang w:eastAsia="zh-CN"/>
        </w:rPr>
        <w:t xml:space="preserve">□</w:t>
      </w:r>
      <w:r>
        <w:rPr>
          <w:rFonts w:hint="eastAsia" w:ascii="宋体" w:hAnsi="宋体" w:eastAsia="宋体" w:cs="宋体"/>
          <w:iCs/>
          <w:color w:val="000000" w:themeColor="text1"/>
          <w:sz w:val="24"/>
          <w14:textFill>
            <w14:solidFill>
              <w14:schemeClr w14:val="tx1"/>
            </w14:solidFill>
          </w14:textFill>
        </w:rPr>
        <w:t xml:space="preserve">固定单价 </w:t>
      </w: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固定费率 </w:t>
      </w: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成本补偿 </w:t>
      </w: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绩效激励 </w:t>
      </w: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其他</w:t>
      </w:r>
      <w:r>
        <w:rPr>
          <w:rFonts w:hint="eastAsia" w:ascii="宋体" w:hAnsi="宋体" w:eastAsia="宋体" w:cs="宋体"/>
          <w:color w:val="000000" w:themeColor="text1"/>
          <w:sz w:val="24"/>
          <w:u w:val="single"/>
          <w14:textFill>
            <w14:solidFill>
              <w14:schemeClr w14:val="tx1"/>
            </w14:solidFill>
          </w14:textFill>
        </w:rPr>
        <w:t xml:space="preserve">       </w:t>
      </w:r>
      <w:r/>
    </w:p>
    <w:p>
      <w:pPr>
        <w:pStyle w:val="987"/>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（3）付款方式（按项目实际勾选填写）：</w:t>
      </w:r>
      <w:r/>
    </w:p>
    <w:p>
      <w:pPr>
        <w:ind w:firstLine="480"/>
        <w:spacing w:line="360" w:lineRule="auto"/>
        <w:rPr>
          <w:rFonts w:ascii="宋体" w:hAnsi="宋体" w:eastAsia="宋体" w:cs="宋体"/>
          <w:color w:val="000000" w:themeColor="text1"/>
          <w:sz w:val="24"/>
          <w:u w:val="single"/>
          <w14:textFill>
            <w14:solidFill>
              <w14:schemeClr w14:val="tx1"/>
            </w14:solidFill>
          </w14:textFill>
        </w:rPr>
      </w:pP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全额付款：</w:t>
      </w:r>
      <w:r>
        <w:rPr>
          <w:rFonts w:hint="eastAsia" w:ascii="宋体" w:hAnsi="宋体" w:eastAsia="宋体" w:cs="宋体"/>
          <w:color w:val="000000" w:themeColor="text1"/>
          <w:sz w:val="24"/>
          <w:u w:val="single"/>
          <w14:textFill>
            <w14:solidFill>
              <w14:schemeClr w14:val="tx1"/>
            </w14:solidFill>
          </w14:textFill>
        </w:rPr>
        <w:t xml:space="preserve">     （应明确一次性支付合同款项的条件）                    </w:t>
      </w:r>
      <w:r/>
    </w:p>
    <w:p>
      <w:pPr>
        <w:pStyle w:val="918"/>
        <w:ind w:firstLine="480"/>
        <w:keepLines w:val="0"/>
        <w:keepNext w:val="0"/>
        <w:pageBreakBefore w:val="0"/>
        <w:spacing w:line="360" w:lineRule="auto"/>
        <w:widowControl w:val="off"/>
        <w:tabs>
          <w:tab w:val="left" w:pos="312" w:leader="none"/>
        </w:tabs>
        <w:rPr>
          <w:rFonts w:hint="eastAsia" w:ascii="宋体" w:hAnsi="宋体" w:eastAsia="宋体" w:cs="宋体"/>
          <w:color w:val="auto"/>
          <w:sz w:val="24"/>
          <w:szCs w:val="24"/>
          <w:highlight w:val="none"/>
          <w:u w:val="single"/>
        </w:rPr>
      </w:pPr>
      <w:r>
        <w:rPr>
          <w:rFonts w:ascii="Wingdings" w:hAnsi="Wingdings" w:eastAsia="Wingdings" w:cs="Wingdings"/>
          <w:color w:val="000000" w:themeColor="text1"/>
          <w:sz w:val="24"/>
          <w14:textFill>
            <w14:solidFill>
              <w14:schemeClr w14:val="tx1"/>
            </w14:solidFill>
          </w14:textFill>
        </w:rPr>
        <w:t xml:space="preserve"></w:t>
      </w:r>
      <w:r>
        <w:rPr>
          <w:rFonts w:hint="eastAsia" w:ascii="MS Mincho" w:hAnsi="MS Mincho" w:eastAsia="宋体" w:cs="MS Mincho"/>
          <w:lang w:eastAsia="zh-CN"/>
        </w:rPr>
        <w:t xml:space="preserve">☑</w:t>
      </w:r>
      <w:r>
        <w:rPr>
          <w:rFonts w:hint="eastAsia" w:ascii="宋体" w:hAnsi="宋体" w:eastAsia="宋体" w:cs="宋体"/>
          <w:color w:val="000000" w:themeColor="text1"/>
          <w:sz w:val="24"/>
          <w14:textFill>
            <w14:solidFill>
              <w14:schemeClr w14:val="tx1"/>
            </w14:solidFill>
          </w14:textFill>
        </w:rPr>
        <w:t xml:space="preserve">分期付款：</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ascii="Wingdings 2" w:hAnsi="Wingdings 2" w:eastAsia="Wingdings 2" w:cs="Wingdings 2"/>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经双方协商</w:t>
      </w:r>
      <w:r>
        <w:rPr>
          <w:rFonts w:hint="eastAsia" w:ascii="宋体" w:hAnsi="宋体" w:eastAsia="宋体" w:cs="宋体"/>
          <w:color w:val="auto"/>
          <w:sz w:val="24"/>
          <w:szCs w:val="24"/>
          <w:highlight w:val="none"/>
          <w:u w:val="single"/>
          <w:lang w:val="en-US" w:eastAsia="zh-CN"/>
        </w:rPr>
        <w:t xml:space="preserve">乙方</w:t>
      </w:r>
      <w:r>
        <w:rPr>
          <w:rFonts w:hint="eastAsia" w:ascii="宋体" w:hAnsi="宋体" w:eastAsia="宋体" w:cs="宋体"/>
          <w:color w:val="auto"/>
          <w:sz w:val="24"/>
          <w:szCs w:val="24"/>
          <w:highlight w:val="none"/>
          <w:u w:val="single"/>
        </w:rPr>
        <w:t xml:space="preserve">自愿放弃预付款。</w:t>
      </w:r>
      <w:r/>
    </w:p>
    <w:p>
      <w:pPr>
        <w:pStyle w:val="918"/>
        <w:ind w:firstLine="480"/>
        <w:keepLines w:val="0"/>
        <w:keepNext w:val="0"/>
        <w:pageBreakBefore w:val="0"/>
        <w:spacing w:line="360" w:lineRule="auto"/>
        <w:widowControl w:val="off"/>
        <w:tabs>
          <w:tab w:val="left" w:pos="312" w:leader="none"/>
        </w:tabs>
        <w:rPr>
          <w:rFonts w:hint="eastAsia" w:ascii="宋体" w:hAnsi="宋体" w:eastAsia="宋体" w:cs="宋体"/>
          <w:color w:val="auto"/>
          <w:sz w:val="24"/>
          <w:szCs w:val="24"/>
          <w:highlight w:val="none"/>
          <w:u w:val="single"/>
          <w:lang w:val="en-US" w:eastAsia="zh-CN"/>
        </w:rPr>
      </w:pPr>
      <w:r>
        <w:rPr>
          <w:rFonts w:ascii="Wingdings 2" w:hAnsi="Wingdings 2" w:eastAsia="Wingdings 2" w:cs="Wingdings 2"/>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合同签订后，</w:t>
      </w:r>
      <w:r>
        <w:rPr>
          <w:rFonts w:hint="eastAsia" w:ascii="宋体" w:hAnsi="宋体" w:eastAsia="宋体" w:cs="宋体"/>
          <w:color w:val="auto"/>
          <w:sz w:val="24"/>
          <w:szCs w:val="24"/>
          <w:highlight w:val="none"/>
          <w:u w:val="single"/>
          <w:lang w:val="en-US" w:eastAsia="zh-CN"/>
        </w:rPr>
        <w:t xml:space="preserve">甲方</w:t>
      </w:r>
      <w:r>
        <w:rPr>
          <w:rFonts w:hint="eastAsia" w:ascii="宋体" w:hAnsi="宋体" w:eastAsia="宋体" w:cs="宋体"/>
          <w:color w:val="auto"/>
          <w:sz w:val="24"/>
          <w:szCs w:val="24"/>
          <w:highlight w:val="none"/>
          <w:u w:val="single"/>
        </w:rPr>
        <w:t xml:space="preserve">收到</w:t>
      </w:r>
      <w:r>
        <w:rPr>
          <w:rFonts w:hint="eastAsia" w:ascii="宋体" w:hAnsi="宋体" w:eastAsia="宋体" w:cs="宋体"/>
          <w:color w:val="auto"/>
          <w:sz w:val="24"/>
          <w:szCs w:val="24"/>
          <w:highlight w:val="none"/>
          <w:u w:val="single"/>
          <w:lang w:val="en-US" w:eastAsia="zh-CN"/>
        </w:rPr>
        <w:t xml:space="preserve">乙方</w:t>
      </w:r>
      <w:r>
        <w:rPr>
          <w:rFonts w:hint="eastAsia" w:ascii="宋体" w:hAnsi="宋体" w:eastAsia="宋体" w:cs="宋体"/>
          <w:color w:val="auto"/>
          <w:sz w:val="24"/>
          <w:szCs w:val="24"/>
          <w:highlight w:val="none"/>
          <w:u w:val="single"/>
        </w:rPr>
        <w:t xml:space="preserve">提供的相应金额的正规发票后10个工作日内，将合同</w:t>
      </w:r>
      <w:r>
        <w:rPr>
          <w:rFonts w:hint="eastAsia" w:ascii="宋体" w:hAnsi="宋体" w:eastAsia="宋体" w:cs="宋体"/>
          <w:color w:val="auto"/>
          <w:sz w:val="24"/>
          <w:szCs w:val="24"/>
          <w:highlight w:val="none"/>
          <w:u w:val="single"/>
          <w:lang w:val="en-US" w:eastAsia="zh-CN"/>
        </w:rPr>
        <w:t xml:space="preserve">金额的30</w:t>
      </w:r>
      <w:r>
        <w:rPr>
          <w:rFonts w:hint="eastAsia" w:ascii="宋体" w:hAnsi="宋体" w:eastAsia="宋体" w:cs="宋体"/>
          <w:color w:val="auto"/>
          <w:sz w:val="24"/>
          <w:szCs w:val="24"/>
          <w:highlight w:val="none"/>
          <w:u w:val="single"/>
        </w:rPr>
        <w:t xml:space="preserve">%预付款支付给</w:t>
      </w:r>
      <w:r>
        <w:rPr>
          <w:rFonts w:hint="eastAsia" w:ascii="宋体" w:hAnsi="宋体" w:eastAsia="宋体" w:cs="宋体"/>
          <w:color w:val="auto"/>
          <w:sz w:val="24"/>
          <w:szCs w:val="24"/>
          <w:highlight w:val="none"/>
          <w:u w:val="single"/>
          <w:lang w:val="en-US" w:eastAsia="zh-CN"/>
        </w:rPr>
        <w:t xml:space="preserve">乙方。</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rPr>
        <w:outlineLvl w:val="0"/>
      </w:pPr>
      <w:r/>
      <w:bookmarkStart w:id="116" w:name="_Toc12914"/>
      <w:r>
        <w:rPr>
          <w:rFonts w:hint="eastAsia" w:ascii="宋体" w:hAnsi="宋体" w:eastAsia="宋体" w:cs="宋体"/>
          <w:color w:val="auto"/>
          <w:sz w:val="24"/>
          <w:szCs w:val="24"/>
          <w:highlight w:val="none"/>
          <w:u w:val="single"/>
          <w:lang w:val="en-US" w:eastAsia="zh-CN"/>
        </w:rPr>
        <w:t xml:space="preserve">后期支付方式：</w:t>
      </w:r>
      <w:bookmarkEnd w:id="116"/>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u w:val="single"/>
          <w:lang w:val="en-US" w:eastAsia="zh-CN"/>
        </w:rPr>
        <w:outlineLvl w:val="0"/>
      </w:pPr>
      <w:r/>
      <w:bookmarkStart w:id="117" w:name="_Toc5404"/>
      <w:r>
        <w:rPr>
          <w:rFonts w:ascii="Wingdings" w:hAnsi="Wingdings" w:eastAsia="Wingdings" w:cs="Wingdings"/>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lang w:val="en-US" w:eastAsia="zh-CN"/>
        </w:rPr>
        <w:t xml:space="preserve">支付预付款的，</w:t>
      </w:r>
      <w:r>
        <w:rPr>
          <w:rFonts w:hint="eastAsia" w:ascii="宋体" w:hAnsi="宋体" w:eastAsia="宋体" w:cs="宋体"/>
          <w:sz w:val="24"/>
          <w:szCs w:val="24"/>
          <w:highlight w:val="none"/>
          <w:u w:val="single"/>
        </w:rPr>
        <w:t xml:space="preserve">上线后</w:t>
      </w:r>
      <w:r>
        <w:rPr>
          <w:rFonts w:hint="eastAsia" w:ascii="宋体" w:hAnsi="宋体" w:eastAsia="宋体" w:cs="宋体"/>
          <w:sz w:val="24"/>
          <w:szCs w:val="24"/>
          <w:highlight w:val="none"/>
          <w:u w:val="single"/>
          <w:lang w:val="en-US" w:eastAsia="zh-CN"/>
        </w:rPr>
        <w:t xml:space="preserve">甲方</w:t>
      </w:r>
      <w:r>
        <w:rPr>
          <w:rFonts w:hint="eastAsia" w:ascii="宋体" w:hAnsi="宋体" w:eastAsia="宋体" w:cs="宋体"/>
          <w:sz w:val="24"/>
          <w:szCs w:val="24"/>
          <w:highlight w:val="none"/>
          <w:u w:val="single"/>
        </w:rPr>
        <w:t xml:space="preserve">收到</w:t>
      </w:r>
      <w:r>
        <w:rPr>
          <w:rFonts w:hint="eastAsia" w:ascii="宋体" w:hAnsi="宋体" w:eastAsia="宋体" w:cs="宋体"/>
          <w:sz w:val="24"/>
          <w:szCs w:val="24"/>
          <w:highlight w:val="none"/>
          <w:u w:val="single"/>
          <w:lang w:val="en-US" w:eastAsia="zh-CN"/>
        </w:rPr>
        <w:t xml:space="preserve">乙方</w:t>
      </w:r>
      <w:r>
        <w:rPr>
          <w:rFonts w:hint="eastAsia" w:ascii="宋体" w:hAnsi="宋体" w:eastAsia="宋体" w:cs="宋体"/>
          <w:sz w:val="24"/>
          <w:szCs w:val="24"/>
          <w:highlight w:val="none"/>
          <w:u w:val="single"/>
        </w:rPr>
        <w:t xml:space="preserve">开具等额的国家正规发票后</w:t>
      </w:r>
      <w:r>
        <w:rPr>
          <w:rFonts w:hint="eastAsia" w:ascii="宋体" w:hAnsi="宋体" w:eastAsia="宋体" w:cs="宋体"/>
          <w:sz w:val="24"/>
          <w:szCs w:val="24"/>
          <w:highlight w:val="none"/>
          <w:u w:val="single"/>
          <w:lang w:val="en-US" w:eastAsia="zh-CN"/>
        </w:rPr>
        <w:t xml:space="preserve">10个工作日内</w:t>
      </w:r>
      <w:r>
        <w:rPr>
          <w:rFonts w:hint="eastAsia" w:ascii="宋体" w:hAnsi="宋体" w:eastAsia="宋体" w:cs="宋体"/>
          <w:sz w:val="24"/>
          <w:szCs w:val="24"/>
          <w:highlight w:val="none"/>
          <w:u w:val="single"/>
        </w:rPr>
        <w:t xml:space="preserve">将合同金额</w:t>
      </w:r>
      <w:r>
        <w:rPr>
          <w:rFonts w:hint="eastAsia" w:ascii="宋体" w:hAnsi="宋体" w:eastAsia="宋体" w:cs="宋体"/>
          <w:sz w:val="24"/>
          <w:szCs w:val="24"/>
          <w:highlight w:val="none"/>
          <w:u w:val="single"/>
          <w:lang w:val="en-US" w:eastAsia="zh-CN"/>
        </w:rPr>
        <w:t xml:space="preserve">的</w:t>
      </w:r>
      <w:r>
        <w:rPr>
          <w:rFonts w:hint="eastAsia" w:ascii="宋体" w:hAnsi="宋体" w:eastAsia="宋体" w:cs="宋体"/>
          <w:sz w:val="24"/>
          <w:szCs w:val="24"/>
          <w:highlight w:val="none"/>
          <w:u w:val="single"/>
        </w:rPr>
        <w:t xml:space="preserve">30%支付给</w:t>
      </w:r>
      <w:r>
        <w:rPr>
          <w:rFonts w:hint="eastAsia" w:ascii="宋体" w:hAnsi="宋体" w:eastAsia="宋体" w:cs="宋体"/>
          <w:sz w:val="24"/>
          <w:szCs w:val="24"/>
          <w:highlight w:val="none"/>
          <w:u w:val="single"/>
          <w:lang w:eastAsia="zh-CN"/>
        </w:rPr>
        <w:t xml:space="preserve">乙方，</w:t>
      </w:r>
      <w:r>
        <w:rPr>
          <w:rFonts w:hint="eastAsia" w:ascii="宋体" w:hAnsi="宋体" w:eastAsia="宋体" w:cs="宋体"/>
          <w:sz w:val="24"/>
          <w:szCs w:val="24"/>
          <w:highlight w:val="none"/>
          <w:u w:val="single"/>
        </w:rPr>
        <w:t xml:space="preserve">验收合格后，</w:t>
      </w:r>
      <w:r>
        <w:rPr>
          <w:rFonts w:hint="eastAsia" w:ascii="宋体" w:hAnsi="宋体" w:eastAsia="宋体" w:cs="宋体"/>
          <w:sz w:val="24"/>
          <w:szCs w:val="24"/>
          <w:highlight w:val="none"/>
          <w:u w:val="single"/>
          <w:lang w:eastAsia="zh-CN"/>
        </w:rPr>
        <w:t xml:space="preserve">甲方</w:t>
      </w:r>
      <w:r>
        <w:rPr>
          <w:rFonts w:hint="eastAsia" w:ascii="宋体" w:hAnsi="宋体" w:eastAsia="宋体" w:cs="宋体"/>
          <w:sz w:val="24"/>
          <w:szCs w:val="24"/>
          <w:highlight w:val="none"/>
          <w:u w:val="single"/>
        </w:rPr>
        <w:t xml:space="preserve">收到</w:t>
      </w:r>
      <w:r>
        <w:rPr>
          <w:rFonts w:hint="eastAsia" w:ascii="宋体" w:hAnsi="宋体" w:eastAsia="宋体" w:cs="宋体"/>
          <w:sz w:val="24"/>
          <w:szCs w:val="24"/>
          <w:highlight w:val="none"/>
          <w:u w:val="single"/>
          <w:lang w:eastAsia="zh-CN"/>
        </w:rPr>
        <w:t xml:space="preserve">乙方</w:t>
      </w:r>
      <w:r>
        <w:rPr>
          <w:rFonts w:hint="eastAsia" w:ascii="宋体" w:hAnsi="宋体" w:eastAsia="宋体" w:cs="宋体"/>
          <w:sz w:val="24"/>
          <w:szCs w:val="24"/>
          <w:highlight w:val="none"/>
          <w:u w:val="single"/>
        </w:rPr>
        <w:t xml:space="preserve">开具等额的国家正规发票后</w:t>
      </w:r>
      <w:r>
        <w:rPr>
          <w:rFonts w:hint="eastAsia" w:ascii="宋体" w:hAnsi="宋体" w:eastAsia="宋体" w:cs="宋体"/>
          <w:sz w:val="24"/>
          <w:szCs w:val="24"/>
          <w:highlight w:val="none"/>
          <w:u w:val="single"/>
          <w:lang w:val="en-US" w:eastAsia="zh-CN"/>
        </w:rPr>
        <w:t xml:space="preserve">10个工作日内</w:t>
      </w:r>
      <w:r>
        <w:rPr>
          <w:rFonts w:hint="eastAsia" w:ascii="宋体" w:hAnsi="宋体" w:eastAsia="宋体" w:cs="宋体"/>
          <w:sz w:val="24"/>
          <w:szCs w:val="24"/>
          <w:highlight w:val="none"/>
          <w:u w:val="single"/>
        </w:rPr>
        <w:t xml:space="preserve">支付</w:t>
      </w:r>
      <w:r>
        <w:rPr>
          <w:rFonts w:hint="eastAsia" w:ascii="宋体" w:hAnsi="宋体" w:eastAsia="宋体" w:cs="宋体"/>
          <w:sz w:val="24"/>
          <w:szCs w:val="24"/>
          <w:highlight w:val="none"/>
          <w:u w:val="single"/>
          <w:lang w:val="en-US" w:eastAsia="zh-CN"/>
        </w:rPr>
        <w:t xml:space="preserve">合同金额的30%的给乙方，</w:t>
      </w:r>
      <w:r>
        <w:rPr>
          <w:rFonts w:hint="eastAsia" w:ascii="宋体" w:hAnsi="宋体" w:eastAsia="宋体" w:cs="宋体"/>
          <w:sz w:val="24"/>
          <w:szCs w:val="24"/>
          <w:highlight w:val="none"/>
          <w:u w:val="single"/>
        </w:rPr>
        <w:t xml:space="preserve">验收合格1年后</w:t>
      </w:r>
      <w:r>
        <w:rPr>
          <w:rFonts w:hint="eastAsia" w:ascii="宋体" w:hAnsi="宋体" w:eastAsia="宋体" w:cs="宋体"/>
          <w:sz w:val="24"/>
          <w:szCs w:val="24"/>
          <w:highlight w:val="none"/>
          <w:u w:val="single"/>
          <w:lang w:eastAsia="zh-CN"/>
        </w:rPr>
        <w:t xml:space="preserve">甲方</w:t>
      </w:r>
      <w:r>
        <w:rPr>
          <w:rFonts w:hint="eastAsia" w:ascii="宋体" w:hAnsi="宋体" w:eastAsia="宋体" w:cs="宋体"/>
          <w:sz w:val="24"/>
          <w:szCs w:val="24"/>
          <w:highlight w:val="none"/>
          <w:u w:val="single"/>
        </w:rPr>
        <w:t xml:space="preserve">收到</w:t>
      </w:r>
      <w:r>
        <w:rPr>
          <w:rFonts w:hint="eastAsia" w:ascii="宋体" w:hAnsi="宋体" w:eastAsia="宋体" w:cs="宋体"/>
          <w:sz w:val="24"/>
          <w:szCs w:val="24"/>
          <w:highlight w:val="none"/>
          <w:u w:val="single"/>
          <w:lang w:eastAsia="zh-CN"/>
        </w:rPr>
        <w:t xml:space="preserve">乙方</w:t>
      </w:r>
      <w:r>
        <w:rPr>
          <w:rFonts w:hint="eastAsia" w:ascii="宋体" w:hAnsi="宋体" w:eastAsia="宋体" w:cs="宋体"/>
          <w:sz w:val="24"/>
          <w:szCs w:val="24"/>
          <w:highlight w:val="none"/>
          <w:u w:val="single"/>
        </w:rPr>
        <w:t xml:space="preserve">开具等额的国家正规发票后</w:t>
      </w:r>
      <w:r>
        <w:rPr>
          <w:rFonts w:hint="eastAsia" w:ascii="宋体" w:hAnsi="宋体" w:eastAsia="宋体" w:cs="宋体"/>
          <w:sz w:val="24"/>
          <w:szCs w:val="24"/>
          <w:highlight w:val="none"/>
          <w:u w:val="single"/>
          <w:lang w:val="en-US" w:eastAsia="zh-CN"/>
        </w:rPr>
        <w:t xml:space="preserve">10个工作日内</w:t>
      </w:r>
      <w:r>
        <w:rPr>
          <w:rFonts w:hint="eastAsia" w:ascii="宋体" w:hAnsi="宋体" w:eastAsia="宋体" w:cs="宋体"/>
          <w:sz w:val="24"/>
          <w:szCs w:val="24"/>
          <w:highlight w:val="none"/>
          <w:u w:val="single"/>
        </w:rPr>
        <w:t xml:space="preserve">支付</w:t>
      </w:r>
      <w:r>
        <w:rPr>
          <w:rFonts w:hint="eastAsia" w:ascii="宋体" w:hAnsi="宋体" w:eastAsia="宋体" w:cs="宋体"/>
          <w:sz w:val="24"/>
          <w:szCs w:val="24"/>
          <w:highlight w:val="none"/>
          <w:u w:val="single"/>
          <w:lang w:val="en-US" w:eastAsia="zh-CN"/>
        </w:rPr>
        <w:t xml:space="preserve">合同金额的</w:t>
      </w:r>
      <w:r>
        <w:rPr>
          <w:rFonts w:hint="eastAsia" w:ascii="宋体" w:hAnsi="宋体" w:eastAsia="宋体" w:cs="宋体"/>
          <w:sz w:val="24"/>
          <w:szCs w:val="24"/>
          <w:highlight w:val="none"/>
          <w:u w:val="single"/>
        </w:rPr>
        <w:t xml:space="preserve">10%</w:t>
      </w:r>
      <w:r>
        <w:rPr>
          <w:rFonts w:hint="eastAsia" w:ascii="宋体" w:hAnsi="宋体" w:eastAsia="宋体" w:cs="宋体"/>
          <w:sz w:val="24"/>
          <w:szCs w:val="24"/>
          <w:highlight w:val="none"/>
          <w:u w:val="single"/>
          <w:lang w:eastAsia="zh-CN"/>
        </w:rPr>
        <w:t xml:space="preserve">，。</w:t>
      </w:r>
      <w:bookmarkEnd w:id="117"/>
      <w:r/>
      <w:r/>
    </w:p>
    <w:p>
      <w:pPr>
        <w:ind w:firstLine="480"/>
        <w:spacing w:line="360" w:lineRule="auto"/>
        <w:rPr>
          <w:rFonts w:hint="default" w:eastAsia="宋体"/>
          <w:u w:val="single"/>
          <w:lang w:val="en-US" w:eastAsia="zh-CN"/>
        </w:rPr>
        <w:pBdr>
          <w:top w:val="none" w:color="000000" w:sz="0" w:space="0"/>
          <w:left w:val="none" w:color="000000" w:sz="0" w:space="0"/>
          <w:bottom w:val="none" w:color="000000" w:sz="0" w:space="0"/>
          <w:right w:val="none" w:color="000000" w:sz="0" w:space="0"/>
        </w:pBdr>
      </w:pPr>
      <w:r>
        <w:rPr>
          <w:rFonts w:ascii="Wingdings" w:hAnsi="Wingdings" w:eastAsia="Wingdings" w:cs="Wingdings"/>
          <w:spacing w:val="0"/>
          <w:sz w:val="24"/>
          <w:szCs w:val="24"/>
          <w:highlight w:val="none"/>
          <w:u w:val="single"/>
          <w:lang w:val="en-US" w:eastAsia="zh-CN"/>
        </w:rPr>
        <w:t xml:space="preserve">¨</w:t>
      </w:r>
      <w:r>
        <w:rPr>
          <w:rFonts w:hint="eastAsia" w:ascii="宋体" w:hAnsi="宋体" w:eastAsia="宋体" w:cs="宋体"/>
          <w:spacing w:val="0"/>
          <w:sz w:val="24"/>
          <w:szCs w:val="24"/>
          <w:highlight w:val="none"/>
          <w:u w:val="single"/>
          <w:lang w:val="en-US" w:eastAsia="zh-CN"/>
        </w:rPr>
        <w:t xml:space="preserve">放弃预付款的，平台</w:t>
      </w:r>
      <w:r>
        <w:rPr>
          <w:rFonts w:hint="eastAsia" w:ascii="宋体" w:hAnsi="宋体" w:eastAsia="宋体" w:cs="宋体"/>
          <w:sz w:val="24"/>
          <w:szCs w:val="24"/>
          <w:highlight w:val="none"/>
          <w:u w:val="single"/>
        </w:rPr>
        <w:t xml:space="preserve">上线后</w:t>
      </w:r>
      <w:r>
        <w:rPr>
          <w:rFonts w:hint="eastAsia" w:ascii="宋体" w:hAnsi="宋体" w:eastAsia="宋体" w:cs="宋体"/>
          <w:sz w:val="24"/>
          <w:szCs w:val="24"/>
          <w:highlight w:val="none"/>
          <w:u w:val="single"/>
          <w:lang w:eastAsia="zh-CN"/>
        </w:rPr>
        <w:t xml:space="preserve">甲方</w:t>
      </w:r>
      <w:r>
        <w:rPr>
          <w:rFonts w:hint="eastAsia" w:ascii="宋体" w:hAnsi="宋体" w:eastAsia="宋体" w:cs="宋体"/>
          <w:sz w:val="24"/>
          <w:szCs w:val="24"/>
          <w:highlight w:val="none"/>
          <w:u w:val="single"/>
        </w:rPr>
        <w:t xml:space="preserve">收到</w:t>
      </w:r>
      <w:r>
        <w:rPr>
          <w:rFonts w:hint="eastAsia" w:ascii="宋体" w:hAnsi="宋体" w:eastAsia="宋体" w:cs="宋体"/>
          <w:sz w:val="24"/>
          <w:szCs w:val="24"/>
          <w:highlight w:val="none"/>
          <w:u w:val="single"/>
          <w:lang w:eastAsia="zh-CN"/>
        </w:rPr>
        <w:t xml:space="preserve">乙方</w:t>
      </w:r>
      <w:r>
        <w:rPr>
          <w:rFonts w:hint="eastAsia" w:ascii="宋体" w:hAnsi="宋体" w:eastAsia="宋体" w:cs="宋体"/>
          <w:sz w:val="24"/>
          <w:szCs w:val="24"/>
          <w:highlight w:val="none"/>
          <w:u w:val="single"/>
        </w:rPr>
        <w:t xml:space="preserve">开具等额的国家正规发票后</w:t>
      </w:r>
      <w:r>
        <w:rPr>
          <w:rFonts w:hint="eastAsia" w:ascii="宋体" w:hAnsi="宋体" w:eastAsia="宋体" w:cs="宋体"/>
          <w:sz w:val="24"/>
          <w:szCs w:val="24"/>
          <w:highlight w:val="none"/>
          <w:u w:val="single"/>
          <w:lang w:val="en-US" w:eastAsia="zh-CN"/>
        </w:rPr>
        <w:t xml:space="preserve">10个工作日内</w:t>
      </w:r>
      <w:r>
        <w:rPr>
          <w:rFonts w:hint="eastAsia" w:ascii="宋体" w:hAnsi="宋体" w:eastAsia="宋体" w:cs="宋体"/>
          <w:sz w:val="24"/>
          <w:szCs w:val="24"/>
          <w:highlight w:val="none"/>
          <w:u w:val="single"/>
        </w:rPr>
        <w:t xml:space="preserve">支付</w:t>
      </w:r>
      <w:r>
        <w:rPr>
          <w:rFonts w:hint="eastAsia" w:ascii="宋体" w:hAnsi="宋体" w:eastAsia="宋体" w:cs="宋体"/>
          <w:sz w:val="24"/>
          <w:szCs w:val="24"/>
          <w:highlight w:val="none"/>
          <w:u w:val="single"/>
          <w:lang w:val="en-US" w:eastAsia="zh-CN"/>
        </w:rPr>
        <w:t xml:space="preserve">合同金额的30%的给乙方</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u w:val="single"/>
        </w:rPr>
        <w:t xml:space="preserve">验收合格后，</w:t>
      </w:r>
      <w:r>
        <w:rPr>
          <w:rFonts w:hint="eastAsia" w:ascii="宋体" w:hAnsi="宋体" w:eastAsia="宋体" w:cs="宋体"/>
          <w:sz w:val="24"/>
          <w:szCs w:val="24"/>
          <w:highlight w:val="none"/>
          <w:u w:val="single"/>
          <w:lang w:eastAsia="zh-CN"/>
        </w:rPr>
        <w:t xml:space="preserve">甲方</w:t>
      </w:r>
      <w:r>
        <w:rPr>
          <w:rFonts w:hint="eastAsia" w:ascii="宋体" w:hAnsi="宋体" w:eastAsia="宋体" w:cs="宋体"/>
          <w:sz w:val="24"/>
          <w:szCs w:val="24"/>
          <w:highlight w:val="none"/>
          <w:u w:val="single"/>
        </w:rPr>
        <w:t xml:space="preserve">收到</w:t>
      </w:r>
      <w:r>
        <w:rPr>
          <w:rFonts w:hint="eastAsia" w:ascii="宋体" w:hAnsi="宋体" w:eastAsia="宋体" w:cs="宋体"/>
          <w:sz w:val="24"/>
          <w:szCs w:val="24"/>
          <w:highlight w:val="none"/>
          <w:u w:val="single"/>
          <w:lang w:eastAsia="zh-CN"/>
        </w:rPr>
        <w:t xml:space="preserve">乙方</w:t>
      </w:r>
      <w:r>
        <w:rPr>
          <w:rFonts w:hint="eastAsia" w:ascii="宋体" w:hAnsi="宋体" w:eastAsia="宋体" w:cs="宋体"/>
          <w:sz w:val="24"/>
          <w:szCs w:val="24"/>
          <w:highlight w:val="none"/>
          <w:u w:val="single"/>
        </w:rPr>
        <w:t xml:space="preserve">开具等额的国家正规发票后</w:t>
      </w:r>
      <w:r>
        <w:rPr>
          <w:rFonts w:hint="eastAsia" w:ascii="宋体" w:hAnsi="宋体" w:eastAsia="宋体" w:cs="宋体"/>
          <w:sz w:val="24"/>
          <w:szCs w:val="24"/>
          <w:highlight w:val="none"/>
          <w:u w:val="single"/>
          <w:lang w:val="en-US" w:eastAsia="zh-CN"/>
        </w:rPr>
        <w:t xml:space="preserve">10个工作日内</w:t>
      </w:r>
      <w:r>
        <w:rPr>
          <w:rFonts w:hint="eastAsia" w:ascii="宋体" w:hAnsi="宋体" w:eastAsia="宋体" w:cs="宋体"/>
          <w:sz w:val="24"/>
          <w:szCs w:val="24"/>
          <w:highlight w:val="none"/>
          <w:u w:val="single"/>
        </w:rPr>
        <w:t xml:space="preserve">支付</w:t>
      </w:r>
      <w:r>
        <w:rPr>
          <w:rFonts w:hint="eastAsia" w:ascii="宋体" w:hAnsi="宋体" w:eastAsia="宋体" w:cs="宋体"/>
          <w:sz w:val="24"/>
          <w:szCs w:val="24"/>
          <w:highlight w:val="none"/>
          <w:u w:val="single"/>
          <w:lang w:val="en-US" w:eastAsia="zh-CN"/>
        </w:rPr>
        <w:t xml:space="preserve">合同金额的6</w:t>
      </w:r>
      <w:r>
        <w:rPr>
          <w:rFonts w:hint="eastAsia" w:ascii="宋体" w:hAnsi="宋体" w:eastAsia="宋体" w:cs="宋体"/>
          <w:sz w:val="24"/>
          <w:szCs w:val="24"/>
          <w:highlight w:val="none"/>
          <w:u w:val="single"/>
        </w:rPr>
        <w:t xml:space="preserve">0%</w:t>
      </w:r>
      <w:r>
        <w:rPr>
          <w:rFonts w:hint="eastAsia" w:ascii="宋体" w:hAnsi="宋体" w:eastAsia="宋体" w:cs="宋体"/>
          <w:sz w:val="24"/>
          <w:szCs w:val="24"/>
          <w:highlight w:val="none"/>
          <w:u w:val="single"/>
          <w:lang w:val="en-US" w:eastAsia="zh-CN"/>
        </w:rPr>
        <w:t xml:space="preserve">给乙方</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u w:val="single"/>
        </w:rPr>
        <w:t xml:space="preserve">验收合格1年后</w:t>
      </w:r>
      <w:r>
        <w:rPr>
          <w:rFonts w:hint="eastAsia" w:ascii="宋体" w:hAnsi="宋体" w:eastAsia="宋体" w:cs="宋体"/>
          <w:sz w:val="24"/>
          <w:szCs w:val="24"/>
          <w:highlight w:val="none"/>
          <w:u w:val="single"/>
          <w:lang w:val="en-US" w:eastAsia="zh-CN"/>
        </w:rPr>
        <w:t xml:space="preserve">甲方</w:t>
      </w:r>
      <w:r>
        <w:rPr>
          <w:rFonts w:hint="eastAsia" w:ascii="宋体" w:hAnsi="宋体" w:eastAsia="宋体" w:cs="宋体"/>
          <w:color w:val="auto"/>
          <w:sz w:val="24"/>
          <w:szCs w:val="24"/>
          <w:highlight w:val="none"/>
          <w:u w:val="single"/>
        </w:rPr>
        <w:t xml:space="preserve">收到</w:t>
      </w:r>
      <w:r>
        <w:rPr>
          <w:rFonts w:hint="eastAsia" w:ascii="宋体" w:hAnsi="宋体" w:eastAsia="宋体" w:cs="宋体"/>
          <w:color w:val="auto"/>
          <w:sz w:val="24"/>
          <w:szCs w:val="24"/>
          <w:highlight w:val="none"/>
          <w:u w:val="single"/>
          <w:lang w:val="en-US" w:eastAsia="zh-CN"/>
        </w:rPr>
        <w:t xml:space="preserve">乙方</w:t>
      </w:r>
      <w:r>
        <w:rPr>
          <w:rFonts w:hint="eastAsia" w:ascii="宋体" w:hAnsi="宋体" w:eastAsia="宋体" w:cs="宋体"/>
          <w:color w:val="auto"/>
          <w:sz w:val="24"/>
          <w:szCs w:val="24"/>
          <w:highlight w:val="none"/>
          <w:u w:val="single"/>
        </w:rPr>
        <w:t xml:space="preserve">提供的相应金额的正规发票后10个工作日内，将合同</w:t>
      </w:r>
      <w:r>
        <w:rPr>
          <w:rFonts w:hint="eastAsia" w:ascii="宋体" w:hAnsi="宋体" w:eastAsia="宋体" w:cs="宋体"/>
          <w:color w:val="auto"/>
          <w:sz w:val="24"/>
          <w:szCs w:val="24"/>
          <w:highlight w:val="none"/>
          <w:u w:val="single"/>
          <w:lang w:val="en-US" w:eastAsia="zh-CN"/>
        </w:rPr>
        <w:t xml:space="preserve">金额的10%</w:t>
      </w:r>
      <w:r>
        <w:rPr>
          <w:rFonts w:hint="eastAsia" w:ascii="宋体" w:hAnsi="宋体" w:eastAsia="宋体" w:cs="宋体"/>
          <w:color w:val="auto"/>
          <w:sz w:val="24"/>
          <w:szCs w:val="24"/>
          <w:highlight w:val="none"/>
          <w:u w:val="single"/>
        </w:rPr>
        <w:t xml:space="preserve">支付给</w:t>
      </w:r>
      <w:r>
        <w:rPr>
          <w:rFonts w:hint="eastAsia" w:ascii="宋体" w:hAnsi="宋体" w:eastAsia="宋体" w:cs="宋体"/>
          <w:color w:val="auto"/>
          <w:sz w:val="24"/>
          <w:szCs w:val="24"/>
          <w:highlight w:val="none"/>
          <w:u w:val="single"/>
          <w:lang w:val="en-US" w:eastAsia="zh-CN"/>
        </w:rPr>
        <w:t xml:space="preserve">乙方。</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p>
    <w:p>
      <w:pPr>
        <w:numPr>
          <w:ilvl w:val="0"/>
          <w:numId w:val="4"/>
        </w:numPr>
        <w:ind w:firstLine="482"/>
        <w:spacing w:line="360" w:lineRule="auto"/>
        <w:rPr>
          <w:rFonts w:ascii="宋体" w:hAnsi="宋体" w:eastAsia="宋体" w:cs="宋体"/>
          <w:b/>
          <w:color w:val="000000" w:themeColor="text1"/>
          <w:sz w:val="24"/>
          <w:u w:val="single"/>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合同履行</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（1）起始日期：</w:t>
      </w:r>
      <w:r>
        <w:rPr>
          <w:rFonts w:hint="eastAsia" w:ascii="宋体" w:hAnsi="宋体" w:eastAsia="宋体" w:cs="宋体"/>
          <w:color w:val="000000" w:themeColor="text1"/>
          <w:sz w:val="24"/>
          <w:u w:val="single"/>
          <w14:textFill>
            <w14:solidFill>
              <w14:schemeClr w14:val="tx1"/>
            </w14:solidFill>
          </w14:textFill>
        </w:rPr>
        <w:t xml:space="preserve"> 2025  </w:t>
      </w:r>
      <w:r>
        <w:rPr>
          <w:rFonts w:hint="eastAsia" w:ascii="宋体" w:hAnsi="宋体" w:eastAsia="宋体" w:cs="宋体"/>
          <w:color w:val="000000" w:themeColor="text1"/>
          <w:sz w:val="24"/>
          <w14:textFill>
            <w14:solidFill>
              <w14:schemeClr w14:val="tx1"/>
            </w14:solidFill>
          </w14:textFill>
        </w:rPr>
        <w:t xml:space="preserve">年</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月</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日，完成日期：</w:t>
      </w:r>
      <w:r>
        <w:rPr>
          <w:rFonts w:hint="eastAsia" w:ascii="宋体" w:hAnsi="宋体" w:eastAsia="宋体" w:cs="宋体"/>
          <w:color w:val="000000" w:themeColor="text1"/>
          <w:sz w:val="24"/>
          <w:u w:val="single"/>
          <w14:textFill>
            <w14:solidFill>
              <w14:schemeClr w14:val="tx1"/>
            </w14:solidFill>
          </w14:textFill>
        </w:rPr>
        <w:t xml:space="preserve"> 2025  </w:t>
      </w:r>
      <w:r>
        <w:rPr>
          <w:rFonts w:hint="eastAsia" w:ascii="宋体" w:hAnsi="宋体" w:eastAsia="宋体" w:cs="宋体"/>
          <w:color w:val="000000" w:themeColor="text1"/>
          <w:sz w:val="24"/>
          <w14:textFill>
            <w14:solidFill>
              <w14:schemeClr w14:val="tx1"/>
            </w14:solidFill>
          </w14:textFill>
        </w:rPr>
        <w:t xml:space="preserve">年</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月</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日。</w:t>
      </w:r>
      <w:r/>
    </w:p>
    <w:p>
      <w:pPr>
        <w:ind w:firstLine="480"/>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（2）履约地点</w:t>
      </w:r>
      <w:r>
        <w:rPr>
          <w:rFonts w:hint="eastAsia" w:ascii="宋体" w:hAnsi="宋体" w:eastAsia="宋体" w:cs="宋体"/>
          <w:bCs/>
          <w:color w:val="000000" w:themeColor="text1"/>
          <w:sz w:val="24"/>
          <w14:textFill>
            <w14:solidFill>
              <w14:schemeClr w14:val="tx1"/>
            </w14:solidFill>
          </w14:textFill>
        </w:rPr>
        <w:t xml:space="preserve">：</w:t>
      </w:r>
      <w:r>
        <w:rPr>
          <w:rFonts w:hint="eastAsia" w:ascii="宋体" w:hAnsi="宋体" w:eastAsia="宋体" w:cs="宋体"/>
          <w:bCs/>
          <w:color w:val="000000" w:themeColor="text1"/>
          <w:sz w:val="24"/>
          <w:u w:val="single"/>
          <w14:textFill>
            <w14:solidFill>
              <w14:schemeClr w14:val="tx1"/>
            </w14:solidFill>
          </w14:textFill>
        </w:rPr>
        <w:t xml:space="preserve">  甲方指定地点             </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（3）履约担保：</w:t>
      </w:r>
      <w:r>
        <w:rPr>
          <w:rFonts w:hint="eastAsia" w:ascii="宋体" w:hAnsi="宋体" w:eastAsia="宋体" w:cs="宋体"/>
          <w:color w:val="000000" w:themeColor="text1"/>
          <w:sz w:val="24"/>
          <w:szCs w:val="24"/>
          <w14:textFill>
            <w14:solidFill>
              <w14:schemeClr w14:val="tx1"/>
            </w14:solidFill>
          </w14:textFill>
        </w:rPr>
        <w:t xml:space="preserve">是否收取履约保证金：</w:t>
      </w: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宋体" w:hAnsi="宋体" w:eastAsia="宋体" w:cs="宋体"/>
          <w:color w:val="000000" w:themeColor="text1"/>
          <w:sz w:val="24"/>
          <w:szCs w:val="24"/>
          <w14:textFill>
            <w14:solidFill>
              <w14:schemeClr w14:val="tx1"/>
            </w14:solidFill>
          </w14:textFill>
        </w:rPr>
        <w:t xml:space="preserve">是 </w:t>
      </w:r>
      <w:r>
        <w:rPr>
          <w:rFonts w:hint="eastAsia" w:ascii="宋体" w:hAnsi="宋体" w:eastAsia="宋体" w:cs="宋体"/>
          <w:sz w:val="24"/>
          <w:szCs w:val="24"/>
          <w:lang w:eastAsia="zh-CN"/>
        </w:rPr>
        <w:t xml:space="preserve">□</w:t>
      </w:r>
      <w:r>
        <w:rPr>
          <w:rFonts w:hint="eastAsia" w:ascii="宋体" w:hAnsi="宋体" w:eastAsia="宋体" w:cs="宋体"/>
          <w:color w:val="000000" w:themeColor="text1"/>
          <w:sz w:val="24"/>
          <w:szCs w:val="24"/>
          <w14:textFill>
            <w14:solidFill>
              <w14:schemeClr w14:val="tx1"/>
            </w14:solidFill>
          </w14:textFill>
        </w:rPr>
        <w:t xml:space="preserve">否</w:t>
      </w:r>
      <w:r/>
    </w:p>
    <w:p>
      <w:pPr>
        <w:pStyle w:val="986"/>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收取履约保证金形式：</w:t>
      </w:r>
      <w:r>
        <w:rPr>
          <w:rFonts w:hint="eastAsia" w:ascii="宋体" w:hAnsi="宋体" w:eastAsia="宋体" w:cs="宋体"/>
          <w:bCs/>
          <w:color w:val="000000" w:themeColor="text1"/>
          <w:sz w:val="24"/>
          <w:szCs w:val="24"/>
          <w:u w:val="single"/>
          <w14:textFill>
            <w14:solidFill>
              <w14:schemeClr w14:val="tx1"/>
            </w14:solidFill>
          </w14:textFill>
        </w:rPr>
        <w:t xml:space="preserve">   支票、汇票、本票、保函、保险保单等非现金形式                        </w:t>
      </w:r>
      <w:r/>
    </w:p>
    <w:p>
      <w:pPr>
        <w:pStyle w:val="737"/>
        <w:ind w:firstLine="480"/>
        <w:jc w:val="left"/>
        <w:keepLines w:val="0"/>
        <w:keepNext w:val="0"/>
        <w:pageBreakBefore w:val="0"/>
        <w:spacing w:line="360" w:lineRule="auto"/>
        <w:widowControl w:val="off"/>
        <w:rPr>
          <w:rFonts w:hint="eastAsia" w:ascii="宋体" w:hAnsi="宋体" w:eastAsia="宋体" w:cs="宋体"/>
          <w:bCs/>
          <w:color w:val="auto"/>
          <w:sz w:val="24"/>
          <w:szCs w:val="24"/>
          <w:u w:val="single"/>
          <w:lang w:val="en-US" w:eastAsia="zh-CN"/>
        </w:rPr>
      </w:pPr>
      <w:r>
        <w:rPr>
          <w:rFonts w:hint="eastAsia" w:ascii="宋体" w:hAnsi="宋体" w:eastAsia="宋体" w:cs="宋体"/>
          <w:color w:val="000000" w:themeColor="text1"/>
          <w:sz w:val="24"/>
          <w:szCs w:val="24"/>
          <w14:textFill>
            <w14:solidFill>
              <w14:schemeClr w14:val="tx1"/>
            </w14:solidFill>
          </w14:textFill>
        </w:rPr>
        <w:t xml:space="preserve">    收取履约保证金金额：</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auto"/>
          <w:sz w:val="24"/>
          <w:szCs w:val="24"/>
          <w:u w:val="single"/>
        </w:rPr>
        <w:t xml:space="preserve">本项目</w:t>
      </w:r>
      <w:r>
        <w:rPr>
          <w:rFonts w:hint="eastAsia" w:ascii="宋体" w:hAnsi="宋体" w:eastAsia="宋体" w:cs="宋体"/>
          <w:bCs/>
          <w:color w:val="auto"/>
          <w:sz w:val="24"/>
          <w:szCs w:val="24"/>
          <w:u w:val="single"/>
          <w:lang w:val="en-US" w:eastAsia="zh-CN"/>
        </w:rPr>
        <w:t xml:space="preserve">乙方</w:t>
      </w:r>
      <w:r>
        <w:rPr>
          <w:rFonts w:hint="eastAsia" w:ascii="宋体" w:hAnsi="宋体" w:eastAsia="宋体" w:cs="宋体"/>
          <w:bCs/>
          <w:color w:val="auto"/>
          <w:sz w:val="24"/>
          <w:szCs w:val="24"/>
          <w:u w:val="single"/>
        </w:rPr>
        <w:t xml:space="preserve">应提交合同金额</w:t>
      </w:r>
      <w:r>
        <w:rPr>
          <w:rFonts w:hint="eastAsia" w:ascii="宋体" w:hAnsi="宋体" w:eastAsia="宋体" w:cs="宋体"/>
          <w:bCs/>
          <w:color w:val="auto"/>
          <w:sz w:val="24"/>
          <w:szCs w:val="24"/>
          <w:u w:val="single"/>
          <w:lang w:val="en-US" w:eastAsia="zh-CN"/>
        </w:rPr>
        <w:t xml:space="preserve">10</w:t>
      </w:r>
      <w:r>
        <w:rPr>
          <w:rFonts w:hint="eastAsia" w:ascii="宋体" w:hAnsi="宋体" w:eastAsia="宋体" w:cs="宋体"/>
          <w:bCs/>
          <w:color w:val="auto"/>
          <w:sz w:val="24"/>
          <w:szCs w:val="24"/>
          <w:u w:val="single"/>
        </w:rPr>
        <w:t xml:space="preserve">%的履约保证金</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highlight w:val="yellow"/>
          <w:u w:val="single"/>
          <w:lang w:val="en-US" w:eastAsia="zh-CN"/>
        </w:rPr>
        <w:t xml:space="preserve">本项目履约金额为：</w:t>
      </w:r>
      <w:r>
        <w:rPr>
          <w:rFonts w:hint="eastAsia" w:ascii="宋体" w:hAnsi="宋体" w:eastAsia="宋体" w:cs="宋体"/>
          <w:bCs/>
          <w:color w:val="auto"/>
          <w:sz w:val="24"/>
          <w:szCs w:val="24"/>
          <w:u w:val="single"/>
          <w:lang w:val="en-US" w:eastAsia="zh-CN"/>
        </w:rPr>
        <w:t xml:space="preserve">             </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    履约担保期限：</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u w:val="single"/>
          <w:lang w:val="en-US" w:eastAsia="zh-CN"/>
          <w14:textFill>
            <w14:solidFill>
              <w14:schemeClr w14:val="tx1"/>
            </w14:solidFill>
          </w14:textFill>
        </w:rPr>
        <w:t xml:space="preserve">自本项目合同签订之日起至质保期满。</w:t>
      </w:r>
      <w:r>
        <w:rPr>
          <w:rFonts w:hint="eastAsia" w:ascii="宋体" w:hAnsi="宋体" w:eastAsia="宋体" w:cs="宋体"/>
          <w:bCs/>
          <w:color w:val="000000" w:themeColor="text1"/>
          <w:sz w:val="24"/>
          <w:szCs w:val="24"/>
          <w:u w:val="single"/>
          <w14:textFill>
            <w14:solidFill>
              <w14:schemeClr w14:val="tx1"/>
            </w14:solidFill>
          </w14:textFill>
        </w:rPr>
        <w:t xml:space="preserve">                                </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（4）分期履行要求：</w:t>
      </w:r>
      <w:r>
        <w:rPr>
          <w:rFonts w:hint="eastAsia" w:ascii="宋体" w:hAnsi="宋体" w:eastAsia="宋体" w:cs="宋体"/>
          <w:bCs/>
          <w:color w:val="000000" w:themeColor="text1"/>
          <w:sz w:val="24"/>
          <w:szCs w:val="24"/>
          <w:u w:val="single"/>
          <w14:textFill>
            <w14:solidFill>
              <w14:schemeClr w14:val="tx1"/>
            </w14:solidFill>
          </w14:textFill>
        </w:rPr>
        <w:t xml:space="preserve">    /                                                      </w:t>
      </w:r>
      <w:r/>
    </w:p>
    <w:p>
      <w:pPr>
        <w:ind w:firstLine="480"/>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（5）风险处置措施和替代方案：</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w:t>
      </w:r>
      <w:r/>
    </w:p>
    <w:p>
      <w:pPr>
        <w:numPr>
          <w:ilvl w:val="0"/>
          <w:numId w:val="4"/>
        </w:numPr>
        <w:ind w:firstLine="482"/>
        <w:spacing w:line="360" w:lineRule="auto"/>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合同验收</w:t>
      </w:r>
      <w:r/>
    </w:p>
    <w:p>
      <w:pPr>
        <w:numPr>
          <w:ilvl w:val="0"/>
          <w:numId w:val="5"/>
        </w:numPr>
        <w:ind w:firstLine="480"/>
        <w:keepLines w:val="0"/>
        <w:keepNext w:val="0"/>
        <w:pageBreakBefore w:val="0"/>
        <w:spacing w:line="360" w:lineRule="auto"/>
        <w:widowControl w:val="off"/>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验收组织方式：</w:t>
      </w:r>
      <w:r>
        <w:rPr>
          <w:rFonts w:hint="eastAsia" w:ascii="MS Mincho" w:hAnsi="MS Mincho" w:eastAsia="宋体" w:cs="MS Mincho"/>
          <w:lang w:eastAsia="zh-CN"/>
        </w:rPr>
        <w:t xml:space="preserve">☑</w:t>
      </w:r>
      <w:r>
        <w:rPr>
          <w:rFonts w:hint="eastAsia" w:ascii="宋体" w:hAnsi="宋体" w:eastAsia="宋体" w:cs="宋体"/>
          <w:bCs/>
          <w:color w:val="000000" w:themeColor="text1"/>
          <w:sz w:val="24"/>
          <w14:textFill>
            <w14:solidFill>
              <w14:schemeClr w14:val="tx1"/>
            </w14:solidFill>
          </w14:textFill>
        </w:rPr>
        <w:t xml:space="preserve">自行组织 </w:t>
      </w:r>
      <w:r>
        <w:rPr>
          <w:rFonts w:ascii="Wingdings" w:hAnsi="Wingdings" w:eastAsia="Wingdings" w:cs="Wingdings"/>
          <w:bCs/>
          <w:color w:val="000000" w:themeColor="text1"/>
          <w:sz w:val="24"/>
          <w14:textFill>
            <w14:solidFill>
              <w14:schemeClr w14:val="tx1"/>
            </w14:solidFill>
          </w14:textFill>
        </w:rPr>
        <w:t xml:space="preserve"></w:t>
      </w:r>
      <w:r>
        <w:rPr>
          <w:rFonts w:hint="eastAsia" w:ascii="宋体" w:hAnsi="宋体" w:eastAsia="宋体" w:cs="宋体"/>
          <w:bCs/>
          <w:color w:val="000000" w:themeColor="text1"/>
          <w:sz w:val="24"/>
          <w14:textFill>
            <w14:solidFill>
              <w14:schemeClr w14:val="tx1"/>
            </w14:solidFill>
          </w14:textFill>
        </w:rPr>
        <w:t xml:space="preserve">委托第三方组织</w:t>
      </w:r>
      <w:r/>
    </w:p>
    <w:p>
      <w:pPr>
        <w:ind w:firstLine="480"/>
        <w:keepLines w:val="0"/>
        <w:keepNext w:val="0"/>
        <w:pageBreakBefore w:val="0"/>
        <w:spacing w:line="360" w:lineRule="auto"/>
        <w:widowControl w:val="off"/>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   验收主体：</w:t>
      </w:r>
      <w:r>
        <w:rPr>
          <w:rFonts w:hint="eastAsia" w:ascii="宋体" w:hAnsi="宋体" w:eastAsia="宋体" w:cs="宋体"/>
          <w:bCs/>
          <w:color w:val="000000" w:themeColor="text1"/>
          <w:sz w:val="24"/>
          <w:u w:val="single"/>
          <w14:textFill>
            <w14:solidFill>
              <w14:schemeClr w14:val="tx1"/>
            </w14:solidFill>
          </w14:textFill>
        </w:rPr>
        <w:t xml:space="preserve">     </w:t>
      </w:r>
      <w:r>
        <w:rPr>
          <w:rFonts w:hint="eastAsia" w:ascii="宋体" w:hAnsi="宋体" w:eastAsia="宋体" w:cs="宋体"/>
          <w:bCs/>
          <w:color w:val="000000" w:themeColor="text1"/>
          <w:sz w:val="24"/>
          <w:u w:val="single"/>
          <w:lang w:val="en-US" w:eastAsia="zh-CN"/>
          <w14:textFill>
            <w14:solidFill>
              <w14:schemeClr w14:val="tx1"/>
            </w14:solidFill>
          </w14:textFill>
        </w:rPr>
        <w:t xml:space="preserve">丹阳市人民医院</w:t>
      </w:r>
      <w:r>
        <w:rPr>
          <w:rFonts w:hint="eastAsia" w:ascii="宋体" w:hAnsi="宋体" w:eastAsia="宋体" w:cs="宋体"/>
          <w:bCs/>
          <w:color w:val="000000" w:themeColor="text1"/>
          <w:sz w:val="24"/>
          <w:u w:val="single"/>
          <w14:textFill>
            <w14:solidFill>
              <w14:schemeClr w14:val="tx1"/>
            </w14:solidFill>
          </w14:textFill>
        </w:rPr>
        <w:t xml:space="preserve">      </w:t>
      </w:r>
      <w:r>
        <w:rPr>
          <w:rFonts w:hint="eastAsia" w:ascii="宋体" w:hAnsi="宋体" w:eastAsia="宋体" w:cs="宋体"/>
          <w:bCs/>
          <w:color w:val="000000" w:themeColor="text1"/>
          <w:sz w:val="24"/>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u w:val="single"/>
          <w14:textFill>
            <w14:solidFill>
              <w14:schemeClr w14:val="tx1"/>
            </w14:solidFill>
          </w14:textFill>
        </w:rPr>
        <w:t xml:space="preserve">     </w:t>
      </w:r>
      <w:r/>
    </w:p>
    <w:p>
      <w:pPr>
        <w:ind w:firstLine="480"/>
        <w:keepLines w:val="0"/>
        <w:keepNext w:val="0"/>
        <w:pageBreakBefore w:val="0"/>
        <w:spacing w:line="360" w:lineRule="auto"/>
        <w:widowControl w:val="off"/>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   是否邀请本项目的其他供应商参加验收：</w:t>
      </w:r>
      <w:r>
        <w:rPr>
          <w:rFonts w:ascii="Wingdings" w:hAnsi="Wingdings" w:eastAsia="Wingdings" w:cs="Wingdings"/>
          <w:bCs/>
          <w:color w:val="000000" w:themeColor="text1"/>
          <w:sz w:val="24"/>
          <w14:textFill>
            <w14:solidFill>
              <w14:schemeClr w14:val="tx1"/>
            </w14:solidFill>
          </w14:textFill>
        </w:rPr>
        <w:t xml:space="preserve"></w:t>
      </w:r>
      <w:r>
        <w:rPr>
          <w:rFonts w:hint="eastAsia" w:ascii="宋体" w:hAnsi="宋体" w:eastAsia="宋体" w:cs="宋体"/>
          <w:bCs/>
          <w:color w:val="000000" w:themeColor="text1"/>
          <w:sz w:val="24"/>
          <w14:textFill>
            <w14:solidFill>
              <w14:schemeClr w14:val="tx1"/>
            </w14:solidFill>
          </w14:textFill>
        </w:rPr>
        <w:t xml:space="preserve">是 </w:t>
      </w:r>
      <w:r>
        <w:rPr>
          <w:rFonts w:hint="eastAsia" w:ascii="MS Mincho" w:hAnsi="MS Mincho" w:eastAsia="MS Mincho" w:cs="MS Mincho"/>
        </w:rPr>
        <w:t xml:space="preserve">☑</w:t>
      </w:r>
      <w:r>
        <w:rPr>
          <w:rFonts w:hint="eastAsia" w:ascii="宋体" w:hAnsi="宋体" w:eastAsia="宋体" w:cs="宋体"/>
          <w:bCs/>
          <w:color w:val="000000" w:themeColor="text1"/>
          <w:sz w:val="24"/>
          <w14:textFill>
            <w14:solidFill>
              <w14:schemeClr w14:val="tx1"/>
            </w14:solidFill>
          </w14:textFill>
        </w:rPr>
        <w:t xml:space="preserve">否</w:t>
      </w:r>
      <w:r/>
    </w:p>
    <w:p>
      <w:pPr>
        <w:ind w:firstLine="840"/>
        <w:keepLines w:val="0"/>
        <w:keepNext w:val="0"/>
        <w:pageBreakBefore w:val="0"/>
        <w:spacing w:line="360" w:lineRule="auto"/>
        <w:widowControl w:val="off"/>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是否邀请专家参加验收：</w:t>
      </w:r>
      <w:r>
        <w:rPr>
          <w:rFonts w:ascii="Wingdings" w:hAnsi="Wingdings" w:eastAsia="Wingdings" w:cs="Wingdings"/>
          <w:bCs/>
          <w:color w:val="000000" w:themeColor="text1"/>
          <w:sz w:val="24"/>
          <w14:textFill>
            <w14:solidFill>
              <w14:schemeClr w14:val="tx1"/>
            </w14:solidFill>
          </w14:textFill>
        </w:rPr>
        <w:t xml:space="preserve"></w:t>
      </w:r>
      <w:r>
        <w:rPr>
          <w:rFonts w:hint="eastAsia" w:ascii="宋体" w:hAnsi="宋体" w:eastAsia="宋体" w:cs="宋体"/>
          <w:bCs/>
          <w:color w:val="000000" w:themeColor="text1"/>
          <w:sz w:val="24"/>
          <w14:textFill>
            <w14:solidFill>
              <w14:schemeClr w14:val="tx1"/>
            </w14:solidFill>
          </w14:textFill>
        </w:rPr>
        <w:t xml:space="preserve">是 </w:t>
      </w:r>
      <w:r>
        <w:rPr>
          <w:rFonts w:hint="eastAsia" w:ascii="MS Mincho" w:hAnsi="MS Mincho" w:eastAsia="MS Mincho" w:cs="MS Mincho"/>
        </w:rPr>
        <w:t xml:space="preserve">☑</w:t>
      </w:r>
      <w:r>
        <w:rPr>
          <w:rFonts w:hint="eastAsia" w:ascii="宋体" w:hAnsi="宋体" w:eastAsia="宋体" w:cs="宋体"/>
          <w:bCs/>
          <w:color w:val="000000" w:themeColor="text1"/>
          <w:sz w:val="24"/>
          <w14:textFill>
            <w14:solidFill>
              <w14:schemeClr w14:val="tx1"/>
            </w14:solidFill>
          </w14:textFill>
        </w:rPr>
        <w:t xml:space="preserve">否</w:t>
      </w:r>
      <w:r/>
    </w:p>
    <w:p>
      <w:pPr>
        <w:ind w:firstLine="840"/>
        <w:keepLines w:val="0"/>
        <w:keepNext w:val="0"/>
        <w:pageBreakBefore w:val="0"/>
        <w:spacing w:line="360" w:lineRule="auto"/>
        <w:widowControl w:val="off"/>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是否邀请服务对象参加验收：</w:t>
      </w:r>
      <w:r>
        <w:rPr>
          <w:rFonts w:ascii="Wingdings" w:hAnsi="Wingdings" w:eastAsia="Wingdings" w:cs="Wingdings"/>
          <w:bCs/>
          <w:color w:val="000000" w:themeColor="text1"/>
          <w:sz w:val="24"/>
          <w14:textFill>
            <w14:solidFill>
              <w14:schemeClr w14:val="tx1"/>
            </w14:solidFill>
          </w14:textFill>
        </w:rPr>
        <w:t xml:space="preserve"></w:t>
      </w:r>
      <w:r>
        <w:rPr>
          <w:rFonts w:hint="eastAsia" w:ascii="宋体" w:hAnsi="宋体" w:eastAsia="宋体" w:cs="宋体"/>
          <w:bCs/>
          <w:color w:val="000000" w:themeColor="text1"/>
          <w:sz w:val="24"/>
          <w14:textFill>
            <w14:solidFill>
              <w14:schemeClr w14:val="tx1"/>
            </w14:solidFill>
          </w14:textFill>
        </w:rPr>
        <w:t xml:space="preserve">是 </w:t>
      </w:r>
      <w:r>
        <w:rPr>
          <w:rFonts w:hint="eastAsia" w:ascii="MS Mincho" w:hAnsi="MS Mincho" w:eastAsia="MS Mincho" w:cs="MS Mincho"/>
        </w:rPr>
        <w:t xml:space="preserve">☑</w:t>
      </w:r>
      <w:r>
        <w:rPr>
          <w:rFonts w:hint="eastAsia" w:ascii="宋体" w:hAnsi="宋体" w:eastAsia="宋体" w:cs="宋体"/>
          <w:bCs/>
          <w:color w:val="000000" w:themeColor="text1"/>
          <w:sz w:val="24"/>
          <w14:textFill>
            <w14:solidFill>
              <w14:schemeClr w14:val="tx1"/>
            </w14:solidFill>
          </w14:textFill>
        </w:rPr>
        <w:t xml:space="preserve">否</w:t>
      </w:r>
      <w:r/>
    </w:p>
    <w:p>
      <w:pPr>
        <w:ind w:firstLine="840"/>
        <w:keepLines w:val="0"/>
        <w:keepNext w:val="0"/>
        <w:pageBreakBefore w:val="0"/>
        <w:spacing w:line="360" w:lineRule="auto"/>
        <w:widowControl w:val="off"/>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是否邀请第三方检测机构参加验收：</w:t>
      </w:r>
      <w:r>
        <w:rPr>
          <w:rFonts w:ascii="Wingdings" w:hAnsi="Wingdings" w:eastAsia="Wingdings" w:cs="Wingdings"/>
          <w:bCs/>
          <w:color w:val="000000" w:themeColor="text1"/>
          <w:sz w:val="24"/>
          <w14:textFill>
            <w14:solidFill>
              <w14:schemeClr w14:val="tx1"/>
            </w14:solidFill>
          </w14:textFill>
        </w:rPr>
        <w:t xml:space="preserve"></w:t>
      </w:r>
      <w:r>
        <w:rPr>
          <w:rFonts w:hint="eastAsia" w:ascii="宋体" w:hAnsi="宋体" w:eastAsia="宋体" w:cs="宋体"/>
          <w:bCs/>
          <w:color w:val="000000" w:themeColor="text1"/>
          <w:sz w:val="24"/>
          <w14:textFill>
            <w14:solidFill>
              <w14:schemeClr w14:val="tx1"/>
            </w14:solidFill>
          </w14:textFill>
        </w:rPr>
        <w:t xml:space="preserve">是 </w:t>
      </w:r>
      <w:r>
        <w:rPr>
          <w:rFonts w:hint="eastAsia" w:ascii="MS Mincho" w:hAnsi="MS Mincho" w:eastAsia="MS Mincho" w:cs="MS Mincho"/>
        </w:rPr>
        <w:t xml:space="preserve">☑</w:t>
      </w:r>
      <w:r>
        <w:rPr>
          <w:rFonts w:hint="eastAsia" w:ascii="宋体" w:hAnsi="宋体" w:eastAsia="宋体" w:cs="宋体"/>
          <w:bCs/>
          <w:color w:val="000000" w:themeColor="text1"/>
          <w:sz w:val="24"/>
          <w14:textFill>
            <w14:solidFill>
              <w14:schemeClr w14:val="tx1"/>
            </w14:solidFill>
          </w14:textFill>
        </w:rPr>
        <w:t xml:space="preserve">否</w:t>
      </w:r>
      <w:r/>
    </w:p>
    <w:p>
      <w:pPr>
        <w:ind w:firstLine="840"/>
        <w:keepLines w:val="0"/>
        <w:keepNext w:val="0"/>
        <w:pageBreakBefore w:val="0"/>
        <w:spacing w:line="360" w:lineRule="auto"/>
        <w:widowControl w:val="off"/>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是否进行抽查检测：</w:t>
      </w:r>
      <w:r>
        <w:rPr>
          <w:rFonts w:ascii="Wingdings" w:hAnsi="Wingdings" w:eastAsia="Wingdings" w:cs="Wingdings"/>
          <w:bCs/>
          <w:color w:val="000000" w:themeColor="text1"/>
          <w:sz w:val="24"/>
          <w14:textFill>
            <w14:solidFill>
              <w14:schemeClr w14:val="tx1"/>
            </w14:solidFill>
          </w14:textFill>
        </w:rPr>
        <w:t xml:space="preserve"></w:t>
      </w:r>
      <w:r>
        <w:rPr>
          <w:rFonts w:hint="eastAsia" w:ascii="宋体" w:hAnsi="宋体" w:eastAsia="宋体" w:cs="宋体"/>
          <w:bCs/>
          <w:color w:val="000000" w:themeColor="text1"/>
          <w:sz w:val="24"/>
          <w14:textFill>
            <w14:solidFill>
              <w14:schemeClr w14:val="tx1"/>
            </w14:solidFill>
          </w14:textFill>
        </w:rPr>
        <w:t xml:space="preserve">是，抽查比例：</w:t>
      </w:r>
      <w:r>
        <w:rPr>
          <w:rFonts w:hint="eastAsia" w:ascii="宋体" w:hAnsi="宋体" w:eastAsia="宋体" w:cs="宋体"/>
          <w:bCs/>
          <w:color w:val="000000" w:themeColor="text1"/>
          <w:sz w:val="24"/>
          <w:u w:val="single"/>
          <w14:textFill>
            <w14:solidFill>
              <w14:schemeClr w14:val="tx1"/>
            </w14:solidFill>
          </w14:textFill>
        </w:rPr>
        <w:t xml:space="preserve">        </w:t>
      </w:r>
      <w:r>
        <w:rPr>
          <w:rFonts w:hint="eastAsia" w:ascii="宋体" w:hAnsi="宋体" w:eastAsia="宋体" w:cs="宋体"/>
          <w:bCs/>
          <w:color w:val="000000" w:themeColor="text1"/>
          <w:sz w:val="24"/>
          <w14:textFill>
            <w14:solidFill>
              <w14:schemeClr w14:val="tx1"/>
            </w14:solidFill>
          </w14:textFill>
        </w:rPr>
        <w:t xml:space="preserve"> </w:t>
      </w:r>
      <w:r>
        <w:rPr>
          <w:rFonts w:hint="eastAsia" w:ascii="MS Mincho" w:hAnsi="MS Mincho" w:eastAsia="MS Mincho" w:cs="MS Mincho"/>
        </w:rPr>
        <w:t xml:space="preserve">☑</w:t>
      </w:r>
      <w:r>
        <w:rPr>
          <w:rFonts w:hint="eastAsia" w:ascii="宋体" w:hAnsi="宋体" w:eastAsia="宋体" w:cs="宋体"/>
          <w:bCs/>
          <w:color w:val="000000" w:themeColor="text1"/>
          <w:sz w:val="24"/>
          <w14:textFill>
            <w14:solidFill>
              <w14:schemeClr w14:val="tx1"/>
            </w14:solidFill>
          </w14:textFill>
        </w:rPr>
        <w:t xml:space="preserve">否</w:t>
      </w:r>
      <w:r/>
    </w:p>
    <w:p>
      <w:pPr>
        <w:ind w:firstLine="840"/>
        <w:keepLines w:val="0"/>
        <w:keepNext w:val="0"/>
        <w:pageBreakBefore w:val="0"/>
        <w:spacing w:line="360" w:lineRule="auto"/>
        <w:widowControl w:val="off"/>
        <w:rPr>
          <w:rFonts w:ascii="宋体" w:hAnsi="宋体" w:eastAsia="宋体" w:cs="宋体"/>
          <w:bCs/>
          <w:color w:val="000000" w:themeColor="text1"/>
          <w:sz w:val="24"/>
          <w:u w:val="single"/>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是否存在破坏性检测：</w:t>
      </w:r>
      <w:r>
        <w:rPr>
          <w:rFonts w:ascii="Wingdings" w:hAnsi="Wingdings" w:eastAsia="Wingdings" w:cs="Wingdings"/>
          <w:bCs/>
          <w:color w:val="000000" w:themeColor="text1"/>
          <w:sz w:val="24"/>
          <w14:textFill>
            <w14:solidFill>
              <w14:schemeClr w14:val="tx1"/>
            </w14:solidFill>
          </w14:textFill>
        </w:rPr>
        <w:t xml:space="preserve"></w:t>
      </w:r>
      <w:r>
        <w:rPr>
          <w:rFonts w:hint="eastAsia" w:ascii="宋体" w:hAnsi="宋体" w:eastAsia="宋体" w:cs="宋体"/>
          <w:bCs/>
          <w:color w:val="000000" w:themeColor="text1"/>
          <w:sz w:val="24"/>
          <w14:textFill>
            <w14:solidFill>
              <w14:schemeClr w14:val="tx1"/>
            </w14:solidFill>
          </w14:textFill>
        </w:rPr>
        <w:t xml:space="preserve">是，</w:t>
      </w:r>
      <w:r>
        <w:rPr>
          <w:rFonts w:hint="eastAsia" w:ascii="宋体" w:hAnsi="宋体" w:eastAsia="宋体" w:cs="宋体"/>
          <w:bCs/>
          <w:color w:val="000000" w:themeColor="text1"/>
          <w:sz w:val="24"/>
          <w:u w:val="single"/>
          <w14:textFill>
            <w14:solidFill>
              <w14:schemeClr w14:val="tx1"/>
            </w14:solidFill>
          </w14:textFill>
        </w:rPr>
        <w:t xml:space="preserve">（应明确对被破坏的检测产品的处理方式）</w:t>
      </w:r>
      <w:r/>
    </w:p>
    <w:p>
      <w:pPr>
        <w:ind w:firstLine="840"/>
        <w:keepLines w:val="0"/>
        <w:keepNext w:val="0"/>
        <w:pageBreakBefore w:val="0"/>
        <w:spacing w:line="360" w:lineRule="auto"/>
        <w:widowControl w:val="off"/>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                    </w:t>
      </w:r>
      <w:r>
        <w:rPr>
          <w:rFonts w:hint="eastAsia" w:ascii="MS Mincho" w:hAnsi="MS Mincho" w:eastAsia="MS Mincho" w:cs="MS Mincho"/>
        </w:rPr>
        <w:t xml:space="preserve">☑</w:t>
      </w:r>
      <w:r>
        <w:rPr>
          <w:rFonts w:hint="eastAsia" w:ascii="宋体" w:hAnsi="宋体" w:eastAsia="宋体" w:cs="宋体"/>
          <w:bCs/>
          <w:color w:val="000000" w:themeColor="text1"/>
          <w:sz w:val="24"/>
          <w14:textFill>
            <w14:solidFill>
              <w14:schemeClr w14:val="tx1"/>
            </w14:solidFill>
          </w14:textFill>
        </w:rPr>
        <w:t xml:space="preserve">否</w:t>
      </w:r>
      <w:r/>
    </w:p>
    <w:p>
      <w:pPr>
        <w:ind w:firstLine="840"/>
        <w:keepLines w:val="0"/>
        <w:keepNext w:val="0"/>
        <w:pageBreakBefore w:val="0"/>
        <w:spacing w:line="360" w:lineRule="auto"/>
        <w:widowControl w:val="off"/>
        <w:rPr>
          <w:rFonts w:ascii="宋体" w:hAnsi="宋体" w:eastAsia="宋体" w:cs="宋体"/>
          <w:bCs/>
          <w:color w:val="000000" w:themeColor="text1"/>
          <w:sz w:val="24"/>
          <w:u w:val="single"/>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验收组织的其他事项：</w:t>
      </w:r>
      <w:r>
        <w:rPr>
          <w:rFonts w:hint="eastAsia" w:ascii="宋体" w:hAnsi="宋体" w:eastAsia="宋体" w:cs="宋体"/>
          <w:bCs/>
          <w:color w:val="000000" w:themeColor="text1"/>
          <w:sz w:val="24"/>
          <w:u w:val="single"/>
          <w14:textFill>
            <w14:solidFill>
              <w14:schemeClr w14:val="tx1"/>
            </w14:solidFill>
          </w14:textFill>
        </w:rPr>
        <w:t xml:space="preserve">                </w:t>
      </w:r>
      <w:r/>
    </w:p>
    <w:p>
      <w:pPr>
        <w:numPr>
          <w:ilvl w:val="0"/>
          <w:numId w:val="5"/>
        </w:numPr>
        <w:ind w:left="0" w:firstLine="480"/>
        <w:keepLines w:val="0"/>
        <w:keepNext w:val="0"/>
        <w:pageBreakBefore w:val="0"/>
        <w:spacing w:line="360" w:lineRule="auto"/>
        <w:widowControl w:val="off"/>
        <w:rPr>
          <w:rFonts w:hint="eastAsia" w:ascii="宋体" w:hAnsi="宋体" w:eastAsia="宋体" w:cs="宋体"/>
          <w:bCs/>
          <w:color w:val="000000" w:themeColor="text1"/>
          <w:sz w:val="24"/>
          <w:u w:val="single"/>
          <w:lang w:val="en-US" w:eastAsia="zh-CN"/>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履约验收时间：</w:t>
      </w:r>
      <w:r>
        <w:rPr>
          <w:rFonts w:hint="eastAsia" w:ascii="宋体" w:hAnsi="宋体" w:eastAsia="宋体" w:cs="宋体"/>
          <w:bCs/>
          <w:color w:val="000000" w:themeColor="text1"/>
          <w:sz w:val="24"/>
          <w:u w:val="single"/>
          <w14:textFill>
            <w14:solidFill>
              <w14:schemeClr w14:val="tx1"/>
            </w14:solidFill>
          </w14:textFill>
        </w:rPr>
        <w:t xml:space="preserve">   </w:t>
      </w:r>
      <w:r>
        <w:rPr>
          <w:rFonts w:hint="eastAsia" w:ascii="宋体" w:hAnsi="宋体" w:eastAsia="宋体" w:cs="宋体"/>
          <w:bCs/>
          <w:color w:val="000000" w:themeColor="text1"/>
          <w:sz w:val="24"/>
          <w:u w:val="single"/>
          <w:lang w:val="en-US" w:eastAsia="zh-CN"/>
          <w14:textFill>
            <w14:solidFill>
              <w14:schemeClr w14:val="tx1"/>
            </w14:solidFill>
          </w14:textFill>
        </w:rPr>
        <w:t xml:space="preserve">                              </w:t>
      </w:r>
      <w:r/>
    </w:p>
    <w:p>
      <w:pPr>
        <w:numPr>
          <w:ilvl w:val="0"/>
          <w:numId w:val="0"/>
        </w:numPr>
        <w:ind w:firstLine="480"/>
        <w:keepLines w:val="0"/>
        <w:keepNext w:val="0"/>
        <w:pageBreakBefore w:val="0"/>
        <w:spacing w:line="360" w:lineRule="auto"/>
        <w:widowControl w:val="off"/>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（3）履约验收方式：</w:t>
      </w:r>
      <w:r>
        <w:rPr>
          <w:rFonts w:hint="eastAsia" w:ascii="MS Mincho" w:hAnsi="MS Mincho" w:eastAsia="MS Mincho" w:cs="MS Mincho"/>
        </w:rPr>
        <w:t xml:space="preserve">☑</w:t>
      </w:r>
      <w:r>
        <w:rPr>
          <w:rFonts w:hint="eastAsia" w:ascii="宋体" w:hAnsi="宋体" w:eastAsia="宋体" w:cs="宋体"/>
          <w:bCs/>
          <w:color w:val="000000" w:themeColor="text1"/>
          <w:sz w:val="24"/>
          <w14:textFill>
            <w14:solidFill>
              <w14:schemeClr w14:val="tx1"/>
            </w14:solidFill>
          </w14:textFill>
        </w:rPr>
        <w:t xml:space="preserve">一次性验收         </w:t>
      </w:r>
      <w:r/>
    </w:p>
    <w:p>
      <w:pPr>
        <w:keepLines w:val="0"/>
        <w:keepNext w:val="0"/>
        <w:pageBreakBefore w:val="0"/>
        <w:spacing w:line="360" w:lineRule="auto"/>
        <w:widowControl w:val="off"/>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                      </w:t>
      </w:r>
      <w:r>
        <w:rPr>
          <w:rFonts w:ascii="Wingdings" w:hAnsi="Wingdings" w:eastAsia="Wingdings" w:cs="Wingdings"/>
          <w:bCs/>
          <w:color w:val="000000" w:themeColor="text1"/>
          <w:sz w:val="24"/>
          <w14:textFill>
            <w14:solidFill>
              <w14:schemeClr w14:val="tx1"/>
            </w14:solidFill>
          </w14:textFill>
        </w:rPr>
        <w:t xml:space="preserve"></w:t>
      </w:r>
      <w:r>
        <w:rPr>
          <w:rFonts w:hint="eastAsia" w:ascii="宋体" w:hAnsi="宋体" w:eastAsia="宋体" w:cs="宋体"/>
          <w:bCs/>
          <w:color w:val="000000" w:themeColor="text1"/>
          <w:sz w:val="24"/>
          <w14:textFill>
            <w14:solidFill>
              <w14:schemeClr w14:val="tx1"/>
            </w14:solidFill>
          </w14:textFill>
        </w:rPr>
        <w:t xml:space="preserve">分期/分项验收：</w:t>
      </w:r>
      <w:r>
        <w:rPr>
          <w:rFonts w:hint="eastAsia" w:ascii="宋体" w:hAnsi="宋体" w:eastAsia="宋体" w:cs="宋体"/>
          <w:bCs/>
          <w:color w:val="000000" w:themeColor="text1"/>
          <w:sz w:val="24"/>
          <w:u w:val="single"/>
          <w14:textFill>
            <w14:solidFill>
              <w14:schemeClr w14:val="tx1"/>
            </w14:solidFill>
          </w14:textFill>
        </w:rPr>
        <w:t xml:space="preserve"> （应明确分期/分项验收的工作安排）  </w:t>
      </w:r>
      <w:r/>
    </w:p>
    <w:p>
      <w:pPr>
        <w:numPr>
          <w:ilvl w:val="0"/>
          <w:numId w:val="0"/>
        </w:numPr>
        <w:keepLines w:val="0"/>
        <w:keepNext w:val="0"/>
        <w:pageBreakBefore w:val="0"/>
        <w:spacing w:line="360" w:lineRule="auto"/>
        <w:widowControl w:val="off"/>
        <w:rPr>
          <w:rFonts w:hint="eastAsia" w:ascii="宋体" w:hAnsi="宋体" w:eastAsia="宋体" w:cs="宋体"/>
          <w:sz w:val="24"/>
          <w:szCs w:val="24"/>
          <w:highlight w:val="none"/>
          <w:u w:val="single"/>
          <w:lang w:val="zh-CN"/>
        </w:rPr>
      </w:pPr>
      <w:r>
        <w:rPr>
          <w:rFonts w:hint="eastAsia" w:ascii="宋体" w:hAnsi="宋体" w:eastAsia="宋体" w:cs="宋体"/>
          <w:bCs/>
          <w:color w:val="000000" w:themeColor="text1"/>
          <w:sz w:val="24"/>
          <w14:textFill>
            <w14:solidFill>
              <w14:schemeClr w14:val="tx1"/>
            </w14:solidFill>
          </w14:textFill>
        </w:rPr>
        <w:t xml:space="preserve">（4）履约验收程序：</w:t>
      </w:r>
      <w:r>
        <w:rPr>
          <w:rFonts w:hint="eastAsia" w:ascii="宋体" w:hAnsi="宋体" w:eastAsia="宋体" w:cs="宋体"/>
          <w:sz w:val="24"/>
          <w:szCs w:val="24"/>
          <w:highlight w:val="none"/>
          <w:u w:val="single"/>
          <w:lang w:val="zh-CN"/>
        </w:rPr>
        <w:t xml:space="preserve"> </w:t>
      </w:r>
      <w:r>
        <w:rPr>
          <w:rFonts w:hint="default" w:ascii="Calibri" w:hAnsi="Calibri" w:eastAsia="宋体" w:cs="Calibri"/>
          <w:sz w:val="24"/>
          <w:szCs w:val="24"/>
          <w:highlight w:val="none"/>
          <w:u w:val="single"/>
          <w:lang w:val="zh-CN"/>
        </w:rPr>
        <w:t xml:space="preserve">①</w:t>
      </w:r>
      <w:r>
        <w:rPr>
          <w:rFonts w:hint="eastAsia" w:ascii="宋体" w:hAnsi="宋体" w:eastAsia="宋体" w:cs="宋体"/>
          <w:sz w:val="24"/>
          <w:szCs w:val="24"/>
          <w:highlight w:val="none"/>
          <w:u w:val="single"/>
          <w:lang w:val="zh-CN"/>
        </w:rPr>
        <w:t xml:space="preserve">在协议工期内完成系统接入，由</w:t>
      </w:r>
      <w:r>
        <w:rPr>
          <w:rFonts w:hint="eastAsia" w:ascii="宋体" w:hAnsi="宋体" w:eastAsia="宋体" w:cs="宋体"/>
          <w:sz w:val="24"/>
          <w:szCs w:val="24"/>
          <w:highlight w:val="none"/>
          <w:u w:val="single"/>
          <w:lang w:val="en-US" w:eastAsia="zh-CN"/>
        </w:rPr>
        <w:t xml:space="preserve">乙方</w:t>
      </w:r>
      <w:r>
        <w:rPr>
          <w:rFonts w:hint="eastAsia" w:ascii="宋体" w:hAnsi="宋体" w:eastAsia="宋体" w:cs="宋体"/>
          <w:sz w:val="24"/>
          <w:szCs w:val="24"/>
          <w:highlight w:val="none"/>
          <w:u w:val="single"/>
          <w:lang w:val="zh-CN"/>
        </w:rPr>
        <w:t xml:space="preserve">制定测试方案并经</w:t>
      </w:r>
      <w:r>
        <w:rPr>
          <w:rFonts w:hint="eastAsia" w:ascii="宋体" w:hAnsi="宋体" w:eastAsia="宋体" w:cs="宋体"/>
          <w:sz w:val="24"/>
          <w:szCs w:val="24"/>
          <w:highlight w:val="none"/>
          <w:u w:val="single"/>
          <w:lang w:val="en-US" w:eastAsia="zh-CN"/>
        </w:rPr>
        <w:t xml:space="preserve">甲方</w:t>
      </w:r>
      <w:r>
        <w:rPr>
          <w:rFonts w:hint="eastAsia" w:ascii="宋体" w:hAnsi="宋体" w:eastAsia="宋体" w:cs="宋体"/>
          <w:sz w:val="24"/>
          <w:szCs w:val="24"/>
          <w:highlight w:val="none"/>
          <w:u w:val="single"/>
          <w:lang w:val="zh-CN"/>
        </w:rPr>
        <w:t xml:space="preserve">确认后，对系统的性能和配置进行测试验收。</w:t>
      </w:r>
      <w:r/>
    </w:p>
    <w:p>
      <w:pPr>
        <w:ind w:firstLine="480"/>
        <w:keepLines w:val="0"/>
        <w:keepNext w:val="0"/>
        <w:pageBreakBefore w:val="0"/>
        <w:spacing w:line="360" w:lineRule="auto"/>
        <w:widowControl w:val="off"/>
        <w:rPr>
          <w:rFonts w:hint="eastAsia" w:ascii="宋体" w:hAnsi="宋体" w:eastAsia="宋体" w:cs="宋体"/>
          <w:sz w:val="24"/>
          <w:szCs w:val="24"/>
          <w:u w:val="single"/>
          <w:lang w:val="zh-CN"/>
        </w:rPr>
      </w:pPr>
      <w:r>
        <w:rPr>
          <w:rFonts w:hint="default" w:ascii="Calibri" w:hAnsi="Calibri" w:eastAsia="宋体" w:cs="Calibri"/>
          <w:sz w:val="24"/>
          <w:szCs w:val="24"/>
          <w:u w:val="single"/>
          <w:lang w:val="zh-CN"/>
        </w:rPr>
        <w:t xml:space="preserve">②</w:t>
      </w:r>
      <w:r>
        <w:rPr>
          <w:rFonts w:hint="eastAsia" w:ascii="宋体" w:hAnsi="宋体" w:eastAsia="宋体" w:cs="宋体"/>
          <w:sz w:val="24"/>
          <w:szCs w:val="24"/>
          <w:u w:val="single"/>
          <w:lang w:val="zh-CN"/>
        </w:rPr>
        <w:t xml:space="preserve">如</w:t>
      </w:r>
      <w:r>
        <w:rPr>
          <w:rFonts w:hint="eastAsia" w:ascii="宋体" w:hAnsi="宋体" w:eastAsia="宋体" w:cs="宋体"/>
          <w:sz w:val="24"/>
          <w:szCs w:val="24"/>
          <w:u w:val="single"/>
          <w:lang w:val="en-US" w:eastAsia="zh-CN"/>
        </w:rPr>
        <w:t xml:space="preserve">乙方</w:t>
      </w:r>
      <w:r>
        <w:rPr>
          <w:rFonts w:hint="eastAsia" w:ascii="宋体" w:hAnsi="宋体" w:eastAsia="宋体" w:cs="宋体"/>
          <w:sz w:val="24"/>
          <w:szCs w:val="24"/>
          <w:u w:val="single"/>
          <w:lang w:val="zh-CN"/>
        </w:rPr>
        <w:t xml:space="preserve">未能在约定时限内</w:t>
      </w:r>
      <w:r>
        <w:rPr>
          <w:rFonts w:hint="eastAsia" w:ascii="宋体" w:hAnsi="宋体" w:eastAsia="宋体" w:cs="宋体"/>
          <w:sz w:val="24"/>
          <w:szCs w:val="24"/>
          <w:u w:val="single"/>
        </w:rPr>
        <w:t xml:space="preserve">通过</w:t>
      </w:r>
      <w:r>
        <w:rPr>
          <w:rFonts w:hint="eastAsia" w:ascii="宋体" w:hAnsi="宋体" w:eastAsia="宋体" w:cs="宋体"/>
          <w:sz w:val="24"/>
          <w:szCs w:val="24"/>
          <w:u w:val="single"/>
          <w:lang w:val="zh-CN"/>
        </w:rPr>
        <w:t xml:space="preserve">验收，</w:t>
      </w:r>
      <w:r>
        <w:rPr>
          <w:rFonts w:hint="eastAsia" w:ascii="宋体" w:hAnsi="宋体" w:eastAsia="宋体" w:cs="宋体"/>
          <w:sz w:val="24"/>
          <w:szCs w:val="24"/>
          <w:u w:val="single"/>
          <w:lang w:val="en-US" w:eastAsia="zh-CN"/>
        </w:rPr>
        <w:t xml:space="preserve">甲方</w:t>
      </w:r>
      <w:r>
        <w:rPr>
          <w:rFonts w:hint="eastAsia" w:ascii="宋体" w:hAnsi="宋体" w:eastAsia="宋体" w:cs="宋体"/>
          <w:sz w:val="24"/>
          <w:szCs w:val="24"/>
          <w:u w:val="single"/>
          <w:lang w:val="zh-CN"/>
        </w:rPr>
        <w:t xml:space="preserve">给予</w:t>
      </w:r>
      <w:r>
        <w:rPr>
          <w:rFonts w:hint="eastAsia" w:ascii="宋体" w:hAnsi="宋体" w:eastAsia="宋体" w:cs="宋体"/>
          <w:sz w:val="24"/>
          <w:szCs w:val="24"/>
          <w:u w:val="single"/>
          <w:lang w:val="en-US" w:eastAsia="zh-CN"/>
        </w:rPr>
        <w:t xml:space="preserve">乙方</w:t>
      </w:r>
      <w:r>
        <w:rPr>
          <w:rFonts w:hint="eastAsia" w:ascii="宋体" w:hAnsi="宋体" w:eastAsia="宋体" w:cs="宋体"/>
          <w:sz w:val="24"/>
          <w:szCs w:val="24"/>
          <w:u w:val="single"/>
          <w:lang w:val="zh-CN"/>
        </w:rPr>
        <w:t xml:space="preserve">15天(包含非工作日)时间进行整改并再次验收，若验收再次不合格，</w:t>
      </w:r>
      <w:r>
        <w:rPr>
          <w:rFonts w:hint="eastAsia" w:ascii="宋体" w:hAnsi="宋体" w:eastAsia="宋体" w:cs="宋体"/>
          <w:sz w:val="24"/>
          <w:szCs w:val="24"/>
          <w:u w:val="single"/>
          <w:lang w:val="en-US" w:eastAsia="zh-CN"/>
        </w:rPr>
        <w:t xml:space="preserve">甲方</w:t>
      </w:r>
      <w:r>
        <w:rPr>
          <w:rFonts w:hint="eastAsia" w:ascii="宋体" w:hAnsi="宋体" w:eastAsia="宋体" w:cs="宋体"/>
          <w:sz w:val="24"/>
          <w:szCs w:val="24"/>
          <w:u w:val="single"/>
          <w:lang w:val="zh-CN"/>
        </w:rPr>
        <w:t xml:space="preserve">有权利单方面解除合同，并要求</w:t>
      </w:r>
      <w:r>
        <w:rPr>
          <w:rFonts w:hint="eastAsia" w:ascii="宋体" w:hAnsi="宋体" w:eastAsia="宋体" w:cs="宋体"/>
          <w:sz w:val="24"/>
          <w:szCs w:val="24"/>
          <w:u w:val="single"/>
          <w:lang w:val="en-US" w:eastAsia="zh-CN"/>
        </w:rPr>
        <w:t xml:space="preserve">乙方</w:t>
      </w:r>
      <w:r>
        <w:rPr>
          <w:rFonts w:hint="eastAsia" w:ascii="宋体" w:hAnsi="宋体" w:eastAsia="宋体" w:cs="宋体"/>
          <w:sz w:val="24"/>
          <w:szCs w:val="24"/>
          <w:u w:val="single"/>
          <w:lang w:val="zh-CN"/>
        </w:rPr>
        <w:t xml:space="preserve">返还合同项下已支付的款项，并赔偿由此对</w:t>
      </w:r>
      <w:r>
        <w:rPr>
          <w:rFonts w:hint="eastAsia" w:ascii="宋体" w:hAnsi="宋体" w:eastAsia="宋体" w:cs="宋体"/>
          <w:sz w:val="24"/>
          <w:szCs w:val="24"/>
          <w:u w:val="single"/>
          <w:lang w:val="en-US" w:eastAsia="zh-CN"/>
        </w:rPr>
        <w:t xml:space="preserve">甲方</w:t>
      </w:r>
      <w:r>
        <w:rPr>
          <w:rFonts w:hint="eastAsia" w:ascii="宋体" w:hAnsi="宋体" w:eastAsia="宋体" w:cs="宋体"/>
          <w:sz w:val="24"/>
          <w:szCs w:val="24"/>
          <w:u w:val="single"/>
          <w:lang w:val="zh-CN"/>
        </w:rPr>
        <w:t xml:space="preserve">造成的损失。</w:t>
      </w:r>
      <w:r/>
    </w:p>
    <w:p>
      <w:pPr>
        <w:numPr>
          <w:ilvl w:val="0"/>
          <w:numId w:val="0"/>
        </w:numPr>
        <w:ind w:left="0" w:right="0" w:firstLine="480"/>
        <w:jc w:val="left"/>
        <w:keepLines w:val="0"/>
        <w:keepNext w:val="0"/>
        <w:pageBreakBefore w:val="0"/>
        <w:spacing w:line="360" w:lineRule="auto"/>
        <w:widowControl w:val="off"/>
        <w:rPr>
          <w:rFonts w:ascii="宋体" w:hAnsi="宋体" w:eastAsia="宋体" w:cs="宋体"/>
          <w:bCs/>
          <w:color w:val="000000" w:themeColor="text1"/>
          <w:sz w:val="24"/>
          <w:u w:val="single"/>
          <w14:textFill>
            <w14:solidFill>
              <w14:schemeClr w14:val="tx1"/>
            </w14:solidFill>
          </w14:textFill>
        </w:rPr>
        <w:outlineLvl w:val="1"/>
      </w:pPr>
      <w:r/>
      <w:bookmarkStart w:id="118" w:name="_Toc29422"/>
      <w:r/>
      <w:bookmarkStart w:id="119" w:name="_Toc3731"/>
      <w:r>
        <w:rPr>
          <w:rFonts w:hint="default" w:ascii="Calibri" w:hAnsi="Calibri" w:eastAsia="宋体" w:cs="Calibri"/>
          <w:sz w:val="24"/>
          <w:szCs w:val="24"/>
          <w:u w:val="single"/>
          <w:lang w:val="en-US" w:eastAsia="zh-CN"/>
        </w:rPr>
        <w:t xml:space="preserve">③</w:t>
      </w:r>
      <w:r>
        <w:rPr>
          <w:rFonts w:hint="eastAsia" w:ascii="宋体" w:hAnsi="宋体" w:eastAsia="宋体" w:cs="宋体"/>
          <w:sz w:val="24"/>
          <w:szCs w:val="24"/>
          <w:u w:val="single"/>
          <w:lang w:val="en-US" w:eastAsia="zh-CN"/>
        </w:rPr>
        <w:t xml:space="preserve">乙方</w:t>
      </w:r>
      <w:r>
        <w:rPr>
          <w:rFonts w:hint="eastAsia" w:ascii="宋体" w:hAnsi="宋体" w:eastAsia="宋体" w:cs="宋体"/>
          <w:sz w:val="24"/>
          <w:szCs w:val="24"/>
          <w:u w:val="single"/>
          <w:lang w:val="zh-CN"/>
        </w:rPr>
        <w:t xml:space="preserve">所提供的服务内容不符合</w:t>
      </w:r>
      <w:r>
        <w:rPr>
          <w:rFonts w:hint="eastAsia" w:ascii="宋体" w:hAnsi="宋体" w:eastAsia="宋体" w:cs="宋体"/>
          <w:sz w:val="24"/>
          <w:szCs w:val="24"/>
          <w:u w:val="single"/>
        </w:rPr>
        <w:t xml:space="preserve">采购文件约定</w:t>
      </w:r>
      <w:r>
        <w:rPr>
          <w:rFonts w:hint="eastAsia" w:ascii="宋体" w:hAnsi="宋体" w:eastAsia="宋体" w:cs="宋体"/>
          <w:sz w:val="24"/>
          <w:szCs w:val="24"/>
          <w:u w:val="single"/>
          <w:lang w:val="zh-CN"/>
        </w:rPr>
        <w:t xml:space="preserve">的，</w:t>
      </w:r>
      <w:r>
        <w:rPr>
          <w:rFonts w:hint="eastAsia" w:ascii="宋体" w:hAnsi="宋体" w:eastAsia="宋体" w:cs="宋体"/>
          <w:sz w:val="24"/>
          <w:szCs w:val="24"/>
          <w:u w:val="single"/>
          <w:lang w:val="en-US" w:eastAsia="zh-CN"/>
        </w:rPr>
        <w:t xml:space="preserve">甲方</w:t>
      </w:r>
      <w:r>
        <w:rPr>
          <w:rFonts w:hint="eastAsia" w:ascii="宋体" w:hAnsi="宋体" w:eastAsia="宋体" w:cs="宋体"/>
          <w:sz w:val="24"/>
          <w:szCs w:val="24"/>
          <w:u w:val="single"/>
          <w:lang w:val="zh-CN"/>
        </w:rPr>
        <w:t xml:space="preserve">不予验收，并视为</w:t>
      </w:r>
      <w:r>
        <w:rPr>
          <w:rFonts w:hint="eastAsia" w:ascii="宋体" w:hAnsi="宋体" w:eastAsia="宋体" w:cs="宋体"/>
          <w:sz w:val="24"/>
          <w:szCs w:val="24"/>
          <w:u w:val="single"/>
          <w:lang w:val="en-US" w:eastAsia="zh-CN"/>
        </w:rPr>
        <w:t xml:space="preserve">乙方</w:t>
      </w:r>
      <w:r>
        <w:rPr>
          <w:rFonts w:hint="eastAsia" w:ascii="宋体" w:hAnsi="宋体" w:eastAsia="宋体" w:cs="宋体"/>
          <w:sz w:val="24"/>
          <w:szCs w:val="24"/>
          <w:u w:val="single"/>
        </w:rPr>
        <w:t xml:space="preserve">违约。</w:t>
      </w:r>
      <w:bookmarkEnd w:id="118"/>
      <w:r/>
      <w:bookmarkEnd w:id="119"/>
      <w:r/>
      <w:r/>
    </w:p>
    <w:p>
      <w:pPr>
        <w:ind w:firstLine="420"/>
        <w:keepLines w:val="0"/>
        <w:keepNext w:val="0"/>
        <w:pageBreakBefore w:val="0"/>
        <w:spacing w:line="360" w:lineRule="auto"/>
        <w:rPr>
          <w:rFonts w:ascii="宋体" w:hAnsi="宋体" w:eastAsia="宋体" w:cs="宋体"/>
          <w:bCs/>
          <w:color w:val="000000" w:themeColor="text1"/>
          <w:sz w:val="24"/>
          <w:u w:val="single"/>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（5）履约验收的内容：</w:t>
      </w:r>
      <w:r>
        <w:rPr>
          <w:rFonts w:hint="eastAsia" w:ascii="宋体" w:hAnsi="宋体" w:eastAsia="宋体" w:cs="宋体"/>
          <w:bCs/>
          <w:color w:val="000000" w:themeColor="text1"/>
          <w:sz w:val="24"/>
          <w:u w:val="single"/>
          <w14:textFill>
            <w14:solidFill>
              <w14:schemeClr w14:val="tx1"/>
            </w14:solidFill>
          </w14:textFill>
        </w:rPr>
        <w:t xml:space="preserve"> 符合</w:t>
      </w:r>
      <w:r>
        <w:rPr>
          <w:rFonts w:hint="eastAsia" w:ascii="宋体" w:hAnsi="宋体" w:eastAsia="宋体" w:cs="宋体"/>
          <w:bCs/>
          <w:color w:val="000000" w:themeColor="text1"/>
          <w:sz w:val="24"/>
          <w:u w:val="single"/>
          <w:lang w:eastAsia="zh-CN"/>
          <w14:textFill>
            <w14:solidFill>
              <w14:schemeClr w14:val="tx1"/>
            </w14:solidFill>
          </w14:textFill>
        </w:rPr>
        <w:t xml:space="preserve">甲方</w:t>
      </w:r>
      <w:r>
        <w:rPr>
          <w:rFonts w:hint="eastAsia" w:ascii="宋体" w:hAnsi="宋体" w:eastAsia="宋体" w:cs="宋体"/>
          <w:bCs/>
          <w:color w:val="000000" w:themeColor="text1"/>
          <w:sz w:val="24"/>
          <w:u w:val="single"/>
          <w14:textFill>
            <w14:solidFill>
              <w14:schemeClr w14:val="tx1"/>
            </w14:solidFill>
          </w14:textFill>
        </w:rPr>
        <w:t xml:space="preserve">及采购需求中的要求          </w:t>
      </w:r>
      <w:r/>
    </w:p>
    <w:p>
      <w:pPr>
        <w:ind w:firstLine="420"/>
        <w:keepLines w:val="0"/>
        <w:keepNext w:val="0"/>
        <w:pageBreakBefore w:val="0"/>
        <w:spacing w:line="360" w:lineRule="auto"/>
        <w:rPr>
          <w:rFonts w:ascii="宋体" w:hAnsi="宋体" w:eastAsia="宋体" w:cs="宋体"/>
          <w:bCs/>
          <w:color w:val="000000" w:themeColor="text1"/>
          <w:sz w:val="24"/>
          <w:u w:val="single"/>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（6）履约验收标准：</w:t>
      </w:r>
      <w:r>
        <w:rPr>
          <w:rFonts w:hint="eastAsia" w:ascii="宋体" w:hAnsi="宋体" w:eastAsia="宋体" w:cs="宋体"/>
          <w:bCs/>
          <w:color w:val="000000" w:themeColor="text1"/>
          <w:sz w:val="24"/>
          <w:u w:val="single"/>
          <w14:textFill>
            <w14:solidFill>
              <w14:schemeClr w14:val="tx1"/>
            </w14:solidFill>
          </w14:textFill>
        </w:rPr>
        <w:t xml:space="preserve">     </w:t>
      </w:r>
      <w:r>
        <w:rPr>
          <w:rFonts w:hint="eastAsia" w:ascii="宋体" w:hAnsi="宋体" w:eastAsia="宋体" w:cs="宋体"/>
          <w:bCs/>
          <w:color w:val="000000" w:themeColor="text1"/>
          <w:sz w:val="24"/>
          <w:u w:val="single"/>
          <w:lang w:val="en-US" w:eastAsia="zh-CN"/>
          <w14:textFill>
            <w14:solidFill>
              <w14:schemeClr w14:val="tx1"/>
            </w14:solidFill>
          </w14:textFill>
        </w:rPr>
        <w:t xml:space="preserve">验收达到</w:t>
      </w:r>
      <w:r>
        <w:rPr>
          <w:rFonts w:hint="eastAsia" w:ascii="宋体" w:hAnsi="宋体" w:eastAsia="宋体" w:cs="宋体"/>
          <w:bCs/>
          <w:color w:val="000000" w:themeColor="text1"/>
          <w:sz w:val="24"/>
          <w:u w:val="single"/>
          <w14:textFill>
            <w14:solidFill>
              <w14:schemeClr w14:val="tx1"/>
            </w14:solidFill>
          </w14:textFill>
        </w:rPr>
        <w:t xml:space="preserve">合格                                    </w:t>
      </w:r>
      <w:r/>
    </w:p>
    <w:p>
      <w:pPr>
        <w:pStyle w:val="986"/>
        <w:ind w:firstLine="420"/>
        <w:keepLines w:val="0"/>
        <w:keepNext w:val="0"/>
        <w:pageBreakBefore w:val="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（7）是否以采购活动中供应商提供的样品作为参考：</w:t>
      </w:r>
      <w:r>
        <w:rPr>
          <w:rFonts w:ascii="Wingdings" w:hAnsi="Wingdings" w:eastAsia="Wingdings" w:cs="Wingdings"/>
          <w:bCs/>
          <w:color w:val="000000" w:themeColor="text1"/>
          <w:sz w:val="24"/>
          <w:szCs w:val="24"/>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是 </w:t>
      </w:r>
      <w:r>
        <w:rPr>
          <w:rFonts w:hint="eastAsia" w:ascii="MS Mincho" w:hAnsi="MS Mincho" w:eastAsia="MS Mincho" w:cs="MS Mincho"/>
        </w:rPr>
        <w:t xml:space="preserve">☑</w:t>
      </w:r>
      <w:r>
        <w:rPr>
          <w:rFonts w:hint="eastAsia" w:ascii="宋体" w:hAnsi="宋体" w:eastAsia="宋体" w:cs="宋体"/>
          <w:bCs/>
          <w:color w:val="000000" w:themeColor="text1"/>
          <w:sz w:val="24"/>
          <w:szCs w:val="24"/>
          <w14:textFill>
            <w14:solidFill>
              <w14:schemeClr w14:val="tx1"/>
            </w14:solidFill>
          </w14:textFill>
        </w:rPr>
        <w:t xml:space="preserve">否</w:t>
      </w:r>
      <w:r/>
    </w:p>
    <w:p>
      <w:pPr>
        <w:ind w:firstLine="420"/>
        <w:keepLines w:val="0"/>
        <w:keepNext w:val="0"/>
        <w:pageBreakBefore w:val="0"/>
        <w:spacing w:line="360" w:lineRule="auto"/>
        <w:rPr>
          <w:rFonts w:ascii="宋体" w:hAnsi="宋体" w:eastAsia="宋体" w:cs="宋体"/>
          <w:bCs/>
          <w:color w:val="000000" w:themeColor="text1"/>
          <w:sz w:val="24"/>
          <w:u w:val="single"/>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（8）履约验收其他事项：</w:t>
      </w:r>
      <w:r>
        <w:rPr>
          <w:rFonts w:hint="eastAsia" w:ascii="宋体" w:hAnsi="宋体" w:eastAsia="宋体" w:cs="宋体"/>
          <w:bCs/>
          <w:color w:val="000000" w:themeColor="text1"/>
          <w:sz w:val="24"/>
          <w:u w:val="single"/>
          <w14:textFill>
            <w14:solidFill>
              <w14:schemeClr w14:val="tx1"/>
            </w14:solidFill>
          </w14:textFill>
        </w:rPr>
        <w:t xml:space="preserve">      </w:t>
      </w:r>
      <w:r>
        <w:rPr>
          <w:rFonts w:ascii="宋体" w:hAnsi="宋体" w:eastAsia="宋体" w:cs="宋体"/>
          <w:bCs/>
          <w:color w:val="000000" w:themeColor="text1"/>
          <w:sz w:val="24"/>
          <w:u w:val="single"/>
          <w14:textFill>
            <w14:solidFill>
              <w14:schemeClr w14:val="tx1"/>
            </w14:solidFill>
          </w14:textFill>
        </w:rPr>
        <w:t xml:space="preserve">/</w:t>
      </w:r>
      <w:r>
        <w:rPr>
          <w:rFonts w:hint="eastAsia" w:ascii="宋体" w:hAnsi="宋体" w:eastAsia="宋体" w:cs="宋体"/>
          <w:bCs/>
          <w:color w:val="000000" w:themeColor="text1"/>
          <w:sz w:val="24"/>
          <w:u w:val="single"/>
          <w14:textFill>
            <w14:solidFill>
              <w14:schemeClr w14:val="tx1"/>
            </w14:solidFill>
          </w14:textFill>
        </w:rPr>
        <w:t xml:space="preserve">          </w:t>
      </w:r>
      <w:r/>
    </w:p>
    <w:p>
      <w:pPr>
        <w:numPr>
          <w:ilvl w:val="0"/>
          <w:numId w:val="4"/>
        </w:numPr>
        <w:ind w:firstLine="422"/>
        <w:keepLines w:val="0"/>
        <w:keepNext w:val="0"/>
        <w:pageBreakBefore w:val="0"/>
        <w:spacing w:line="360" w:lineRule="auto"/>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组成合同的文件</w:t>
      </w:r>
      <w:r/>
    </w:p>
    <w:p>
      <w:pPr>
        <w:ind w:firstLine="420"/>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本协议书与下列文件一起构成合同文件，如下述文件之间有任何抵触、矛盾或歧义，应按以下顺序解释：</w:t>
      </w:r>
      <w:r/>
    </w:p>
    <w:p>
      <w:pPr>
        <w:ind w:firstLine="420"/>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（1）政府采购合同协议书及其变更、补充协议</w:t>
      </w:r>
      <w:r/>
    </w:p>
    <w:p>
      <w:pPr>
        <w:ind w:firstLine="420"/>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（2）政府采购合同专用条款</w:t>
      </w:r>
      <w:r/>
    </w:p>
    <w:p>
      <w:pPr>
        <w:ind w:firstLine="420"/>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（3）政府采购合同通用条款</w:t>
      </w:r>
      <w:r/>
    </w:p>
    <w:p>
      <w:pPr>
        <w:ind w:firstLine="420"/>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（4）中标（成交）通知书</w:t>
      </w:r>
      <w:r/>
    </w:p>
    <w:p>
      <w:pPr>
        <w:ind w:firstLine="420"/>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（5）投标（响应）文件</w:t>
      </w:r>
      <w:r/>
    </w:p>
    <w:p>
      <w:pPr>
        <w:ind w:firstLine="420"/>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（6）采购文件</w:t>
      </w:r>
      <w:r/>
    </w:p>
    <w:p>
      <w:pPr>
        <w:ind w:firstLine="420"/>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（7）有关技术文件，图纸</w:t>
      </w:r>
      <w:r/>
    </w:p>
    <w:p>
      <w:pPr>
        <w:pStyle w:val="986"/>
        <w:ind w:firstLine="420"/>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（8）国家法律、行政法规和规章制度规定或合同约定的作为合同组成部分的其他文件</w:t>
      </w:r>
      <w:r/>
    </w:p>
    <w:p>
      <w:pPr>
        <w:numPr>
          <w:ilvl w:val="0"/>
          <w:numId w:val="4"/>
        </w:numPr>
        <w:ind w:firstLine="422"/>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合同生效</w:t>
      </w:r>
      <w:r/>
    </w:p>
    <w:p>
      <w:pPr>
        <w:ind w:firstLine="420"/>
        <w:keepLines w:val="0"/>
        <w:keepNext w:val="0"/>
        <w:pageBreakBefore w:val="0"/>
        <w:spacing w:line="360" w:lineRule="auto"/>
        <w:widowControl w:val="off"/>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本合同自</w:t>
      </w:r>
      <w:r>
        <w:rPr>
          <w:rFonts w:hint="eastAsia" w:ascii="宋体" w:hAnsi="宋体" w:eastAsia="宋体" w:cs="宋体"/>
          <w:color w:val="000000" w:themeColor="text1"/>
          <w:sz w:val="24"/>
          <w:u w:val="single"/>
          <w14:textFill>
            <w14:solidFill>
              <w14:schemeClr w14:val="tx1"/>
            </w14:solidFill>
          </w14:textFill>
        </w:rPr>
        <w:t xml:space="preserve">   双方当事人盖章时   </w:t>
      </w:r>
      <w:r>
        <w:rPr>
          <w:rFonts w:hint="eastAsia" w:ascii="宋体" w:hAnsi="宋体" w:eastAsia="宋体" w:cs="宋体"/>
          <w:color w:val="000000" w:themeColor="text1"/>
          <w:sz w:val="24"/>
          <w14:textFill>
            <w14:solidFill>
              <w14:schemeClr w14:val="tx1"/>
            </w14:solidFill>
          </w14:textFill>
        </w:rPr>
        <w:t xml:space="preserve">生效。</w:t>
      </w:r>
      <w:r/>
    </w:p>
    <w:p>
      <w:pPr>
        <w:numPr>
          <w:ilvl w:val="0"/>
          <w:numId w:val="4"/>
        </w:numPr>
        <w:ind w:firstLine="422"/>
        <w:keepLines w:val="0"/>
        <w:keepNext w:val="0"/>
        <w:pageBreakBefore w:val="0"/>
        <w:spacing w:line="360" w:lineRule="auto"/>
        <w:widowControl w:val="off"/>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合同份数</w:t>
      </w:r>
      <w:r/>
    </w:p>
    <w:p>
      <w:pPr>
        <w:ind w:firstLine="420"/>
        <w:keepLines w:val="0"/>
        <w:keepNext w:val="0"/>
        <w:pageBreakBefore w:val="0"/>
        <w:spacing w:line="360" w:lineRule="auto"/>
        <w:widowControl w:val="off"/>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本合同一式</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伍</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份，甲方执</w:t>
      </w:r>
      <w:r>
        <w:rPr>
          <w:rFonts w:hint="eastAsia" w:ascii="宋体" w:hAnsi="宋体" w:eastAsia="宋体" w:cs="宋体"/>
          <w:color w:val="000000" w:themeColor="text1"/>
          <w:sz w:val="24"/>
          <w:u w:val="single"/>
          <w14:textFill>
            <w14:solidFill>
              <w14:schemeClr w14:val="tx1"/>
            </w14:solidFill>
          </w14:textFill>
        </w:rPr>
        <w:t xml:space="preserve">  贰  </w:t>
      </w:r>
      <w:r>
        <w:rPr>
          <w:rFonts w:hint="eastAsia" w:ascii="宋体" w:hAnsi="宋体" w:eastAsia="宋体" w:cs="宋体"/>
          <w:color w:val="000000" w:themeColor="text1"/>
          <w:sz w:val="24"/>
          <w14:textFill>
            <w14:solidFill>
              <w14:schemeClr w14:val="tx1"/>
            </w14:solidFill>
          </w14:textFill>
        </w:rPr>
        <w:t xml:space="preserve">份，乙方执</w:t>
      </w:r>
      <w:r>
        <w:rPr>
          <w:rFonts w:hint="eastAsia" w:ascii="宋体" w:hAnsi="宋体" w:eastAsia="宋体" w:cs="宋体"/>
          <w:color w:val="000000" w:themeColor="text1"/>
          <w:sz w:val="24"/>
          <w:u w:val="single"/>
          <w14:textFill>
            <w14:solidFill>
              <w14:schemeClr w14:val="tx1"/>
            </w14:solidFill>
          </w14:textFill>
        </w:rPr>
        <w:t xml:space="preserve">   壹  </w:t>
      </w:r>
      <w:r>
        <w:rPr>
          <w:rFonts w:hint="eastAsia" w:ascii="宋体" w:hAnsi="宋体" w:eastAsia="宋体" w:cs="宋体"/>
          <w:color w:val="000000" w:themeColor="text1"/>
          <w:sz w:val="24"/>
          <w14:textFill>
            <w14:solidFill>
              <w14:schemeClr w14:val="tx1"/>
            </w14:solidFill>
          </w14:textFill>
        </w:rPr>
        <w:t xml:space="preserve">份，财政监督管理部门</w:t>
      </w:r>
      <w:r>
        <w:rPr>
          <w:rFonts w:hint="eastAsia" w:ascii="宋体" w:hAnsi="宋体" w:eastAsia="宋体" w:cs="宋体"/>
          <w:color w:val="000000" w:themeColor="text1"/>
          <w:sz w:val="24"/>
          <w:u w:val="single"/>
          <w14:textFill>
            <w14:solidFill>
              <w14:schemeClr w14:val="tx1"/>
            </w14:solidFill>
          </w14:textFill>
        </w:rPr>
        <w:t xml:space="preserve"> 壹  </w:t>
      </w:r>
      <w:r>
        <w:rPr>
          <w:rFonts w:hint="eastAsia" w:ascii="宋体" w:hAnsi="宋体" w:eastAsia="宋体" w:cs="宋体"/>
          <w:color w:val="000000" w:themeColor="text1"/>
          <w:sz w:val="24"/>
          <w14:textFill>
            <w14:solidFill>
              <w14:schemeClr w14:val="tx1"/>
            </w14:solidFill>
          </w14:textFill>
        </w:rPr>
        <w:t xml:space="preserve">份，</w:t>
      </w:r>
      <w:r>
        <w:rPr>
          <w:rFonts w:hint="eastAsia" w:ascii="宋体" w:hAnsi="宋体" w:eastAsia="宋体" w:cs="宋体"/>
          <w:color w:val="000000" w:themeColor="text1"/>
          <w:sz w:val="24"/>
          <w:lang w:val="en-US" w:eastAsia="zh-CN"/>
          <w14:textFill>
            <w14:solidFill>
              <w14:schemeClr w14:val="tx1"/>
            </w14:solidFill>
          </w14:textFill>
        </w:rPr>
        <w:t xml:space="preserve">见政方</w:t>
      </w:r>
      <w:r>
        <w:rPr>
          <w:rFonts w:hint="eastAsia" w:ascii="宋体" w:hAnsi="宋体" w:eastAsia="宋体" w:cs="宋体"/>
          <w:color w:val="000000" w:themeColor="text1"/>
          <w:sz w:val="24"/>
          <w:u w:val="single"/>
          <w:lang w:val="en-US" w:eastAsia="zh-CN"/>
          <w14:textFill>
            <w14:solidFill>
              <w14:schemeClr w14:val="tx1"/>
            </w14:solidFill>
          </w14:textFill>
        </w:rPr>
        <w:t xml:space="preserve"> 壹  </w:t>
      </w:r>
      <w:r>
        <w:rPr>
          <w:rFonts w:hint="eastAsia" w:ascii="宋体" w:hAnsi="宋体" w:eastAsia="宋体" w:cs="宋体"/>
          <w:color w:val="000000" w:themeColor="text1"/>
          <w:sz w:val="24"/>
          <w:u w:val="none"/>
          <w:lang w:val="en-US" w:eastAsia="zh-CN"/>
          <w14:textFill>
            <w14:solidFill>
              <w14:schemeClr w14:val="tx1"/>
            </w14:solidFill>
          </w14:textFill>
        </w:rPr>
        <w:t xml:space="preserve">份</w:t>
      </w:r>
      <w:r>
        <w:rPr>
          <w:rFonts w:hint="eastAsia" w:ascii="宋体" w:hAnsi="宋体" w:eastAsia="宋体" w:cs="宋体"/>
          <w:color w:val="000000" w:themeColor="text1"/>
          <w:sz w:val="24"/>
          <w:lang w:val="en-US"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均具有同等法律效力。</w:t>
      </w:r>
      <w:r/>
    </w:p>
    <w:p>
      <w:pPr>
        <w:ind w:firstLine="420"/>
        <w:keepLines w:val="0"/>
        <w:keepNext w:val="0"/>
        <w:pageBreakBefore w:val="0"/>
        <w:spacing w:line="360" w:lineRule="auto"/>
        <w:widowControl w:val="off"/>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合同订立地点：</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w:t>
      </w:r>
      <w:r/>
    </w:p>
    <w:p>
      <w:pPr>
        <w:ind w:firstLine="420"/>
        <w:keepLines w:val="0"/>
        <w:keepNext w:val="0"/>
        <w:pageBreakBefore w:val="0"/>
        <w:spacing w:line="360" w:lineRule="auto"/>
        <w:widowControl w:val="off"/>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附件：具体标的及其技术要求和商务要求、联合协议、分包意向协议等。</w:t>
      </w:r>
      <w:r/>
    </w:p>
    <w:tbl>
      <w:tblPr>
        <w:tblStyle w:val="736"/>
        <w:tblW w:w="5228"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903"/>
        <w:gridCol w:w="2821"/>
        <w:gridCol w:w="1844"/>
        <w:gridCol w:w="3261"/>
      </w:tblGrid>
      <w:tr>
        <w:trPr>
          <w:jc w:val="center"/>
          <w:trHeight w:val="490"/>
        </w:trPr>
        <w:tc>
          <w:tcPr>
            <w:gridSpan w:val="2"/>
            <w:tcBorders>
              <w:bottom w:val="single" w:color="auto" w:sz="2" w:space="0"/>
              <w:right w:val="single" w:color="auto" w:sz="2" w:space="0"/>
            </w:tcBorders>
            <w:tcW w:w="2403"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甲方（采购人）</w:t>
            </w:r>
            <w:r/>
          </w:p>
        </w:tc>
        <w:tc>
          <w:tcPr>
            <w:gridSpan w:val="2"/>
            <w:tcBorders>
              <w:left w:val="single" w:color="auto" w:sz="2" w:space="0"/>
              <w:bottom w:val="single" w:color="auto" w:sz="2" w:space="0"/>
            </w:tcBorders>
            <w:tcW w:w="2596"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乙方（供应商）</w:t>
            </w:r>
            <w:r/>
          </w:p>
        </w:tc>
      </w:tr>
      <w:tr>
        <w:trPr>
          <w:jc w:val="center"/>
          <w:trHeight w:val="917"/>
        </w:trPr>
        <w:tc>
          <w:tcPr>
            <w:tcBorders>
              <w:top w:val="single" w:color="auto" w:sz="2" w:space="0"/>
              <w:bottom w:val="single" w:color="auto" w:sz="2" w:space="0"/>
              <w:right w:val="single" w:color="auto" w:sz="2" w:space="0"/>
            </w:tcBorders>
            <w:tcW w:w="96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单位名称（公章）</w:t>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93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单位名称（公章）</w:t>
            </w:r>
            <w:r/>
          </w:p>
        </w:tc>
        <w:tc>
          <w:tcPr>
            <w:tcBorders>
              <w:top w:val="single" w:color="auto" w:sz="2" w:space="0"/>
              <w:left w:val="single" w:color="auto" w:sz="2" w:space="0"/>
              <w:bottom w:val="single" w:color="auto" w:sz="2" w:space="0"/>
            </w:tcBorders>
            <w:tcW w:w="1657" w:type="pct"/>
            <w:vAlign w:val="center"/>
            <w:textDirection w:val="lrTb"/>
            <w:noWrap w:val="false"/>
          </w:tcPr>
          <w:p>
            <w:pPr>
              <w:ind w:left="480" w:hanging="560"/>
              <w:spacing w:line="360" w:lineRule="auto"/>
              <w:rPr>
                <w:rFonts w:cs="宋体" w:asciiTheme="minorEastAsia" w:hAnsiTheme="minorEastAsia"/>
                <w:color w:val="000000" w:themeColor="text1"/>
                <w:spacing w:val="20"/>
                <w:sz w:val="24"/>
                <w14:textFill>
                  <w14:solidFill>
                    <w14:schemeClr w14:val="tx1"/>
                  </w14:solidFill>
                </w14:textFill>
              </w:rPr>
            </w:pPr>
            <w:r>
              <w:rPr>
                <w:rFonts w:cs="宋体" w:asciiTheme="minorEastAsia" w:hAnsiTheme="minorEastAsia"/>
                <w:color w:val="000000" w:themeColor="text1"/>
                <w:spacing w:val="20"/>
                <w:sz w:val="24"/>
                <w14:textFill>
                  <w14:solidFill>
                    <w14:schemeClr w14:val="tx1"/>
                  </w14:solidFill>
                </w14:textFill>
              </w:rPr>
            </w:r>
            <w:r/>
          </w:p>
        </w:tc>
      </w:tr>
      <w:tr>
        <w:trPr>
          <w:jc w:val="center"/>
          <w:trHeight w:val="1171"/>
        </w:trPr>
        <w:tc>
          <w:tcPr>
            <w:tcBorders>
              <w:top w:val="single" w:color="auto" w:sz="2" w:space="0"/>
              <w:right w:val="single" w:color="auto" w:sz="2" w:space="0"/>
            </w:tcBorders>
            <w:tcW w:w="968" w:type="pct"/>
            <w:vAlign w:val="center"/>
            <w:vMerge w:val="restart"/>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法定代表人</w:t>
            </w:r>
            <w:r/>
          </w:p>
          <w:p>
            <w:pPr>
              <w:ind w:firstLine="100"/>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或其委托代理人（签章）</w:t>
            </w:r>
            <w:r/>
          </w:p>
        </w:tc>
        <w:tc>
          <w:tcPr>
            <w:tcBorders>
              <w:top w:val="single" w:color="auto" w:sz="2" w:space="0"/>
              <w:left w:val="single" w:color="auto" w:sz="2" w:space="0"/>
              <w:right w:val="single" w:color="auto" w:sz="2" w:space="0"/>
            </w:tcBorders>
            <w:tcW w:w="1435" w:type="pct"/>
            <w:vAlign w:val="center"/>
            <w:vMerge w:val="restart"/>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r>
            <w:r/>
          </w:p>
        </w:tc>
        <w:tc>
          <w:tcPr>
            <w:tcBorders>
              <w:top w:val="single" w:color="auto" w:sz="2" w:space="0"/>
              <w:left w:val="single" w:color="auto" w:sz="2" w:space="0"/>
              <w:right w:val="single" w:color="auto" w:sz="2" w:space="0"/>
            </w:tcBorders>
            <w:tcW w:w="93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法定代表人</w:t>
            </w:r>
            <w:r/>
          </w:p>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或其委托代理人（签章）</w:t>
            </w:r>
            <w:r/>
          </w:p>
        </w:tc>
        <w:tc>
          <w:tcPr>
            <w:tcBorders>
              <w:top w:val="single" w:color="auto" w:sz="2" w:space="0"/>
              <w:left w:val="single" w:color="auto" w:sz="2" w:space="0"/>
              <w:bottom w:val="single" w:color="auto" w:sz="2" w:space="0"/>
            </w:tcBorders>
            <w:tcW w:w="1657"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r>
            <w:r/>
          </w:p>
        </w:tc>
      </w:tr>
      <w:tr>
        <w:trPr>
          <w:jc w:val="center"/>
          <w:trHeight w:val="483"/>
        </w:trPr>
        <w:tc>
          <w:tcPr>
            <w:tcBorders>
              <w:bottom w:val="single" w:color="auto" w:sz="2" w:space="0"/>
              <w:right w:val="single" w:color="auto" w:sz="2" w:space="0"/>
            </w:tcBorders>
            <w:tcW w:w="968" w:type="pct"/>
            <w:vAlign w:val="center"/>
            <w:vMerge w:val="continue"/>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r>
            <w:r/>
          </w:p>
        </w:tc>
        <w:tc>
          <w:tcPr>
            <w:tcBorders>
              <w:left w:val="single" w:color="auto" w:sz="2" w:space="0"/>
              <w:bottom w:val="single" w:color="auto" w:sz="2" w:space="0"/>
              <w:right w:val="single" w:color="auto" w:sz="2" w:space="0"/>
            </w:tcBorders>
            <w:tcW w:w="1435" w:type="pct"/>
            <w:vAlign w:val="center"/>
            <w:vMerge w:val="continue"/>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93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拥有者性别</w:t>
            </w:r>
            <w:r/>
          </w:p>
        </w:tc>
        <w:tc>
          <w:tcPr>
            <w:tcBorders>
              <w:top w:val="single" w:color="auto" w:sz="2" w:space="0"/>
              <w:left w:val="single" w:color="auto" w:sz="2" w:space="0"/>
              <w:bottom w:val="single" w:color="auto" w:sz="2" w:space="0"/>
            </w:tcBorders>
            <w:tcW w:w="1657" w:type="pct"/>
            <w:vAlign w:val="center"/>
            <w:textDirection w:val="lrTb"/>
            <w:noWrap w:val="false"/>
          </w:tcPr>
          <w:p>
            <w:pPr>
              <w:ind w:firstLine="840"/>
              <w:spacing w:line="360" w:lineRule="auto"/>
              <w:rPr>
                <w:rFonts w:cs="宋体" w:asciiTheme="minorEastAsia" w:hAnsiTheme="minorEastAsia"/>
                <w:color w:val="000000" w:themeColor="text1"/>
                <w:spacing w:val="20"/>
                <w:sz w:val="24"/>
                <w14:textFill>
                  <w14:solidFill>
                    <w14:schemeClr w14:val="tx1"/>
                  </w14:solidFill>
                </w14:textFill>
              </w:rPr>
            </w:pPr>
            <w:r>
              <w:rPr>
                <w:rFonts w:cs="宋体" w:asciiTheme="minorEastAsia" w:hAnsiTheme="minorEastAsia"/>
                <w:color w:val="000000" w:themeColor="text1"/>
                <w:spacing w:val="20"/>
                <w:sz w:val="24"/>
                <w14:textFill>
                  <w14:solidFill>
                    <w14:schemeClr w14:val="tx1"/>
                  </w14:solidFill>
                </w14:textFill>
              </w:rPr>
            </w:r>
            <w:r/>
          </w:p>
        </w:tc>
      </w:tr>
      <w:tr>
        <w:trPr>
          <w:jc w:val="center"/>
          <w:trHeight w:val="483"/>
        </w:trPr>
        <w:tc>
          <w:tcPr>
            <w:tcBorders>
              <w:top w:val="single" w:color="auto" w:sz="2" w:space="0"/>
              <w:bottom w:val="single" w:color="auto" w:sz="2" w:space="0"/>
              <w:right w:val="single" w:color="auto" w:sz="2" w:space="0"/>
            </w:tcBorders>
            <w:tcW w:w="96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住  所</w:t>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93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住  所</w:t>
            </w:r>
            <w:r/>
          </w:p>
        </w:tc>
        <w:tc>
          <w:tcPr>
            <w:tcBorders>
              <w:top w:val="single" w:color="auto" w:sz="2" w:space="0"/>
              <w:left w:val="single" w:color="auto" w:sz="2" w:space="0"/>
              <w:bottom w:val="single" w:color="auto" w:sz="2" w:space="0"/>
            </w:tcBorders>
            <w:tcW w:w="1657" w:type="pct"/>
            <w:vAlign w:val="center"/>
            <w:textDirection w:val="lrTb"/>
            <w:noWrap w:val="false"/>
          </w:tcPr>
          <w:p>
            <w:pPr>
              <w:jc w:val="center"/>
              <w:spacing w:line="360" w:lineRule="auto"/>
              <w:rPr>
                <w:rFonts w:cs="宋体" w:asciiTheme="minorEastAsia" w:hAnsiTheme="minorEastAsia"/>
                <w:color w:val="000000" w:themeColor="text1"/>
                <w:spacing w:val="20"/>
                <w:sz w:val="24"/>
                <w14:textFill>
                  <w14:solidFill>
                    <w14:schemeClr w14:val="tx1"/>
                  </w14:solidFill>
                </w14:textFill>
              </w:rPr>
            </w:pPr>
            <w:r>
              <w:rPr>
                <w:rFonts w:cs="宋体" w:asciiTheme="minorEastAsia" w:hAnsiTheme="minorEastAsia"/>
                <w:color w:val="000000" w:themeColor="text1"/>
                <w:spacing w:val="20"/>
                <w:sz w:val="24"/>
                <w14:textFill>
                  <w14:solidFill>
                    <w14:schemeClr w14:val="tx1"/>
                  </w14:solidFill>
                </w14:textFill>
              </w:rPr>
            </w:r>
            <w:r/>
          </w:p>
        </w:tc>
      </w:tr>
      <w:tr>
        <w:trPr>
          <w:jc w:val="center"/>
          <w:trHeight w:val="483"/>
        </w:trPr>
        <w:tc>
          <w:tcPr>
            <w:tcBorders>
              <w:top w:val="single" w:color="auto" w:sz="2" w:space="0"/>
              <w:bottom w:val="single" w:color="auto" w:sz="2" w:space="0"/>
              <w:right w:val="single" w:color="auto" w:sz="2" w:space="0"/>
            </w:tcBorders>
            <w:tcW w:w="96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联 系 人</w:t>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93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联 系 人</w:t>
            </w:r>
            <w:r/>
          </w:p>
        </w:tc>
        <w:tc>
          <w:tcPr>
            <w:tcBorders>
              <w:top w:val="single" w:color="auto" w:sz="2" w:space="0"/>
              <w:left w:val="single" w:color="auto" w:sz="2" w:space="0"/>
              <w:bottom w:val="single" w:color="auto" w:sz="2" w:space="0"/>
            </w:tcBorders>
            <w:tcW w:w="1657" w:type="pct"/>
            <w:vAlign w:val="center"/>
            <w:textDirection w:val="lrTb"/>
            <w:noWrap w:val="false"/>
          </w:tcPr>
          <w:p>
            <w:pPr>
              <w:ind w:firstLine="560"/>
              <w:spacing w:line="360" w:lineRule="auto"/>
              <w:rPr>
                <w:rFonts w:cs="宋体" w:asciiTheme="minorEastAsia" w:hAnsiTheme="minorEastAsia"/>
                <w:color w:val="000000" w:themeColor="text1"/>
                <w:spacing w:val="20"/>
                <w:sz w:val="24"/>
                <w14:textFill>
                  <w14:solidFill>
                    <w14:schemeClr w14:val="tx1"/>
                  </w14:solidFill>
                </w14:textFill>
              </w:rPr>
            </w:pPr>
            <w:r>
              <w:rPr>
                <w:rFonts w:cs="宋体" w:asciiTheme="minorEastAsia" w:hAnsiTheme="minorEastAsia"/>
                <w:color w:val="000000" w:themeColor="text1"/>
                <w:spacing w:val="20"/>
                <w:sz w:val="24"/>
                <w14:textFill>
                  <w14:solidFill>
                    <w14:schemeClr w14:val="tx1"/>
                  </w14:solidFill>
                </w14:textFill>
              </w:rPr>
            </w:r>
            <w:r/>
          </w:p>
        </w:tc>
      </w:tr>
      <w:tr>
        <w:trPr>
          <w:jc w:val="center"/>
          <w:trHeight w:val="483"/>
        </w:trPr>
        <w:tc>
          <w:tcPr>
            <w:tcBorders>
              <w:top w:val="single" w:color="auto" w:sz="2" w:space="0"/>
              <w:bottom w:val="single" w:color="auto" w:sz="2" w:space="0"/>
              <w:right w:val="single" w:color="auto" w:sz="2" w:space="0"/>
            </w:tcBorders>
            <w:tcW w:w="96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联系电话</w:t>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93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联系电话</w:t>
            </w:r>
            <w:r/>
          </w:p>
        </w:tc>
        <w:tc>
          <w:tcPr>
            <w:tcBorders>
              <w:top w:val="single" w:color="auto" w:sz="2" w:space="0"/>
              <w:left w:val="single" w:color="auto" w:sz="2" w:space="0"/>
              <w:bottom w:val="single" w:color="auto" w:sz="2" w:space="0"/>
            </w:tcBorders>
            <w:tcW w:w="1657" w:type="pct"/>
            <w:vAlign w:val="center"/>
            <w:textDirection w:val="lrTb"/>
            <w:noWrap w:val="false"/>
          </w:tcPr>
          <w:p>
            <w:pPr>
              <w:ind w:firstLine="280"/>
              <w:spacing w:line="360" w:lineRule="auto"/>
              <w:rPr>
                <w:rFonts w:cs="宋体" w:asciiTheme="minorEastAsia" w:hAnsiTheme="minorEastAsia"/>
                <w:color w:val="000000" w:themeColor="text1"/>
                <w:spacing w:val="20"/>
                <w:sz w:val="24"/>
                <w14:textFill>
                  <w14:solidFill>
                    <w14:schemeClr w14:val="tx1"/>
                  </w14:solidFill>
                </w14:textFill>
              </w:rPr>
            </w:pPr>
            <w:r>
              <w:rPr>
                <w:rFonts w:cs="宋体" w:asciiTheme="minorEastAsia" w:hAnsiTheme="minorEastAsia"/>
                <w:color w:val="000000" w:themeColor="text1"/>
                <w:spacing w:val="20"/>
                <w:sz w:val="24"/>
                <w14:textFill>
                  <w14:solidFill>
                    <w14:schemeClr w14:val="tx1"/>
                  </w14:solidFill>
                </w14:textFill>
              </w:rPr>
            </w:r>
            <w:r/>
          </w:p>
        </w:tc>
      </w:tr>
      <w:tr>
        <w:trPr>
          <w:jc w:val="center"/>
          <w:trHeight w:val="483"/>
        </w:trPr>
        <w:tc>
          <w:tcPr>
            <w:tcBorders>
              <w:top w:val="single" w:color="auto" w:sz="2" w:space="0"/>
              <w:bottom w:val="single" w:color="auto" w:sz="2" w:space="0"/>
              <w:right w:val="single" w:color="auto" w:sz="2" w:space="0"/>
            </w:tcBorders>
            <w:tcW w:w="96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通信地址</w:t>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93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通信地址</w:t>
            </w:r>
            <w:r/>
          </w:p>
        </w:tc>
        <w:tc>
          <w:tcPr>
            <w:tcBorders>
              <w:top w:val="single" w:color="auto" w:sz="2" w:space="0"/>
              <w:left w:val="single" w:color="auto" w:sz="2" w:space="0"/>
              <w:bottom w:val="single" w:color="auto" w:sz="2" w:space="0"/>
            </w:tcBorders>
            <w:tcW w:w="1657" w:type="pct"/>
            <w:vAlign w:val="center"/>
            <w:textDirection w:val="lrTb"/>
            <w:noWrap w:val="false"/>
          </w:tcPr>
          <w:p>
            <w:pPr>
              <w:spacing w:line="360" w:lineRule="auto"/>
              <w:rPr>
                <w:rFonts w:cs="宋体" w:asciiTheme="minorEastAsia" w:hAnsiTheme="minorEastAsia"/>
                <w:color w:val="000000" w:themeColor="text1"/>
                <w:spacing w:val="20"/>
                <w:sz w:val="24"/>
                <w14:textFill>
                  <w14:solidFill>
                    <w14:schemeClr w14:val="tx1"/>
                  </w14:solidFill>
                </w14:textFill>
              </w:rPr>
            </w:pPr>
            <w:r>
              <w:rPr>
                <w:rFonts w:cs="宋体" w:asciiTheme="minorEastAsia" w:hAnsiTheme="minorEastAsia"/>
                <w:color w:val="000000" w:themeColor="text1"/>
                <w:spacing w:val="20"/>
                <w:sz w:val="24"/>
                <w14:textFill>
                  <w14:solidFill>
                    <w14:schemeClr w14:val="tx1"/>
                  </w14:solidFill>
                </w14:textFill>
              </w:rPr>
            </w:r>
            <w:r/>
          </w:p>
        </w:tc>
      </w:tr>
      <w:tr>
        <w:trPr>
          <w:jc w:val="center"/>
          <w:trHeight w:val="483"/>
        </w:trPr>
        <w:tc>
          <w:tcPr>
            <w:tcBorders>
              <w:top w:val="single" w:color="auto" w:sz="2" w:space="0"/>
              <w:bottom w:val="single" w:color="auto" w:sz="2" w:space="0"/>
              <w:right w:val="single" w:color="auto" w:sz="2" w:space="0"/>
            </w:tcBorders>
            <w:tcW w:w="96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邮政编码</w:t>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60" w:lineRule="auto"/>
              <w:rPr>
                <w:rFonts w:hint="default" w:cs="宋体" w:asciiTheme="minorEastAsia" w:hAnsiTheme="minorEastAsia" w:eastAsiaTheme="minorEastAsia"/>
                <w:color w:val="000000" w:themeColor="text1"/>
                <w:sz w:val="24"/>
                <w:lang w:val="en-US" w:eastAsia="zh-CN"/>
                <w14:textFill>
                  <w14:solidFill>
                    <w14:schemeClr w14:val="tx1"/>
                  </w14:solidFill>
                </w14:textFill>
              </w:rPr>
            </w:pPr>
            <w:r>
              <w:rPr>
                <w:rFonts w:hint="default" w:cs="宋体" w:asciiTheme="minorEastAsia" w:hAnsiTheme="minorEastAsia" w:eastAsiaTheme="minorEastAsia"/>
                <w:color w:val="000000" w:themeColor="text1"/>
                <w:sz w:val="24"/>
                <w:lang w:val="en-US" w:eastAsia="zh-CN"/>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93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邮政编码</w:t>
            </w:r>
            <w:r/>
          </w:p>
        </w:tc>
        <w:tc>
          <w:tcPr>
            <w:tcBorders>
              <w:top w:val="single" w:color="auto" w:sz="2" w:space="0"/>
              <w:left w:val="single" w:color="auto" w:sz="2" w:space="0"/>
              <w:bottom w:val="single" w:color="auto" w:sz="2" w:space="0"/>
            </w:tcBorders>
            <w:tcW w:w="1657" w:type="pct"/>
            <w:vAlign w:val="center"/>
            <w:textDirection w:val="lrTb"/>
            <w:noWrap w:val="false"/>
          </w:tcPr>
          <w:p>
            <w:pPr>
              <w:ind w:firstLine="560"/>
              <w:spacing w:line="360" w:lineRule="auto"/>
              <w:rPr>
                <w:rFonts w:cs="宋体" w:asciiTheme="minorEastAsia" w:hAnsiTheme="minorEastAsia"/>
                <w:color w:val="000000" w:themeColor="text1"/>
                <w:spacing w:val="20"/>
                <w:sz w:val="24"/>
                <w14:textFill>
                  <w14:solidFill>
                    <w14:schemeClr w14:val="tx1"/>
                  </w14:solidFill>
                </w14:textFill>
              </w:rPr>
            </w:pPr>
            <w:r>
              <w:rPr>
                <w:rFonts w:cs="宋体" w:asciiTheme="minorEastAsia" w:hAnsiTheme="minorEastAsia"/>
                <w:color w:val="000000" w:themeColor="text1"/>
                <w:spacing w:val="20"/>
                <w:sz w:val="24"/>
                <w14:textFill>
                  <w14:solidFill>
                    <w14:schemeClr w14:val="tx1"/>
                  </w14:solidFill>
                </w14:textFill>
              </w:rPr>
            </w:r>
            <w:r/>
          </w:p>
        </w:tc>
      </w:tr>
      <w:tr>
        <w:trPr>
          <w:jc w:val="center"/>
          <w:trHeight w:val="483"/>
        </w:trPr>
        <w:tc>
          <w:tcPr>
            <w:tcBorders>
              <w:top w:val="single" w:color="auto" w:sz="2" w:space="0"/>
              <w:bottom w:val="single" w:color="auto" w:sz="2" w:space="0"/>
              <w:right w:val="single" w:color="auto" w:sz="2" w:space="0"/>
            </w:tcBorders>
            <w:tcW w:w="96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电子邮箱</w:t>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93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电子邮箱</w:t>
            </w:r>
            <w:r/>
          </w:p>
        </w:tc>
        <w:tc>
          <w:tcPr>
            <w:tcBorders>
              <w:top w:val="single" w:color="auto" w:sz="2" w:space="0"/>
              <w:left w:val="single" w:color="auto" w:sz="2" w:space="0"/>
              <w:bottom w:val="single" w:color="auto" w:sz="2" w:space="0"/>
            </w:tcBorders>
            <w:tcW w:w="1657" w:type="pct"/>
            <w:vAlign w:val="center"/>
            <w:textDirection w:val="lrTb"/>
            <w:noWrap w:val="false"/>
          </w:tcPr>
          <w:p>
            <w:pPr>
              <w:spacing w:line="360" w:lineRule="auto"/>
              <w:rPr>
                <w:rFonts w:cs="宋体" w:asciiTheme="minorEastAsia" w:hAnsiTheme="minorEastAsia"/>
                <w:color w:val="000000" w:themeColor="text1"/>
                <w:spacing w:val="20"/>
                <w:sz w:val="24"/>
                <w14:textFill>
                  <w14:solidFill>
                    <w14:schemeClr w14:val="tx1"/>
                  </w14:solidFill>
                </w14:textFill>
              </w:rPr>
            </w:pPr>
            <w:r>
              <w:rPr>
                <w:rFonts w:cs="宋体" w:asciiTheme="minorEastAsia" w:hAnsiTheme="minorEastAsia"/>
                <w:color w:val="000000" w:themeColor="text1"/>
                <w:spacing w:val="20"/>
                <w:sz w:val="24"/>
                <w14:textFill>
                  <w14:solidFill>
                    <w14:schemeClr w14:val="tx1"/>
                  </w14:solidFill>
                </w14:textFill>
              </w:rPr>
            </w:r>
            <w:r/>
          </w:p>
        </w:tc>
      </w:tr>
      <w:tr>
        <w:trPr>
          <w:jc w:val="center"/>
          <w:trHeight w:val="483"/>
        </w:trPr>
        <w:tc>
          <w:tcPr>
            <w:tcBorders>
              <w:top w:val="single" w:color="auto" w:sz="2" w:space="0"/>
              <w:bottom w:val="single" w:color="auto" w:sz="2" w:space="0"/>
              <w:right w:val="single" w:color="auto" w:sz="2" w:space="0"/>
            </w:tcBorders>
            <w:tcW w:w="96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93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tcBorders>
            <w:tcW w:w="1657" w:type="pct"/>
            <w:vAlign w:val="center"/>
            <w:textDirection w:val="lrTb"/>
            <w:noWrap w:val="false"/>
          </w:tcPr>
          <w:p>
            <w:pPr>
              <w:spacing w:line="360" w:lineRule="auto"/>
              <w:rPr>
                <w:rFonts w:cs="宋体" w:asciiTheme="minorEastAsia" w:hAnsiTheme="minorEastAsia"/>
                <w:color w:val="000000" w:themeColor="text1"/>
                <w:spacing w:val="20"/>
                <w:sz w:val="24"/>
                <w14:textFill>
                  <w14:solidFill>
                    <w14:schemeClr w14:val="tx1"/>
                  </w14:solidFill>
                </w14:textFill>
              </w:rPr>
            </w:pPr>
            <w:r>
              <w:rPr>
                <w:rFonts w:cs="宋体" w:asciiTheme="minorEastAsia" w:hAnsiTheme="minorEastAsia"/>
                <w:color w:val="000000" w:themeColor="text1"/>
                <w:spacing w:val="20"/>
                <w:sz w:val="24"/>
                <w14:textFill>
                  <w14:solidFill>
                    <w14:schemeClr w14:val="tx1"/>
                  </w14:solidFill>
                </w14:textFill>
              </w:rPr>
            </w:r>
            <w:r/>
          </w:p>
        </w:tc>
      </w:tr>
      <w:tr>
        <w:trPr>
          <w:jc w:val="center"/>
          <w:trHeight w:val="483"/>
        </w:trPr>
        <w:tc>
          <w:tcPr>
            <w:tcBorders>
              <w:top w:val="single" w:color="auto" w:sz="2" w:space="0"/>
              <w:bottom w:val="single" w:color="auto" w:sz="2" w:space="0"/>
              <w:right w:val="single" w:color="auto" w:sz="2" w:space="0"/>
            </w:tcBorders>
            <w:tcW w:w="96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93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开户名称</w:t>
            </w:r>
            <w:r/>
          </w:p>
        </w:tc>
        <w:tc>
          <w:tcPr>
            <w:tcBorders>
              <w:top w:val="single" w:color="auto" w:sz="2" w:space="0"/>
              <w:left w:val="single" w:color="auto" w:sz="2" w:space="0"/>
              <w:bottom w:val="single" w:color="auto" w:sz="2" w:space="0"/>
            </w:tcBorders>
            <w:tcW w:w="1657" w:type="pct"/>
            <w:vAlign w:val="center"/>
            <w:textDirection w:val="lrTb"/>
            <w:noWrap w:val="false"/>
          </w:tcPr>
          <w:p>
            <w:pPr>
              <w:spacing w:line="360" w:lineRule="auto"/>
              <w:rPr>
                <w:rFonts w:cs="宋体" w:asciiTheme="minorEastAsia" w:hAnsiTheme="minorEastAsia"/>
                <w:color w:val="000000" w:themeColor="text1"/>
                <w:spacing w:val="20"/>
                <w:sz w:val="24"/>
                <w14:textFill>
                  <w14:solidFill>
                    <w14:schemeClr w14:val="tx1"/>
                  </w14:solidFill>
                </w14:textFill>
              </w:rPr>
            </w:pPr>
            <w:r>
              <w:rPr>
                <w:rFonts w:cs="宋体" w:asciiTheme="minorEastAsia" w:hAnsiTheme="minorEastAsia"/>
                <w:color w:val="000000" w:themeColor="text1"/>
                <w:spacing w:val="20"/>
                <w:sz w:val="24"/>
                <w14:textFill>
                  <w14:solidFill>
                    <w14:schemeClr w14:val="tx1"/>
                  </w14:solidFill>
                </w14:textFill>
              </w:rPr>
            </w:r>
            <w:r/>
          </w:p>
        </w:tc>
      </w:tr>
      <w:tr>
        <w:trPr>
          <w:jc w:val="center"/>
          <w:trHeight w:val="483"/>
        </w:trPr>
        <w:tc>
          <w:tcPr>
            <w:tcBorders>
              <w:top w:val="single" w:color="auto" w:sz="2" w:space="0"/>
              <w:bottom w:val="single" w:color="auto" w:sz="2" w:space="0"/>
              <w:right w:val="single" w:color="auto" w:sz="2" w:space="0"/>
            </w:tcBorders>
            <w:tcW w:w="96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93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开户银行</w:t>
            </w:r>
            <w:r/>
          </w:p>
        </w:tc>
        <w:tc>
          <w:tcPr>
            <w:tcBorders>
              <w:top w:val="single" w:color="auto" w:sz="2" w:space="0"/>
              <w:left w:val="single" w:color="auto" w:sz="2" w:space="0"/>
              <w:bottom w:val="single" w:color="auto" w:sz="2" w:space="0"/>
            </w:tcBorders>
            <w:tcW w:w="1657" w:type="pct"/>
            <w:vAlign w:val="center"/>
            <w:textDirection w:val="lrTb"/>
            <w:noWrap w:val="false"/>
          </w:tcPr>
          <w:p>
            <w:pPr>
              <w:spacing w:line="360" w:lineRule="auto"/>
              <w:rPr>
                <w:rFonts w:cs="宋体" w:asciiTheme="minorEastAsia" w:hAnsiTheme="minorEastAsia"/>
                <w:color w:val="000000" w:themeColor="text1"/>
                <w:spacing w:val="20"/>
                <w:sz w:val="24"/>
                <w14:textFill>
                  <w14:solidFill>
                    <w14:schemeClr w14:val="tx1"/>
                  </w14:solidFill>
                </w14:textFill>
              </w:rPr>
            </w:pPr>
            <w:r>
              <w:rPr>
                <w:rFonts w:cs="宋体" w:asciiTheme="minorEastAsia" w:hAnsiTheme="minorEastAsia"/>
                <w:color w:val="000000" w:themeColor="text1"/>
                <w:spacing w:val="20"/>
                <w:sz w:val="24"/>
                <w14:textFill>
                  <w14:solidFill>
                    <w14:schemeClr w14:val="tx1"/>
                  </w14:solidFill>
                </w14:textFill>
              </w:rPr>
            </w:r>
            <w:r/>
          </w:p>
        </w:tc>
      </w:tr>
      <w:tr>
        <w:trPr>
          <w:jc w:val="center"/>
          <w:trHeight w:val="483"/>
        </w:trPr>
        <w:tc>
          <w:tcPr>
            <w:tcBorders>
              <w:top w:val="single" w:color="auto" w:sz="2" w:space="0"/>
              <w:bottom w:val="single" w:color="auto" w:sz="2" w:space="0"/>
              <w:right w:val="single" w:color="auto" w:sz="2" w:space="0"/>
            </w:tcBorders>
            <w:tcW w:w="96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93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银行账号</w:t>
            </w:r>
            <w:r/>
          </w:p>
        </w:tc>
        <w:tc>
          <w:tcPr>
            <w:tcBorders>
              <w:top w:val="single" w:color="auto" w:sz="2" w:space="0"/>
              <w:left w:val="single" w:color="auto" w:sz="2" w:space="0"/>
              <w:bottom w:val="single" w:color="auto" w:sz="2" w:space="0"/>
            </w:tcBorders>
            <w:tcW w:w="1657" w:type="pct"/>
            <w:vAlign w:val="center"/>
            <w:textDirection w:val="lrTb"/>
            <w:noWrap w:val="false"/>
          </w:tcPr>
          <w:p>
            <w:pPr>
              <w:spacing w:line="360" w:lineRule="auto"/>
              <w:rPr>
                <w:rFonts w:cs="宋体" w:asciiTheme="minorEastAsia" w:hAnsiTheme="minorEastAsia"/>
                <w:color w:val="000000" w:themeColor="text1"/>
                <w:spacing w:val="20"/>
                <w:sz w:val="24"/>
                <w14:textFill>
                  <w14:solidFill>
                    <w14:schemeClr w14:val="tx1"/>
                  </w14:solidFill>
                </w14:textFill>
              </w:rPr>
            </w:pPr>
            <w:r>
              <w:rPr>
                <w:rFonts w:cs="宋体" w:asciiTheme="minorEastAsia" w:hAnsiTheme="minorEastAsia"/>
                <w:color w:val="000000" w:themeColor="text1"/>
                <w:spacing w:val="20"/>
                <w:sz w:val="24"/>
                <w14:textFill>
                  <w14:solidFill>
                    <w14:schemeClr w14:val="tx1"/>
                  </w14:solidFill>
                </w14:textFill>
              </w:rPr>
            </w:r>
            <w:r/>
          </w:p>
        </w:tc>
      </w:tr>
      <w:tr>
        <w:trPr>
          <w:jc w:val="center"/>
          <w:trHeight w:val="586"/>
        </w:trPr>
        <w:tc>
          <w:tcPr>
            <w:gridSpan w:val="4"/>
            <w:tcBorders>
              <w:top w:val="single" w:color="auto" w:sz="2" w:space="0"/>
            </w:tcBorders>
            <w:tcW w:w="5000" w:type="pct"/>
            <w:vAlign w:val="center"/>
            <w:textDirection w:val="lrTb"/>
            <w:noWrap w:val="false"/>
          </w:tcPr>
          <w:p>
            <w:pPr>
              <w:pStyle w:val="742"/>
              <w:ind w:left="0" w:firstLine="640"/>
              <w:jc w:val="left"/>
              <w:spacing w:after="0" w:line="360" w:lineRule="auto"/>
              <w:rPr>
                <w:rFonts w:cs="宋体" w:asciiTheme="minorEastAsia" w:hAnsiTheme="minorEastAsia"/>
                <w:color w:val="000000" w:themeColor="text1"/>
                <w:spacing w:val="20"/>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注：涉及联合体或其他合同主体的信息应按上表格式加列。</w:t>
            </w:r>
            <w:r/>
          </w:p>
        </w:tc>
      </w:tr>
    </w:tbl>
    <w:p>
      <w:pPr>
        <w:pStyle w:val="985"/>
        <w:ind w:firstLine="420"/>
        <w:jc w:val="left"/>
        <w:spacing w:before="120"/>
        <w:rPr>
          <w:rFonts w:hint="eastAsia" w:ascii="宋体" w:hAnsi="宋体" w:eastAsia="宋体" w:cs="宋体"/>
          <w:b w:val="0"/>
          <w:bCs/>
          <w:color w:val="000000" w:themeColor="text1"/>
          <w:sz w:val="24"/>
          <w:szCs w:val="24"/>
          <w:u w:val="none"/>
          <w:lang w:val="en-US" w:eastAsia="zh-CN"/>
          <w14:textFill>
            <w14:solidFill>
              <w14:schemeClr w14:val="tx1"/>
            </w14:solidFill>
          </w14:textFill>
        </w:rPr>
      </w:pPr>
      <w:r/>
      <w:bookmarkStart w:id="120" w:name="_Toc13418"/>
      <w:r/>
      <w:r/>
    </w:p>
    <w:p>
      <w:pPr>
        <w:pStyle w:val="985"/>
        <w:ind w:firstLine="420"/>
        <w:jc w:val="left"/>
        <w:spacing w:before="120"/>
        <w:rPr>
          <w:rFonts w:hint="eastAsia" w:ascii="宋体" w:hAnsi="宋体" w:eastAsia="宋体" w:cs="宋体"/>
          <w:b w:val="0"/>
          <w:bCs/>
          <w:color w:val="000000" w:themeColor="text1"/>
          <w:sz w:val="24"/>
          <w:szCs w:val="24"/>
          <w:u w:val="none"/>
          <w:lang w:val="en-US" w:eastAsia="zh-CN"/>
          <w14:textFill>
            <w14:solidFill>
              <w14:schemeClr w14:val="tx1"/>
            </w14:solidFill>
          </w14:textFill>
        </w:rPr>
      </w:pPr>
      <w:r/>
      <w:bookmarkStart w:id="121" w:name="_Toc4085"/>
      <w:r>
        <w:rPr>
          <w:rFonts w:hint="eastAsia" w:ascii="宋体" w:hAnsi="宋体" w:eastAsia="宋体" w:cs="宋体"/>
          <w:b w:val="0"/>
          <w:bCs/>
          <w:color w:val="000000" w:themeColor="text1"/>
          <w:sz w:val="24"/>
          <w:szCs w:val="24"/>
          <w:u w:val="none"/>
          <w:lang w:val="en-US" w:eastAsia="zh-CN"/>
          <w14:textFill>
            <w14:solidFill>
              <w14:schemeClr w14:val="tx1"/>
            </w14:solidFill>
          </w14:textFill>
        </w:rPr>
        <w:t xml:space="preserve">见证方（公章）</w:t>
      </w:r>
      <w:bookmarkEnd w:id="120"/>
      <w:r/>
      <w:bookmarkEnd w:id="121"/>
      <w:r/>
      <w:r/>
    </w:p>
    <w:p>
      <w:pPr>
        <w:pStyle w:val="985"/>
        <w:ind w:firstLine="420"/>
        <w:jc w:val="left"/>
        <w:spacing w:before="120"/>
        <w:rPr>
          <w:rFonts w:hint="eastAsia" w:ascii="宋体" w:hAnsi="宋体" w:eastAsia="宋体" w:cs="宋体"/>
          <w:b w:val="0"/>
          <w:bCs/>
          <w:color w:val="000000" w:themeColor="text1"/>
          <w:sz w:val="24"/>
          <w:szCs w:val="24"/>
          <w:u w:val="none"/>
          <w:lang w:val="en-US" w:eastAsia="zh-CN"/>
          <w14:textFill>
            <w14:solidFill>
              <w14:schemeClr w14:val="tx1"/>
            </w14:solidFill>
          </w14:textFill>
        </w:rPr>
      </w:pPr>
      <w:r/>
      <w:bookmarkStart w:id="122" w:name="_Toc11494"/>
      <w:r/>
      <w:bookmarkStart w:id="123" w:name="_Toc32157"/>
      <w:r>
        <w:rPr>
          <w:rFonts w:hint="eastAsia" w:ascii="宋体" w:hAnsi="宋体" w:eastAsia="宋体" w:cs="宋体"/>
          <w:b w:val="0"/>
          <w:bCs/>
          <w:color w:val="000000" w:themeColor="text1"/>
          <w:sz w:val="24"/>
          <w:szCs w:val="24"/>
          <w:u w:val="none"/>
          <w:lang w:val="en-US" w:eastAsia="zh-CN"/>
          <w14:textFill>
            <w14:solidFill>
              <w14:schemeClr w14:val="tx1"/>
            </w14:solidFill>
          </w14:textFill>
        </w:rPr>
        <w:t xml:space="preserve">授权代表签字：</w:t>
      </w:r>
      <w:bookmarkEnd w:id="122"/>
      <w:r/>
      <w:bookmarkEnd w:id="123"/>
      <w:r/>
      <w:r/>
    </w:p>
    <w:p>
      <w:pPr>
        <w:pStyle w:val="985"/>
        <w:ind w:firstLine="480"/>
        <w:jc w:val="center"/>
        <w:spacing w:before="120"/>
        <w:rPr>
          <w:rFonts w:ascii="宋体" w:hAnsi="宋体" w:eastAsia="宋体" w:cs="宋体"/>
          <w:bCs/>
          <w:color w:val="000000" w:themeColor="text1"/>
          <w:sz w:val="28"/>
          <w:szCs w:val="28"/>
          <w14:textFill>
            <w14:solidFill>
              <w14:schemeClr w14:val="tx1"/>
            </w14:solidFill>
          </w14:textFill>
        </w:rPr>
      </w:pPr>
      <w:r/>
      <w:bookmarkStart w:id="124" w:name="_Toc28131"/>
      <w:r>
        <w:rPr>
          <w:rFonts w:hint="eastAsia" w:ascii="宋体" w:hAnsi="宋体" w:eastAsia="宋体" w:cs="宋体"/>
          <w:b w:val="0"/>
          <w:bCs/>
          <w:color w:val="000000" w:themeColor="text1"/>
          <w:sz w:val="24"/>
          <w:szCs w:val="24"/>
          <w:u w:val="none"/>
          <w:lang w:val="en-US" w:eastAsia="zh-CN"/>
          <w14:textFill>
            <w14:solidFill>
              <w14:schemeClr w14:val="tx1"/>
            </w14:solidFill>
          </w14:textFill>
        </w:rPr>
        <w:t xml:space="preserve">日期：</w:t>
      </w:r>
      <w:r>
        <w:rPr>
          <w:rFonts w:hint="eastAsia" w:ascii="宋体" w:hAnsi="宋体" w:eastAsia="宋体" w:cs="宋体"/>
          <w:color w:val="000000" w:themeColor="text1"/>
          <w:sz w:val="24"/>
          <w:szCs w:val="24"/>
          <w:u w:val="single"/>
          <w14:textFill>
            <w14:solidFill>
              <w14:schemeClr w14:val="tx1"/>
            </w14:solidFill>
          </w14:textFill>
        </w:rPr>
        <w:br w:type="page" w:clear="all"/>
      </w:r>
      <w:bookmarkStart w:id="125" w:name="_Toc27624"/>
      <w:r/>
      <w:bookmarkStart w:id="126" w:name="_Toc24317"/>
      <w:r>
        <w:rPr>
          <w:rFonts w:hint="eastAsia" w:ascii="宋体" w:hAnsi="宋体" w:eastAsia="宋体" w:cs="宋体"/>
          <w:bCs/>
          <w:color w:val="000000" w:themeColor="text1"/>
          <w:sz w:val="28"/>
          <w:szCs w:val="28"/>
          <w14:textFill>
            <w14:solidFill>
              <w14:schemeClr w14:val="tx1"/>
            </w14:solidFill>
          </w14:textFill>
        </w:rPr>
        <w:t xml:space="preserve">第二节 政府采购合同通用条款</w:t>
      </w:r>
      <w:bookmarkEnd w:id="124"/>
      <w:r/>
      <w:bookmarkEnd w:id="125"/>
      <w:r/>
      <w:bookmarkEnd w:id="126"/>
      <w:r/>
      <w:r/>
    </w:p>
    <w:p>
      <w:pPr>
        <w:jc w:val="left"/>
        <w:keepLines w:val="0"/>
        <w:keepNext w:val="0"/>
        <w:pageBreakBefore w:val="0"/>
        <w:spacing w:line="360" w:lineRule="auto"/>
        <w:widowControl w:val="off"/>
        <w:tabs>
          <w:tab w:val="left" w:pos="8820" w:leader="none"/>
          <w:tab w:val="left" w:pos="9345" w:leader="none"/>
          <w:tab w:val="left" w:pos="9765" w:leader="none"/>
        </w:tabs>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1. </w:t>
      </w:r>
      <w:r>
        <w:rPr>
          <w:rFonts w:hint="eastAsia" w:ascii="宋体" w:hAnsi="宋体" w:eastAsia="宋体" w:cs="宋体"/>
          <w:b/>
          <w:bCs/>
          <w:color w:val="000000" w:themeColor="text1"/>
          <w:sz w:val="24"/>
          <w14:textFill>
            <w14:solidFill>
              <w14:schemeClr w14:val="tx1"/>
            </w14:solidFill>
          </w14:textFill>
        </w:rPr>
        <w:t xml:space="preserve">定义</w:t>
      </w:r>
      <w:r/>
    </w:p>
    <w:p>
      <w:pPr>
        <w:ind w:firstLine="420"/>
        <w:jc w:val="left"/>
        <w:keepLines w:val="0"/>
        <w:keepNext w:val="0"/>
        <w:pageBreakBefore w:val="0"/>
        <w:spacing w:line="360" w:lineRule="auto"/>
        <w:widowControl w:val="off"/>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1.1合同当事人</w:t>
      </w:r>
      <w:r/>
    </w:p>
    <w:p>
      <w:pPr>
        <w:ind w:firstLine="420"/>
        <w:jc w:val="left"/>
        <w:keepLines w:val="0"/>
        <w:keepNext w:val="0"/>
        <w:pageBreakBefore w:val="0"/>
        <w:spacing w:line="360" w:lineRule="auto"/>
        <w:widowControl w:val="off"/>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（1）采购人（以下称甲方）是指使用财政性资金，通过政府采购方式向供应商购买货物及其相关服务的国家机关、事业单位、团体组织。</w:t>
      </w:r>
      <w:r/>
    </w:p>
    <w:p>
      <w:pPr>
        <w:ind w:firstLine="420"/>
        <w:jc w:val="left"/>
        <w:keepLines w:val="0"/>
        <w:keepNext w:val="0"/>
        <w:pageBreakBefore w:val="0"/>
        <w:spacing w:line="360" w:lineRule="auto"/>
        <w:widowControl w:val="off"/>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（2）供应商（以下称乙方）是指参加政府采购活动并且中标（成交），向采购人提供合同约定的货物及其相关服务的法人、非法人组织或者自然人。</w:t>
      </w:r>
      <w:r/>
    </w:p>
    <w:p>
      <w:pPr>
        <w:ind w:firstLine="420"/>
        <w:jc w:val="left"/>
        <w:keepLines w:val="0"/>
        <w:keepNext w:val="0"/>
        <w:pageBreakBefore w:val="0"/>
        <w:spacing w:line="360" w:lineRule="auto"/>
        <w:widowControl w:val="off"/>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（3）其他合同主体是指除采购人和供应商以外，</w:t>
      </w:r>
      <w:r>
        <w:rPr>
          <w:rFonts w:hint="eastAsia" w:ascii="宋体" w:hAnsi="宋体" w:eastAsia="宋体" w:cs="宋体"/>
          <w:bCs/>
          <w:color w:val="000000" w:themeColor="text1"/>
          <w:sz w:val="24"/>
          <w14:textFill>
            <w14:solidFill>
              <w14:schemeClr w14:val="tx1"/>
            </w14:solidFill>
          </w14:textFill>
        </w:rPr>
        <w:t xml:space="preserve">依法参与合同缔结或履行，享有权利、承担义务的合同当事人</w:t>
      </w:r>
      <w:r>
        <w:rPr>
          <w:rFonts w:hint="eastAsia" w:ascii="宋体" w:hAnsi="宋体" w:eastAsia="宋体" w:cs="宋体"/>
          <w:color w:val="000000" w:themeColor="text1"/>
          <w:sz w:val="24"/>
          <w14:textFill>
            <w14:solidFill>
              <w14:schemeClr w14:val="tx1"/>
            </w14:solidFill>
          </w14:textFill>
        </w:rPr>
        <w:t xml:space="preserve">。</w:t>
      </w:r>
      <w:r/>
    </w:p>
    <w:p>
      <w:pPr>
        <w:ind w:firstLine="420"/>
        <w:jc w:val="left"/>
        <w:keepLines w:val="0"/>
        <w:keepNext w:val="0"/>
        <w:pageBreakBefore w:val="0"/>
        <w:spacing w:line="360" w:lineRule="auto"/>
        <w:widowControl w:val="off"/>
        <w:tabs>
          <w:tab w:val="left" w:pos="570" w:leader="none"/>
          <w:tab w:val="left" w:pos="9240" w:leader="none"/>
          <w:tab w:val="left" w:pos="9555" w:leader="none"/>
        </w:tabs>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1.2本合同下列术语应解释为：</w:t>
      </w:r>
      <w:r/>
    </w:p>
    <w:p>
      <w:pPr>
        <w:ind w:firstLine="420"/>
        <w:jc w:val="left"/>
        <w:keepLines w:val="0"/>
        <w:keepNext w:val="0"/>
        <w:pageBreakBefore w:val="0"/>
        <w:spacing w:line="360" w:lineRule="auto"/>
        <w:widowControl w:val="off"/>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（1）“合同”系指</w:t>
      </w:r>
      <w:r>
        <w:rPr>
          <w:rFonts w:hint="eastAsia" w:ascii="宋体" w:hAnsi="宋体" w:eastAsia="宋体" w:cs="宋体"/>
          <w:bCs/>
          <w:color w:val="000000" w:themeColor="text1"/>
          <w:sz w:val="24"/>
          <w14:textFill>
            <w14:solidFill>
              <w14:schemeClr w14:val="tx1"/>
            </w14:solidFill>
          </w14:textFill>
        </w:rPr>
        <w:t xml:space="preserve">合同当事人意思表示达成一致的任何协议，包括签署的</w:t>
      </w:r>
      <w:r>
        <w:rPr>
          <w:rFonts w:hint="eastAsia" w:ascii="宋体" w:hAnsi="宋体" w:eastAsia="宋体" w:cs="宋体"/>
          <w:color w:val="000000" w:themeColor="text1"/>
          <w:sz w:val="24"/>
          <w14:textFill>
            <w14:solidFill>
              <w14:schemeClr w14:val="tx1"/>
            </w14:solidFill>
          </w14:textFill>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keepLines w:val="0"/>
        <w:keepNext w:val="0"/>
        <w:pageBreakBefore w:val="0"/>
        <w:spacing w:line="360" w:lineRule="auto"/>
        <w:widowControl w:val="off"/>
        <w:tabs>
          <w:tab w:val="left" w:pos="570" w:leader="none"/>
          <w:tab w:val="left" w:pos="9240" w:leader="none"/>
          <w:tab w:val="left" w:pos="9555" w:leader="none"/>
        </w:tabs>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（2）“合同价款”系指根据本合同规定乙方在全面履行合同义务后甲方应支付给乙方的价款。</w:t>
      </w:r>
      <w:r/>
    </w:p>
    <w:p>
      <w:pPr>
        <w:ind w:firstLine="420"/>
        <w:jc w:val="left"/>
        <w:keepLines w:val="0"/>
        <w:keepNext w:val="0"/>
        <w:pageBreakBefore w:val="0"/>
        <w:spacing w:line="360" w:lineRule="auto"/>
        <w:widowControl w:val="off"/>
        <w:tabs>
          <w:tab w:val="left" w:pos="570" w:leader="none"/>
          <w:tab w:val="left" w:pos="9240" w:leader="none"/>
          <w:tab w:val="left" w:pos="9555" w:leader="none"/>
        </w:tabs>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（3）“货物”系指乙方根据本合同规定须向甲方提供的各种形态和种类的物品，包括原材料、设备、产品（包括软件）及相关的其备品备件、工具、手册及其他技术资料和材料等。</w:t>
      </w:r>
      <w:r/>
    </w:p>
    <w:p>
      <w:pPr>
        <w:ind w:firstLine="420"/>
        <w:jc w:val="left"/>
        <w:keepLines w:val="0"/>
        <w:keepNext w:val="0"/>
        <w:pageBreakBefore w:val="0"/>
        <w:spacing w:line="360" w:lineRule="auto"/>
        <w:widowControl w:val="off"/>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jc w:val="left"/>
        <w:keepLines w:val="0"/>
        <w:keepNext w:val="0"/>
        <w:pageBreakBefore w:val="0"/>
        <w:spacing w:line="360" w:lineRule="auto"/>
        <w:widowControl w:val="off"/>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keepLines w:val="0"/>
        <w:keepNext w:val="0"/>
        <w:pageBreakBefore w:val="0"/>
        <w:spacing w:line="360" w:lineRule="auto"/>
        <w:widowControl w:val="off"/>
        <w:tabs>
          <w:tab w:val="left" w:pos="570" w:leader="none"/>
          <w:tab w:val="left" w:pos="9240" w:leader="none"/>
          <w:tab w:val="left" w:pos="9555" w:leader="none"/>
        </w:tabs>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themeColor="text1"/>
          <w:sz w:val="24"/>
          <w14:textFill>
            <w14:solidFill>
              <w14:schemeClr w14:val="tx1"/>
            </w14:solidFill>
          </w14:textFill>
        </w:rPr>
        <w:t xml:space="preserve">政府采购合同专用条款</w:t>
      </w:r>
      <w:r>
        <w:rPr>
          <w:rFonts w:hint="eastAsia" w:ascii="宋体" w:hAnsi="宋体" w:eastAsia="宋体" w:cs="宋体"/>
          <w:color w:val="000000" w:themeColor="text1"/>
          <w:sz w:val="24"/>
          <w14:textFill>
            <w14:solidFill>
              <w14:schemeClr w14:val="tx1"/>
            </w14:solidFill>
          </w14:textFill>
        </w:rPr>
        <w:t xml:space="preserve">】。</w:t>
      </w:r>
      <w:r/>
    </w:p>
    <w:p>
      <w:pPr>
        <w:ind w:firstLine="420"/>
        <w:jc w:val="left"/>
        <w:keepLines w:val="0"/>
        <w:keepNext w:val="0"/>
        <w:pageBreakBefore w:val="0"/>
        <w:spacing w:line="360" w:lineRule="auto"/>
        <w:tabs>
          <w:tab w:val="left" w:pos="570" w:leader="none"/>
          <w:tab w:val="left" w:pos="9240" w:leader="none"/>
          <w:tab w:val="left" w:pos="9555" w:leader="none"/>
        </w:tabs>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（7）其他术语解释，见【</w:t>
      </w:r>
      <w:r>
        <w:rPr>
          <w:rFonts w:hint="eastAsia" w:ascii="宋体" w:hAnsi="宋体" w:eastAsia="宋体" w:cs="宋体"/>
          <w:b/>
          <w:bCs/>
          <w:color w:val="000000" w:themeColor="text1"/>
          <w:sz w:val="24"/>
          <w14:textFill>
            <w14:solidFill>
              <w14:schemeClr w14:val="tx1"/>
            </w14:solidFill>
          </w14:textFill>
        </w:rPr>
        <w:t xml:space="preserve">政府采购合同专用条款</w:t>
      </w:r>
      <w:r>
        <w:rPr>
          <w:rFonts w:hint="eastAsia" w:ascii="宋体" w:hAnsi="宋体" w:eastAsia="宋体" w:cs="宋体"/>
          <w:color w:val="000000" w:themeColor="text1"/>
          <w:sz w:val="24"/>
          <w14:textFill>
            <w14:solidFill>
              <w14:schemeClr w14:val="tx1"/>
            </w14:solidFill>
          </w14:textFill>
        </w:rPr>
        <w:t xml:space="preserve">】。</w:t>
      </w:r>
      <w:r/>
    </w:p>
    <w:p>
      <w:pPr>
        <w:numPr>
          <w:ilvl w:val="0"/>
          <w:numId w:val="6"/>
        </w:numPr>
        <w:ind w:firstLine="480"/>
        <w:jc w:val="left"/>
        <w:keepLines w:val="0"/>
        <w:keepNext w:val="0"/>
        <w:pageBreakBefore w:val="0"/>
        <w:spacing w:line="360" w:lineRule="auto"/>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合同标的及金额</w:t>
      </w:r>
      <w:r/>
    </w:p>
    <w:p>
      <w:pPr>
        <w:ind w:firstLine="420"/>
        <w:jc w:val="left"/>
        <w:keepLines w:val="0"/>
        <w:keepNext w:val="0"/>
        <w:pageBreakBefore w:val="0"/>
        <w:spacing w:line="360" w:lineRule="auto"/>
        <w:rPr>
          <w:rFonts w:ascii="宋体" w:hAnsi="宋体" w:eastAsia="宋体" w:cs="宋体"/>
          <w:b/>
          <w:bCs/>
          <w:i/>
          <w:i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2.1 合同标的及金额应与中标（成交）结果一致。乙方为履行本合同而发生的所有费用均应包含在合同价款中，甲方不再另行支付其他任何费用。</w:t>
      </w:r>
      <w:r/>
    </w:p>
    <w:p>
      <w:pPr>
        <w:jc w:val="left"/>
        <w:keepLines w:val="0"/>
        <w:keepNext w:val="0"/>
        <w:pageBreakBefore w:val="0"/>
        <w:spacing w:line="360" w:lineRule="auto"/>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3. 履行合同的时间、地点和方式</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3.1 乙方应当在约定的时间、地点，按照约定方式履行合同。</w:t>
      </w:r>
      <w:r/>
    </w:p>
    <w:p>
      <w:pPr>
        <w:jc w:val="left"/>
        <w:keepLines w:val="0"/>
        <w:keepNext w:val="0"/>
        <w:pageBreakBefore w:val="0"/>
        <w:spacing w:line="360" w:lineRule="auto"/>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4. 甲方的权利和义务</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4.1 签署合同后，甲方应确定项目负责人，负责与本合同有关的事务。甲方有权对乙方的履约行为进行检查，并及时确认乙方提交的事项。甲方应当配合乙方完成相关项目实施工作。</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4.3 甲方有权要求乙方对缺陷部分予以修复，并按合同约定享有货物保修及其他合同约定的权利。</w:t>
      </w:r>
      <w:r/>
    </w:p>
    <w:p>
      <w:pPr>
        <w:ind w:firstLine="420"/>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4.4 甲方应当按照合同约定及时对交付的货物进行验收，未在</w:t>
      </w:r>
      <w:r>
        <w:rPr>
          <w:rFonts w:hint="eastAsia" w:ascii="宋体" w:hAnsi="宋体" w:eastAsia="宋体" w:cs="宋体"/>
          <w:b/>
          <w:bCs/>
          <w:color w:val="000000" w:themeColor="text1"/>
          <w:sz w:val="24"/>
          <w14:textFill>
            <w14:solidFill>
              <w14:schemeClr w14:val="tx1"/>
            </w14:solidFill>
          </w14:textFill>
        </w:rPr>
        <w:t xml:space="preserve">【政府采购合同专用条款】</w:t>
      </w:r>
      <w:r>
        <w:rPr>
          <w:rFonts w:hint="eastAsia" w:ascii="宋体" w:hAnsi="宋体" w:eastAsia="宋体" w:cs="宋体"/>
          <w:color w:val="000000" w:themeColor="text1"/>
          <w:sz w:val="24"/>
          <w14:textFill>
            <w14:solidFill>
              <w14:schemeClr w14:val="tx1"/>
            </w14:solidFill>
          </w14:textFill>
        </w:rPr>
        <w:t xml:space="preserve">约定的期限内对乙方履约提出任何异议或者向乙方作出任何说明的，视为验收通过。</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4.5 甲方应当根据合同约定及时向乙方支付合同价款，不得以内部人员变更、履行内部付款流程等为由，拒绝或迟延支付。</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4.6 国家法律法规规定及</w:t>
      </w:r>
      <w:r>
        <w:rPr>
          <w:rFonts w:hint="eastAsia" w:ascii="宋体" w:hAnsi="宋体" w:eastAsia="宋体" w:cs="宋体"/>
          <w:b/>
          <w:bCs/>
          <w:color w:val="000000" w:themeColor="text1"/>
          <w:sz w:val="24"/>
          <w14:textFill>
            <w14:solidFill>
              <w14:schemeClr w14:val="tx1"/>
            </w14:solidFill>
          </w14:textFill>
        </w:rPr>
        <w:t xml:space="preserve">【政府采购合同专用条款】</w:t>
      </w:r>
      <w:r>
        <w:rPr>
          <w:rFonts w:hint="eastAsia" w:ascii="宋体" w:hAnsi="宋体" w:eastAsia="宋体" w:cs="宋体"/>
          <w:color w:val="000000" w:themeColor="text1"/>
          <w:sz w:val="24"/>
          <w14:textFill>
            <w14:solidFill>
              <w14:schemeClr w14:val="tx1"/>
            </w14:solidFill>
          </w14:textFill>
        </w:rPr>
        <w:t xml:space="preserve">约定应由甲方承担的其他义务和责任。</w:t>
      </w:r>
      <w:r/>
    </w:p>
    <w:p>
      <w:pPr>
        <w:jc w:val="left"/>
        <w:keepLines w:val="0"/>
        <w:keepNext w:val="0"/>
        <w:pageBreakBefore w:val="0"/>
        <w:spacing w:line="360" w:lineRule="auto"/>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5. 乙方的权利和义务</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5.1 签署合同后，乙方应确定项目负责人，负责与本合同有关的事务。</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5.3乙方有权根据合同约定向甲方收取合同价款。</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5.4国家法律法规规定及</w:t>
      </w:r>
      <w:r>
        <w:rPr>
          <w:rFonts w:hint="eastAsia" w:ascii="宋体" w:hAnsi="宋体" w:eastAsia="宋体" w:cs="宋体"/>
          <w:b/>
          <w:bCs/>
          <w:color w:val="000000" w:themeColor="text1"/>
          <w:sz w:val="24"/>
          <w14:textFill>
            <w14:solidFill>
              <w14:schemeClr w14:val="tx1"/>
            </w14:solidFill>
          </w14:textFill>
        </w:rPr>
        <w:t xml:space="preserve">【政府采购合同专用条款】</w:t>
      </w:r>
      <w:r>
        <w:rPr>
          <w:rFonts w:hint="eastAsia" w:ascii="宋体" w:hAnsi="宋体" w:eastAsia="宋体" w:cs="宋体"/>
          <w:color w:val="000000" w:themeColor="text1"/>
          <w:sz w:val="24"/>
          <w14:textFill>
            <w14:solidFill>
              <w14:schemeClr w14:val="tx1"/>
            </w14:solidFill>
          </w14:textFill>
        </w:rPr>
        <w:t xml:space="preserve">约定应由乙方承担的其他义务和责任。</w:t>
      </w:r>
      <w:r/>
    </w:p>
    <w:p>
      <w:pPr>
        <w:numPr>
          <w:ilvl w:val="0"/>
          <w:numId w:val="7"/>
        </w:numPr>
        <w:ind w:firstLine="480"/>
        <w:jc w:val="left"/>
        <w:keepLines w:val="0"/>
        <w:keepNext w:val="0"/>
        <w:pageBreakBefore w:val="0"/>
        <w:spacing w:line="360" w:lineRule="auto"/>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合同履行</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6.1 甲乙双方应当按照</w:t>
      </w:r>
      <w:r>
        <w:rPr>
          <w:rFonts w:hint="eastAsia" w:ascii="宋体" w:hAnsi="宋体" w:eastAsia="宋体" w:cs="宋体"/>
          <w:b/>
          <w:bCs/>
          <w:color w:val="000000" w:themeColor="text1"/>
          <w:sz w:val="24"/>
          <w14:textFill>
            <w14:solidFill>
              <w14:schemeClr w14:val="tx1"/>
            </w14:solidFill>
          </w14:textFill>
        </w:rPr>
        <w:t xml:space="preserve">【政府采购合同专用条款】</w:t>
      </w:r>
      <w:r>
        <w:rPr>
          <w:rFonts w:hint="eastAsia" w:ascii="宋体" w:hAnsi="宋体" w:eastAsia="宋体" w:cs="宋体"/>
          <w:color w:val="000000" w:themeColor="text1"/>
          <w:sz w:val="24"/>
          <w14:textFill>
            <w14:solidFill>
              <w14:schemeClr w14:val="tx1"/>
            </w14:solidFill>
          </w14:textFill>
        </w:rPr>
        <w:t xml:space="preserve">约定顺序履行合同义务；如果没有先后顺序的，应当同时履行。</w:t>
      </w:r>
      <w:r/>
    </w:p>
    <w:p>
      <w:pPr>
        <w:ind w:firstLine="420"/>
        <w:jc w:val="left"/>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6.2 甲乙双方按照合同约定顺序履行合同义务时，应当先履行一方未履行的，</w:t>
      </w:r>
      <w:r/>
    </w:p>
    <w:p>
      <w:pPr>
        <w:ind w:firstLine="420"/>
        <w:jc w:val="left"/>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后履行一方有权拒绝其履行请求。先履行一方履行不符合约定的，后履行一方有权拒绝其相应的履行请求。</w:t>
      </w:r>
      <w:r/>
    </w:p>
    <w:p>
      <w:pPr>
        <w:jc w:val="left"/>
        <w:keepLines w:val="0"/>
        <w:keepNext w:val="0"/>
        <w:pageBreakBefore w:val="0"/>
        <w:spacing w:line="360" w:lineRule="auto"/>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7. 货物包装、运输、保险和交付要求</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7.1 本合同</w:t>
      </w:r>
      <w:r>
        <w:rPr>
          <w:rFonts w:hint="eastAsia" w:ascii="宋体" w:hAnsi="宋体" w:eastAsia="宋体" w:cs="宋体"/>
          <w:bCs/>
          <w:color w:val="000000" w:themeColor="text1"/>
          <w:sz w:val="24"/>
          <w14:textFill>
            <w14:solidFill>
              <w14:schemeClr w14:val="tx1"/>
            </w14:solidFill>
          </w14:textFill>
        </w:rPr>
        <w:t xml:space="preserve">涉及商品包装、快递包装的，</w:t>
      </w:r>
      <w:r>
        <w:rPr>
          <w:rFonts w:hint="eastAsia" w:ascii="宋体" w:hAnsi="宋体" w:eastAsia="宋体" w:cs="宋体"/>
          <w:color w:val="000000" w:themeColor="text1"/>
          <w:sz w:val="24"/>
          <w14:textFill>
            <w14:solidFill>
              <w14:schemeClr w14:val="tx1"/>
            </w14:solidFill>
          </w14:textFill>
        </w:rPr>
        <w:t xml:space="preserve">除</w:t>
      </w:r>
      <w:r>
        <w:rPr>
          <w:rFonts w:hint="eastAsia" w:ascii="宋体" w:hAnsi="宋体" w:eastAsia="宋体" w:cs="宋体"/>
          <w:b/>
          <w:color w:val="000000" w:themeColor="text1"/>
          <w:sz w:val="24"/>
          <w14:textFill>
            <w14:solidFill>
              <w14:schemeClr w14:val="tx1"/>
            </w14:solidFill>
          </w14:textFill>
        </w:rPr>
        <w:t xml:space="preserve">【政府采购合同专用条款】</w:t>
      </w:r>
      <w:r>
        <w:rPr>
          <w:rFonts w:hint="eastAsia" w:ascii="宋体" w:hAnsi="宋体" w:eastAsia="宋体" w:cs="宋体"/>
          <w:bCs/>
          <w:color w:val="000000" w:themeColor="text1"/>
          <w:sz w:val="24"/>
          <w14:textFill>
            <w14:solidFill>
              <w14:schemeClr w14:val="tx1"/>
            </w14:solidFill>
          </w14:textFill>
        </w:rPr>
        <w:t xml:space="preserve">另有约定外，</w:t>
      </w:r>
      <w:r>
        <w:rPr>
          <w:rFonts w:hint="eastAsia" w:ascii="宋体" w:hAnsi="宋体" w:eastAsia="宋体" w:cs="宋体"/>
          <w:color w:val="000000" w:themeColor="text1"/>
          <w:sz w:val="24"/>
          <w14:textFill>
            <w14:solidFill>
              <w14:schemeClr w14:val="tx1"/>
            </w14:solidFill>
          </w14:textFill>
        </w:rPr>
        <w:t xml:space="preserve">包装应适应远距离运输、防潮、防震、防锈和防野蛮装卸等要求，确保货物安全无损地运抵</w:t>
      </w:r>
      <w:r>
        <w:rPr>
          <w:rFonts w:hint="eastAsia" w:ascii="宋体" w:hAnsi="宋体" w:eastAsia="宋体" w:cs="宋体"/>
          <w:b/>
          <w:color w:val="000000" w:themeColor="text1"/>
          <w:sz w:val="24"/>
          <w14:textFill>
            <w14:solidFill>
              <w14:schemeClr w14:val="tx1"/>
            </w14:solidFill>
          </w14:textFill>
        </w:rPr>
        <w:t xml:space="preserve">【政府采购合同专用条款】</w:t>
      </w:r>
      <w:r>
        <w:rPr>
          <w:rFonts w:hint="eastAsia" w:ascii="宋体" w:hAnsi="宋体" w:eastAsia="宋体" w:cs="宋体"/>
          <w:bCs/>
          <w:color w:val="000000" w:themeColor="text1"/>
          <w:sz w:val="24"/>
          <w14:textFill>
            <w14:solidFill>
              <w14:schemeClr w14:val="tx1"/>
            </w14:solidFill>
          </w14:textFill>
        </w:rPr>
        <w:t xml:space="preserve">约定的</w:t>
      </w:r>
      <w:r>
        <w:rPr>
          <w:rFonts w:hint="eastAsia" w:ascii="宋体" w:hAnsi="宋体" w:eastAsia="宋体" w:cs="宋体"/>
          <w:color w:val="000000" w:themeColor="text1"/>
          <w:sz w:val="24"/>
          <w14:textFill>
            <w14:solidFill>
              <w14:schemeClr w14:val="tx1"/>
            </w14:solidFill>
          </w14:textFill>
        </w:rPr>
        <w:t xml:space="preserve">指定现场。</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7.2 除</w:t>
      </w:r>
      <w:r>
        <w:rPr>
          <w:rFonts w:hint="eastAsia" w:ascii="宋体" w:hAnsi="宋体" w:eastAsia="宋体" w:cs="宋体"/>
          <w:b/>
          <w:color w:val="000000" w:themeColor="text1"/>
          <w:sz w:val="24"/>
          <w14:textFill>
            <w14:solidFill>
              <w14:schemeClr w14:val="tx1"/>
            </w14:solidFill>
          </w14:textFill>
        </w:rPr>
        <w:t xml:space="preserve">【政府采购合同专用条款】</w:t>
      </w:r>
      <w:r>
        <w:rPr>
          <w:rFonts w:hint="eastAsia" w:ascii="宋体" w:hAnsi="宋体" w:eastAsia="宋体" w:cs="宋体"/>
          <w:bCs/>
          <w:color w:val="000000" w:themeColor="text1"/>
          <w:sz w:val="24"/>
          <w14:textFill>
            <w14:solidFill>
              <w14:schemeClr w14:val="tx1"/>
            </w14:solidFill>
          </w14:textFill>
        </w:rPr>
        <w:t xml:space="preserve">另有约定外，</w:t>
      </w:r>
      <w:r>
        <w:rPr>
          <w:rFonts w:hint="eastAsia" w:ascii="宋体" w:hAnsi="宋体" w:eastAsia="宋体" w:cs="宋体"/>
          <w:color w:val="000000" w:themeColor="text1"/>
          <w:sz w:val="24"/>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7.3 货物保险要求按</w:t>
      </w:r>
      <w:r>
        <w:rPr>
          <w:rFonts w:hint="eastAsia" w:ascii="宋体" w:hAnsi="宋体" w:eastAsia="宋体" w:cs="宋体"/>
          <w:b/>
          <w:color w:val="000000" w:themeColor="text1"/>
          <w:sz w:val="24"/>
          <w14:textFill>
            <w14:solidFill>
              <w14:schemeClr w14:val="tx1"/>
            </w14:solidFill>
          </w14:textFill>
        </w:rPr>
        <w:t xml:space="preserve">【政府采购合同专用条款】</w:t>
      </w:r>
      <w:r>
        <w:rPr>
          <w:rFonts w:hint="eastAsia" w:ascii="宋体" w:hAnsi="宋体" w:eastAsia="宋体" w:cs="宋体"/>
          <w:bCs/>
          <w:color w:val="000000" w:themeColor="text1"/>
          <w:sz w:val="24"/>
          <w14:textFill>
            <w14:solidFill>
              <w14:schemeClr w14:val="tx1"/>
            </w14:solidFill>
          </w14:textFill>
        </w:rPr>
        <w:t xml:space="preserve">规定执行</w:t>
      </w:r>
      <w:r>
        <w:rPr>
          <w:rFonts w:hint="eastAsia" w:ascii="宋体" w:hAnsi="宋体" w:eastAsia="宋体" w:cs="宋体"/>
          <w:color w:val="000000" w:themeColor="text1"/>
          <w:sz w:val="24"/>
          <w14:textFill>
            <w14:solidFill>
              <w14:schemeClr w14:val="tx1"/>
            </w14:solidFill>
          </w14:textFill>
        </w:rPr>
        <w:t xml:space="preserve">。</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7.5 乙方在运输到达之前应提前通知甲方，并提示货物运输装卸的注意事项，甲方配合乙方做好货物的接收工作。</w:t>
      </w:r>
      <w:r/>
    </w:p>
    <w:p>
      <w:pPr>
        <w:pStyle w:val="986"/>
        <w:ind w:firstLine="420"/>
        <w:keepLines w:val="0"/>
        <w:keepNext w:val="0"/>
        <w:pageBreakBefore w:val="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7.6 如因包装、运输问题导致货物损毁、丢失或者品质下降，甲方有权要求降价、换货、拒收部分或整批货物，由此产生的费用和损失，均由乙方承担。</w:t>
      </w:r>
      <w:r/>
    </w:p>
    <w:p>
      <w:pPr>
        <w:jc w:val="left"/>
        <w:keepLines w:val="0"/>
        <w:keepNext w:val="0"/>
        <w:pageBreakBefore w:val="0"/>
        <w:spacing w:line="360" w:lineRule="auto"/>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8. 质量标准和保证</w:t>
      </w:r>
      <w:r/>
    </w:p>
    <w:p>
      <w:pPr>
        <w:pStyle w:val="745"/>
        <w:ind w:firstLine="420"/>
        <w:jc w:val="left"/>
        <w:keepLines w:val="0"/>
        <w:keepNext w:val="0"/>
        <w:pageBreakBefore w:val="0"/>
        <w:spacing w:line="360" w:lineRule="auto"/>
        <w:rPr>
          <w:rFonts w:hAnsi="宋体" w:eastAsia="宋体" w:cs="宋体"/>
          <w:b/>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8.1 质量标准</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45"/>
        <w:ind w:firstLine="420"/>
        <w:jc w:val="left"/>
        <w:keepLines w:val="0"/>
        <w:keepNext w:val="0"/>
        <w:pageBreakBefore w:val="0"/>
        <w:spacing w:line="360" w:lineRule="auto"/>
        <w:rPr>
          <w:rFonts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（2）采用中华人民共和国法定计量单位。</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（3）乙方所提供的货物应符合国家有关安全、环保、卫生的规定。</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8.2 保证</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000000" w:themeColor="text1"/>
          <w:sz w:val="24"/>
          <w14:textFill>
            <w14:solidFill>
              <w14:schemeClr w14:val="tx1"/>
            </w14:solidFill>
          </w14:textFill>
        </w:rPr>
        <w:t xml:space="preserve">【政府采购合同专用条款】</w:t>
      </w:r>
      <w:r>
        <w:rPr>
          <w:rFonts w:hint="eastAsia" w:ascii="宋体" w:hAnsi="宋体" w:eastAsia="宋体" w:cs="宋体"/>
          <w:color w:val="000000" w:themeColor="text1"/>
          <w:sz w:val="24"/>
          <w14:textFill>
            <w14:solidFill>
              <w14:schemeClr w14:val="tx1"/>
            </w14:solidFill>
          </w14:textFill>
        </w:rPr>
        <w:t xml:space="preserve">规定或乙方书面承诺（两者以较长的为准）的质量保证期内，本保证保持有效。</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（2）在质量保证期内所发现的缺陷，甲方应尽快以书面形式通知乙方。</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（3）乙方收到通知后，应在</w:t>
      </w:r>
      <w:r>
        <w:rPr>
          <w:rFonts w:hint="eastAsia" w:ascii="宋体" w:hAnsi="宋体" w:eastAsia="宋体" w:cs="宋体"/>
          <w:b/>
          <w:color w:val="000000" w:themeColor="text1"/>
          <w:sz w:val="24"/>
          <w14:textFill>
            <w14:solidFill>
              <w14:schemeClr w14:val="tx1"/>
            </w14:solidFill>
          </w14:textFill>
        </w:rPr>
        <w:t xml:space="preserve">【政府采购合同专用条款】</w:t>
      </w:r>
      <w:r>
        <w:rPr>
          <w:rFonts w:hint="eastAsia" w:ascii="宋体" w:hAnsi="宋体" w:eastAsia="宋体" w:cs="宋体"/>
          <w:color w:val="000000" w:themeColor="text1"/>
          <w:sz w:val="24"/>
          <w14:textFill>
            <w14:solidFill>
              <w14:schemeClr w14:val="tx1"/>
            </w14:solidFill>
          </w14:textFill>
        </w:rPr>
        <w:t xml:space="preserve">规定的响应时间内以合理的速度免费维修或更换有缺陷的货物或部件。</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（5）乙方在约定的时间内未能弥补缺陷，甲方可采取必要的补救措施，但其风险和费用将由乙方承担，甲方根据合同约定对乙方行使的其他权利不受影响。</w:t>
      </w:r>
      <w:r/>
    </w:p>
    <w:p>
      <w:pPr>
        <w:jc w:val="left"/>
        <w:keepLines w:val="0"/>
        <w:keepNext w:val="0"/>
        <w:pageBreakBefore w:val="0"/>
        <w:spacing w:line="360" w:lineRule="auto"/>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9. 权利瑕疵担保</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9.1 乙方保证对其出售的货物享有合法的权利。</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9.2 乙方保证在交付的货物上不存在抵押权等担保物权。</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9.3 如甲方使用上述货物构成对第三人侵权的，则由乙方承担全部责任。</w:t>
      </w:r>
      <w:r/>
    </w:p>
    <w:p>
      <w:pPr>
        <w:jc w:val="left"/>
        <w:keepLines w:val="0"/>
        <w:keepNext w:val="0"/>
        <w:pageBreakBefore w:val="0"/>
        <w:spacing w:line="360" w:lineRule="auto"/>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10. 知识产权保护</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10.1 乙方对其所销售的货物应当享有知识产权或经权利人合法授权，保证没有侵犯任何第三人的知识产权等权利。</w:t>
      </w:r>
      <w:bookmarkStart w:id="127" w:name="_Hlk163047038"/>
      <w:r>
        <w:rPr>
          <w:rFonts w:hint="eastAsia" w:ascii="宋体" w:hAnsi="宋体" w:eastAsia="宋体" w:cs="宋体"/>
          <w:color w:val="000000" w:themeColor="text1"/>
          <w:sz w:val="24"/>
          <w14:textFill>
            <w14:solidFill>
              <w14:schemeClr w14:val="tx1"/>
            </w14:solidFill>
          </w14:textFill>
        </w:rPr>
        <w:t xml:space="preserve">因违反前述约定对第三人构成侵权的，应当由乙方向第三人承担法律责任；甲方依法向第三人赔偿后，有权向乙方追偿。甲方有其他损失的，乙方应当赔偿</w:t>
      </w:r>
      <w:bookmarkEnd w:id="127"/>
      <w:r>
        <w:rPr>
          <w:rFonts w:hint="eastAsia" w:ascii="宋体" w:hAnsi="宋体" w:eastAsia="宋体" w:cs="宋体"/>
          <w:color w:val="000000" w:themeColor="text1"/>
          <w:sz w:val="24"/>
          <w14:textFill>
            <w14:solidFill>
              <w14:schemeClr w14:val="tx1"/>
            </w14:solidFill>
          </w14:textFill>
        </w:rPr>
        <w:t xml:space="preserve">。</w:t>
      </w:r>
      <w:r/>
    </w:p>
    <w:p>
      <w:pPr>
        <w:jc w:val="left"/>
        <w:keepLines w:val="0"/>
        <w:keepNext w:val="0"/>
        <w:pageBreakBefore w:val="0"/>
        <w:spacing w:line="360" w:lineRule="auto"/>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11. 保密义务</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000000" w:themeColor="text1"/>
          <w:sz w:val="24"/>
          <w14:textFill>
            <w14:solidFill>
              <w14:schemeClr w14:val="tx1"/>
            </w14:solidFill>
          </w14:textFill>
        </w:rPr>
        <w:t xml:space="preserve">【政府采购合同专用条款】</w:t>
      </w:r>
      <w:r>
        <w:rPr>
          <w:rFonts w:hint="eastAsia" w:ascii="宋体" w:hAnsi="宋体" w:eastAsia="宋体" w:cs="宋体"/>
          <w:color w:val="000000" w:themeColor="text1"/>
          <w:sz w:val="24"/>
          <w14:textFill>
            <w14:solidFill>
              <w14:schemeClr w14:val="tx1"/>
            </w14:solidFill>
          </w14:textFill>
        </w:rPr>
        <w:t xml:space="preserve">中约定。</w:t>
      </w:r>
      <w:r/>
    </w:p>
    <w:p>
      <w:pPr>
        <w:jc w:val="left"/>
        <w:keepLines w:val="0"/>
        <w:keepNext w:val="0"/>
        <w:pageBreakBefore w:val="0"/>
        <w:spacing w:line="360" w:lineRule="auto"/>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12. 合同价款支付</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12.1 合同价款支付按照国库集中支付制度及财政管理相关规定执行。</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color w:val="000000" w:themeColor="text1"/>
          <w:sz w:val="24"/>
          <w14:textFill>
            <w14:solidFill>
              <w14:schemeClr w14:val="tx1"/>
            </w14:solidFill>
          </w14:textFill>
        </w:rPr>
        <w:t xml:space="preserve">政府采购合同专用条款</w:t>
      </w:r>
      <w:r>
        <w:rPr>
          <w:rFonts w:hint="eastAsia" w:ascii="宋体" w:hAnsi="宋体" w:eastAsia="宋体" w:cs="宋体"/>
          <w:color w:val="000000" w:themeColor="text1"/>
          <w:sz w:val="24"/>
          <w14:textFill>
            <w14:solidFill>
              <w14:schemeClr w14:val="tx1"/>
            </w14:solidFill>
          </w14:textFill>
        </w:rPr>
        <w:t xml:space="preserve">】中约定。</w:t>
      </w:r>
      <w:r/>
    </w:p>
    <w:p>
      <w:pPr>
        <w:pStyle w:val="741"/>
        <w:keepLines w:val="0"/>
        <w:keepNext w:val="0"/>
        <w:pageBreakBefore w:val="0"/>
        <w:spacing w:line="360" w:lineRule="auto"/>
        <w:rPr>
          <w:rFonts w:eastAsia="宋体"/>
          <w:b/>
          <w:bCs/>
          <w:color w:val="000000" w:themeColor="text1"/>
          <w:sz w:val="24"/>
          <w:szCs w:val="24"/>
          <w14:textFill>
            <w14:solidFill>
              <w14:schemeClr w14:val="tx1"/>
            </w14:solidFill>
          </w14:textFill>
        </w:rPr>
      </w:pPr>
      <w:r>
        <w:rPr>
          <w:rFonts w:hint="eastAsia" w:eastAsia="宋体"/>
          <w:b/>
          <w:bCs/>
          <w:color w:val="000000" w:themeColor="text1"/>
          <w:sz w:val="24"/>
          <w:szCs w:val="24"/>
          <w14:textFill>
            <w14:solidFill>
              <w14:schemeClr w14:val="tx1"/>
            </w14:solidFill>
          </w14:textFill>
        </w:rPr>
        <w:t xml:space="preserve">13. 履约保证金</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13.1 乙方应当以支票、汇票、本票或者金融机构、担保机构出具的保函等非现金形式提交。</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13.2 如果乙方出现</w:t>
      </w:r>
      <w:r>
        <w:rPr>
          <w:rFonts w:hint="eastAsia" w:ascii="宋体" w:hAnsi="宋体" w:eastAsia="宋体" w:cs="宋体"/>
          <w:b/>
          <w:bCs/>
          <w:color w:val="000000" w:themeColor="text1"/>
          <w:sz w:val="24"/>
          <w14:textFill>
            <w14:solidFill>
              <w14:schemeClr w14:val="tx1"/>
            </w14:solidFill>
          </w14:textFill>
        </w:rPr>
        <w:t xml:space="preserve">【政府采购合同专用条款】</w:t>
      </w:r>
      <w:r>
        <w:rPr>
          <w:rFonts w:hint="eastAsia" w:ascii="宋体" w:hAnsi="宋体" w:eastAsia="宋体" w:cs="宋体"/>
          <w:color w:val="000000" w:themeColor="text1"/>
          <w:sz w:val="24"/>
          <w14:textFill>
            <w14:solidFill>
              <w14:schemeClr w14:val="tx1"/>
            </w14:solidFill>
          </w14:textFill>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80"/>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13.3 甲方在项目通过验收后按照</w:t>
      </w:r>
      <w:r>
        <w:rPr>
          <w:rFonts w:hint="eastAsia" w:ascii="宋体" w:hAnsi="宋体" w:eastAsia="宋体" w:cs="宋体"/>
          <w:b/>
          <w:color w:val="000000" w:themeColor="text1"/>
          <w:sz w:val="24"/>
          <w14:textFill>
            <w14:solidFill>
              <w14:schemeClr w14:val="tx1"/>
            </w14:solidFill>
          </w14:textFill>
        </w:rPr>
        <w:t xml:space="preserve">【政府采购合同专用条款】</w:t>
      </w:r>
      <w:r>
        <w:rPr>
          <w:rFonts w:hint="eastAsia" w:ascii="宋体" w:hAnsi="宋体" w:eastAsia="宋体" w:cs="宋体"/>
          <w:color w:val="000000" w:themeColor="text1"/>
          <w:sz w:val="24"/>
          <w14:textFill>
            <w14:solidFill>
              <w14:schemeClr w14:val="tx1"/>
            </w14:solidFill>
          </w14:textFill>
        </w:rPr>
        <w:t xml:space="preserve">规定的时间内将履约保证金退还乙方；逾期退还的，乙方可要求甲方支付违约金，违约金按照</w:t>
      </w:r>
      <w:r>
        <w:rPr>
          <w:rFonts w:hint="eastAsia" w:ascii="宋体" w:hAnsi="宋体" w:eastAsia="宋体" w:cs="宋体"/>
          <w:b/>
          <w:color w:val="000000" w:themeColor="text1"/>
          <w:sz w:val="24"/>
          <w14:textFill>
            <w14:solidFill>
              <w14:schemeClr w14:val="tx1"/>
            </w14:solidFill>
          </w14:textFill>
        </w:rPr>
        <w:t xml:space="preserve">【政府采购合同专用条款】</w:t>
      </w:r>
      <w:r>
        <w:rPr>
          <w:rFonts w:hint="eastAsia" w:ascii="宋体" w:hAnsi="宋体" w:eastAsia="宋体" w:cs="宋体"/>
          <w:color w:val="000000" w:themeColor="text1"/>
          <w:sz w:val="24"/>
          <w14:textFill>
            <w14:solidFill>
              <w14:schemeClr w14:val="tx1"/>
            </w14:solidFill>
          </w14:textFill>
        </w:rPr>
        <w:t xml:space="preserve">规定支付。</w:t>
      </w:r>
      <w:r/>
    </w:p>
    <w:p>
      <w:pPr>
        <w:jc w:val="left"/>
        <w:keepLines w:val="0"/>
        <w:keepNext w:val="0"/>
        <w:pageBreakBefore w:val="0"/>
        <w:spacing w:line="360" w:lineRule="auto"/>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14. </w:t>
      </w:r>
      <w:r>
        <w:rPr>
          <w:rFonts w:hint="eastAsia" w:ascii="宋体" w:hAnsi="宋体" w:eastAsia="宋体" w:cs="宋体"/>
          <w:b/>
          <w:color w:val="000000" w:themeColor="text1"/>
          <w:sz w:val="24"/>
          <w14:textFill>
            <w14:solidFill>
              <w14:schemeClr w14:val="tx1"/>
            </w14:solidFill>
          </w14:textFill>
        </w:rPr>
        <w:t xml:space="preserve">售后服务</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14.1 除项目不涉及或采购活动中明确约定无须承担外，乙方还应提供下列服务：</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（1）货物的现场移动、安装、调试、启动监督及技术支持；</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（2）提供货物组装和维修所需的专用工具和辅助材料；</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（3）在</w:t>
      </w:r>
      <w:r>
        <w:rPr>
          <w:rFonts w:hint="eastAsia" w:ascii="宋体" w:hAnsi="宋体" w:eastAsia="宋体" w:cs="宋体"/>
          <w:b/>
          <w:bCs/>
          <w:color w:val="000000" w:themeColor="text1"/>
          <w:sz w:val="24"/>
          <w14:textFill>
            <w14:solidFill>
              <w14:schemeClr w14:val="tx1"/>
            </w14:solidFill>
          </w14:textFill>
        </w:rPr>
        <w:t xml:space="preserve">【政府采购合同专用条款】</w:t>
      </w:r>
      <w:r>
        <w:rPr>
          <w:rFonts w:hint="eastAsia" w:ascii="宋体" w:hAnsi="宋体" w:eastAsia="宋体" w:cs="宋体"/>
          <w:color w:val="000000" w:themeColor="text1"/>
          <w:sz w:val="24"/>
          <w14:textFill>
            <w14:solidFill>
              <w14:schemeClr w14:val="tx1"/>
            </w14:solidFill>
          </w14:textFill>
        </w:rPr>
        <w:t xml:space="preserve">约定的期限内对所有的货物实施运行监督、维修，但前提条件是该服务并不能免除乙方在质量保证期内所承担的义务；</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（4）在制造商所在地或指定现场就货物的安装、启动、运营、维护、废弃处置等对甲方操作人员进行培训；</w:t>
      </w:r>
      <w:r/>
    </w:p>
    <w:p>
      <w:pPr>
        <w:pStyle w:val="986"/>
        <w:ind w:firstLine="420"/>
        <w:keepLines w:val="0"/>
        <w:keepNext w:val="0"/>
        <w:pageBreakBefore w:val="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（5）依照法律、行政法规的规定或者按照</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color w:val="000000" w:themeColor="text1"/>
          <w:sz w:val="24"/>
          <w:szCs w:val="24"/>
          <w14:textFill>
            <w14:solidFill>
              <w14:schemeClr w14:val="tx1"/>
            </w14:solidFill>
          </w14:textFill>
        </w:rPr>
        <w:t xml:space="preserve">约定，货物在有效使用年限届满后应予回收的，乙方负有自行或者委托第三人对货物予以回收的义务；</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w:t>
      </w:r>
      <w:r>
        <w:rPr>
          <w:rFonts w:hint="eastAsia" w:ascii="宋体" w:hAnsi="宋体" w:eastAsia="宋体" w:cs="宋体"/>
          <w:b/>
          <w:color w:val="000000" w:themeColor="text1"/>
          <w:sz w:val="24"/>
          <w14:textFill>
            <w14:solidFill>
              <w14:schemeClr w14:val="tx1"/>
            </w14:solidFill>
          </w14:textFill>
        </w:rPr>
        <w:t xml:space="preserve">【政府采购合同专用条款】</w:t>
      </w:r>
      <w:r>
        <w:rPr>
          <w:rFonts w:hint="eastAsia" w:ascii="宋体" w:hAnsi="宋体" w:eastAsia="宋体" w:cs="宋体"/>
          <w:color w:val="000000" w:themeColor="text1"/>
          <w:sz w:val="24"/>
          <w14:textFill>
            <w14:solidFill>
              <w14:schemeClr w14:val="tx1"/>
            </w14:solidFill>
          </w14:textFill>
        </w:rPr>
        <w:t xml:space="preserve">规定由乙方提供的其他服务。</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14.2 乙方提供的售后服务的费用已包含在合同价款中，甲方不再另行支付。</w:t>
      </w:r>
      <w:r/>
    </w:p>
    <w:p>
      <w:pPr>
        <w:jc w:val="left"/>
        <w:keepLines w:val="0"/>
        <w:keepNext w:val="0"/>
        <w:pageBreakBefore w:val="0"/>
        <w:spacing w:line="360" w:lineRule="auto"/>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15. 违约责任</w:t>
      </w:r>
      <w:r/>
    </w:p>
    <w:p>
      <w:pPr>
        <w:ind w:firstLine="420"/>
        <w:jc w:val="left"/>
        <w:keepLines w:val="0"/>
        <w:keepNext w:val="0"/>
        <w:pageBreakBefore w:val="0"/>
        <w:spacing w:line="360" w:lineRule="auto"/>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15.1质量瑕疵的违约责任</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乙方提供的产品不符合合同约定的质量标准或存在产品质量缺陷，甲方有权要求乙方根据</w:t>
      </w:r>
      <w:r>
        <w:rPr>
          <w:rFonts w:hint="eastAsia" w:ascii="宋体" w:hAnsi="宋体" w:eastAsia="宋体" w:cs="宋体"/>
          <w:b/>
          <w:color w:val="000000" w:themeColor="text1"/>
          <w:sz w:val="24"/>
          <w14:textFill>
            <w14:solidFill>
              <w14:schemeClr w14:val="tx1"/>
            </w14:solidFill>
          </w14:textFill>
        </w:rPr>
        <w:t xml:space="preserve">【政府采购合同专用条款】</w:t>
      </w:r>
      <w:r>
        <w:rPr>
          <w:rFonts w:hint="eastAsia" w:ascii="宋体" w:hAnsi="宋体" w:eastAsia="宋体" w:cs="宋体"/>
          <w:bCs/>
          <w:color w:val="000000" w:themeColor="text1"/>
          <w:sz w:val="24"/>
          <w14:textFill>
            <w14:solidFill>
              <w14:schemeClr w14:val="tx1"/>
            </w14:solidFill>
          </w14:textFill>
        </w:rPr>
        <w:t xml:space="preserve">要求</w:t>
      </w:r>
      <w:r>
        <w:rPr>
          <w:rFonts w:hint="eastAsia" w:ascii="宋体" w:hAnsi="宋体" w:eastAsia="宋体" w:cs="宋体"/>
          <w:color w:val="000000" w:themeColor="text1"/>
          <w:sz w:val="24"/>
          <w14:textFill>
            <w14:solidFill>
              <w14:schemeClr w14:val="tx1"/>
            </w14:solidFill>
          </w14:textFill>
        </w:rPr>
        <w:t xml:space="preserve">及时修理、重作、更换，并承担由此给甲方造成的损失。</w:t>
      </w:r>
      <w:r/>
    </w:p>
    <w:p>
      <w:pPr>
        <w:ind w:firstLine="420"/>
        <w:jc w:val="left"/>
        <w:keepLines w:val="0"/>
        <w:keepNext w:val="0"/>
        <w:pageBreakBefore w:val="0"/>
        <w:spacing w:line="360" w:lineRule="auto"/>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15.2 迟延交货的违约责任</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000000" w:themeColor="text1"/>
          <w:sz w:val="24"/>
          <w14:textFill>
            <w14:solidFill>
              <w14:schemeClr w14:val="tx1"/>
            </w14:solidFill>
          </w14:textFill>
        </w:rPr>
        <w:t xml:space="preserve">【政府采购合同专用条款】</w:t>
      </w:r>
      <w:r>
        <w:rPr>
          <w:rFonts w:hint="eastAsia" w:ascii="宋体" w:hAnsi="宋体" w:eastAsia="宋体" w:cs="宋体"/>
          <w:color w:val="000000" w:themeColor="text1"/>
          <w:sz w:val="24"/>
          <w14:textFill>
            <w14:solidFill>
              <w14:schemeClr w14:val="tx1"/>
            </w14:solidFill>
          </w14:textFill>
        </w:rPr>
        <w:t xml:space="preserve">规定执行。如果涉及公共利益，且赔偿金额无法弥补公共利益损失，甲方可要求继续履行或者采取其他补救措施。</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15.3 迟延支付的违约责任</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甲方存在迟延支付乙方合同款项的，应当承担</w:t>
      </w:r>
      <w:r>
        <w:rPr>
          <w:rFonts w:hint="eastAsia" w:ascii="宋体" w:hAnsi="宋体" w:eastAsia="宋体" w:cs="宋体"/>
          <w:b/>
          <w:bCs/>
          <w:color w:val="000000" w:themeColor="text1"/>
          <w:sz w:val="24"/>
          <w14:textFill>
            <w14:solidFill>
              <w14:schemeClr w14:val="tx1"/>
            </w14:solidFill>
          </w14:textFill>
        </w:rPr>
        <w:t xml:space="preserve">【政府采购合同专用条款】</w:t>
      </w:r>
      <w:r>
        <w:rPr>
          <w:rFonts w:hint="eastAsia" w:ascii="宋体" w:hAnsi="宋体" w:eastAsia="宋体" w:cs="宋体"/>
          <w:color w:val="000000" w:themeColor="text1"/>
          <w:sz w:val="24"/>
          <w14:textFill>
            <w14:solidFill>
              <w14:schemeClr w14:val="tx1"/>
            </w14:solidFill>
          </w14:textFill>
        </w:rPr>
        <w:t xml:space="preserve">规定的逾期付款利息。</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15.4其他违约责任根据项目实际需要按</w:t>
      </w:r>
      <w:r>
        <w:rPr>
          <w:rFonts w:hint="eastAsia" w:ascii="宋体" w:hAnsi="宋体" w:eastAsia="宋体" w:cs="宋体"/>
          <w:b/>
          <w:bCs/>
          <w:color w:val="000000" w:themeColor="text1"/>
          <w:sz w:val="24"/>
          <w14:textFill>
            <w14:solidFill>
              <w14:schemeClr w14:val="tx1"/>
            </w14:solidFill>
          </w14:textFill>
        </w:rPr>
        <w:t xml:space="preserve">【政府采购合同专用条款】</w:t>
      </w:r>
      <w:r>
        <w:rPr>
          <w:rFonts w:hint="eastAsia" w:ascii="宋体" w:hAnsi="宋体" w:eastAsia="宋体" w:cs="宋体"/>
          <w:color w:val="000000" w:themeColor="text1"/>
          <w:sz w:val="24"/>
          <w14:textFill>
            <w14:solidFill>
              <w14:schemeClr w14:val="tx1"/>
            </w14:solidFill>
          </w14:textFill>
        </w:rPr>
        <w:t xml:space="preserve">规定执行。</w:t>
      </w:r>
      <w:r/>
    </w:p>
    <w:p>
      <w:pPr>
        <w:numPr>
          <w:ilvl w:val="0"/>
          <w:numId w:val="8"/>
        </w:numPr>
        <w:ind w:firstLine="480"/>
        <w:jc w:val="left"/>
        <w:keepLines w:val="0"/>
        <w:keepNext w:val="0"/>
        <w:pageBreakBefore w:val="0"/>
        <w:spacing w:line="360" w:lineRule="auto"/>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合同变更、中止与终止</w:t>
      </w:r>
      <w:r/>
    </w:p>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16.1合同的变更</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政府采购合同履行中，在不改变合同其他条款的前提下，甲方可以在合同价款10%的范围内追加与合同标的相同的货物，并就此与乙方协商一致后签订补充协议。</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16.2合同的中止</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（1）合同履行过程中因供应商就采购文件、采购过程或结果提起投诉的，甲方认为有必要的，可以中止合同的履行。</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86"/>
        <w:ind w:firstLine="420"/>
        <w:jc w:val="both"/>
        <w:keepLines w:val="0"/>
        <w:keepNext w:val="0"/>
        <w:pageBreakBefore w:val="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（4）甲方不得以行政区划调整、政府换届、机构或者职能调整以及相关责任人更替为由中止合同。</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16.3合同的终止</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（1）合同因有效期限届满而终止；</w:t>
      </w:r>
      <w:r/>
    </w:p>
    <w:p>
      <w:pPr>
        <w:ind w:firstLine="420"/>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（2）乙方未按合同约定履行，构成根本性违约的，甲方有权终止合同，并追究乙方的违约责任。</w:t>
      </w:r>
      <w:r/>
    </w:p>
    <w:p>
      <w:pPr>
        <w:pStyle w:val="986"/>
        <w:keepLines w:val="0"/>
        <w:keepNext w:val="0"/>
        <w:pageBreakBefore w:val="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16.4 涉及国家利益、社会公共利益的情形</w:t>
      </w:r>
      <w:r/>
    </w:p>
    <w:p>
      <w:pPr>
        <w:pStyle w:val="986"/>
        <w:ind w:firstLine="420"/>
        <w:jc w:val="both"/>
        <w:keepLines w:val="0"/>
        <w:keepNext w:val="0"/>
        <w:pageBreakBefore w:val="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政府采购合同继续履行将损害国家利益和社会公共利益的，双方当事人应当变更、中止或者终止合同。有过错的一方应当承担赔偿责任，双方都有过错的，各自承担相应的责任。</w:t>
      </w:r>
      <w:r/>
    </w:p>
    <w:p>
      <w:pPr>
        <w:jc w:val="left"/>
        <w:keepLines w:val="0"/>
        <w:keepNext w:val="0"/>
        <w:pageBreakBefore w:val="0"/>
        <w:spacing w:line="360" w:lineRule="auto"/>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17. 合同分包</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17.1 乙方不得将合同转包给其他供应商。涉及合同分包的，乙方应根据采购文件和投标（响应）文件规定进行合同分包。</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17.2 乙方执行政府采购政策向中小企业依法分包的，乙方应当按采购文件和投标（响应）文件签订分包意向协议，分包意向协议属于本合同组成部分。</w:t>
      </w:r>
      <w:r/>
    </w:p>
    <w:p>
      <w:pPr>
        <w:jc w:val="left"/>
        <w:keepLines w:val="0"/>
        <w:keepNext w:val="0"/>
        <w:pageBreakBefore w:val="0"/>
        <w:spacing w:line="360" w:lineRule="auto"/>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18. 不可抗力</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18.1 不可抗力是指合同双方不能预见、不能避免且不能克服的客观情况。</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18.2 任何一方对由于不可抗力造成的部分或全部不能履行合同不承担违约责任。但迟延履行后发生不可抗力的，不能免除责任。</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keepLines w:val="0"/>
        <w:keepNext w:val="0"/>
        <w:pageBreakBefore w:val="0"/>
        <w:spacing w:line="360" w:lineRule="auto"/>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19. 解决争议的方法</w:t>
      </w:r>
      <w:r/>
    </w:p>
    <w:p>
      <w:pPr>
        <w:pStyle w:val="986"/>
        <w:ind w:firstLine="420"/>
        <w:jc w:val="both"/>
        <w:keepLines w:val="0"/>
        <w:keepNext w:val="0"/>
        <w:pageBreakBefore w:val="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86"/>
        <w:ind w:firstLine="420"/>
        <w:jc w:val="both"/>
        <w:keepLines w:val="0"/>
        <w:keepNext w:val="0"/>
        <w:pageBreakBefore w:val="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19.2 选择仲裁的，应在</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color w:val="000000" w:themeColor="text1"/>
          <w:sz w:val="24"/>
          <w:szCs w:val="24"/>
          <w14:textFill>
            <w14:solidFill>
              <w14:schemeClr w14:val="tx1"/>
            </w14:solidFill>
          </w14:textFill>
        </w:rPr>
        <w:t xml:space="preserve">中明确仲裁机构及仲裁地；通过诉讼方式解决的，可以在</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color w:val="000000" w:themeColor="text1"/>
          <w:sz w:val="24"/>
          <w:szCs w:val="24"/>
          <w14:textFill>
            <w14:solidFill>
              <w14:schemeClr w14:val="tx1"/>
            </w14:solidFill>
          </w14:textFill>
        </w:rPr>
        <w:t xml:space="preserve">中进一步约定选择与争议有实际联系的地点的人民法院管辖，但管辖法院的约定不得违反级别管辖和专属管辖的规定。</w:t>
      </w:r>
      <w:r/>
    </w:p>
    <w:p>
      <w:pPr>
        <w:pStyle w:val="986"/>
        <w:ind w:firstLine="420"/>
        <w:jc w:val="both"/>
        <w:keepLines w:val="0"/>
        <w:keepNext w:val="0"/>
        <w:pageBreakBefore w:val="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19.3 如甲乙双方有争议的事项不影响合同其他部分的履行，在争议解决期间，合同其他部分应当继续履行。</w:t>
      </w:r>
      <w:r/>
    </w:p>
    <w:p>
      <w:pPr>
        <w:jc w:val="left"/>
        <w:keepLines w:val="0"/>
        <w:keepNext w:val="0"/>
        <w:pageBreakBefore w:val="0"/>
        <w:spacing w:line="360" w:lineRule="auto"/>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20. 政府采购政策</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20.1 </w:t>
      </w:r>
      <w:r>
        <w:rPr>
          <w:rFonts w:hint="eastAsia" w:ascii="宋体" w:hAnsi="宋体" w:eastAsia="宋体" w:cs="宋体"/>
          <w:color w:val="000000" w:themeColor="text1"/>
          <w:sz w:val="24"/>
          <w:lang w:val="en-GB"/>
          <w14:textFill>
            <w14:solidFill>
              <w14:schemeClr w14:val="tx1"/>
            </w14:solidFill>
          </w14:textFill>
        </w:rPr>
        <w:t xml:space="preserve">本合同应当按照规定执行政府采购政策。</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20.2 本合同依法执行政府采购政策的方式和内容，属于合同履约验收的范围。甲乙双方</w:t>
      </w:r>
      <w:r>
        <w:rPr>
          <w:rFonts w:hint="eastAsia" w:ascii="宋体" w:hAnsi="宋体" w:eastAsia="宋体" w:cs="宋体"/>
          <w:color w:val="000000" w:themeColor="text1"/>
          <w:sz w:val="24"/>
          <w:lang w:val="en-GB"/>
          <w14:textFill>
            <w14:solidFill>
              <w14:schemeClr w14:val="tx1"/>
            </w14:solidFill>
          </w14:textFill>
        </w:rPr>
        <w:t xml:space="preserve">未按规定要求执行政府采购政策造成损失的</w:t>
      </w:r>
      <w:r>
        <w:rPr>
          <w:rFonts w:hint="eastAsia" w:ascii="宋体" w:hAnsi="宋体" w:eastAsia="宋体" w:cs="宋体"/>
          <w:color w:val="000000" w:themeColor="text1"/>
          <w:sz w:val="24"/>
          <w14:textFill>
            <w14:solidFill>
              <w14:schemeClr w14:val="tx1"/>
            </w14:solidFill>
          </w14:textFill>
        </w:rPr>
        <w:t xml:space="preserve">，有过错的一方应当承担赔偿责任，双方都有过错的，各自承担相应的责任。</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keepLines w:val="0"/>
        <w:keepNext w:val="0"/>
        <w:pageBreakBefore w:val="0"/>
        <w:spacing w:line="360" w:lineRule="auto"/>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21. 法律适用</w:t>
      </w:r>
      <w:r/>
    </w:p>
    <w:p>
      <w:pPr>
        <w:pStyle w:val="986"/>
        <w:ind w:firstLine="420"/>
        <w:jc w:val="both"/>
        <w:keepLines w:val="0"/>
        <w:keepNext w:val="0"/>
        <w:pageBreakBefore w:val="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21.1本合同的订立、生效、解释、履行及与本合同有关的争议解决，均适用法律、行政法规。</w:t>
      </w:r>
      <w:r/>
    </w:p>
    <w:p>
      <w:pPr>
        <w:pStyle w:val="986"/>
        <w:ind w:firstLine="420"/>
        <w:jc w:val="both"/>
        <w:keepLines w:val="0"/>
        <w:keepNext w:val="0"/>
        <w:pageBreakBefore w:val="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21.2本合同条款与法律、行政法规的强制性规定不一致的，双方当事人应按照法律、行政法规的强制性规定修改本合同的相关条款。</w:t>
      </w:r>
      <w:r/>
    </w:p>
    <w:p>
      <w:pPr>
        <w:numPr>
          <w:ilvl w:val="255"/>
          <w:numId w:val="0"/>
        </w:numPr>
        <w:jc w:val="left"/>
        <w:keepLines w:val="0"/>
        <w:keepNext w:val="0"/>
        <w:pageBreakBefore w:val="0"/>
        <w:spacing w:line="360" w:lineRule="auto"/>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22. 通知</w:t>
      </w:r>
      <w:r/>
    </w:p>
    <w:p>
      <w:pPr>
        <w:pStyle w:val="986"/>
        <w:ind w:firstLine="420"/>
        <w:jc w:val="both"/>
        <w:keepLines w:val="0"/>
        <w:keepNext w:val="0"/>
        <w:pageBreakBefore w:val="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22.1 本合同任何一方向对方发出的通知、信件、数据电文等，应当发送至本合同第一部分《政府采购合同协议书》所约定的通讯地址、联系人、联系电话或电子邮箱。</w:t>
      </w:r>
      <w:r/>
    </w:p>
    <w:p>
      <w:pPr>
        <w:pStyle w:val="986"/>
        <w:ind w:firstLine="0"/>
        <w:jc w:val="both"/>
        <w:keepLines w:val="0"/>
        <w:keepNext w:val="0"/>
        <w:pageBreakBefore w:val="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22.2 一方当事人变更名称、住所、联系人、联系电话或电子邮箱等信息的，应当在变更后3日内及时书面通知对方，对方实际收到变更通知前的送达仍为有效送达。</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22.3本合同一方给另一方的通知均应采用书面形式，传真或快递送到本合同中规定的对方的地址和办理签收手续。</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22.4通知以送达之日或通知书中规定的生效之日起生效，两者中以较迟之日为准。</w:t>
      </w:r>
      <w:r/>
    </w:p>
    <w:p>
      <w:pPr>
        <w:numPr>
          <w:ilvl w:val="0"/>
          <w:numId w:val="9"/>
        </w:numPr>
        <w:ind w:firstLine="480"/>
        <w:jc w:val="left"/>
        <w:keepLines w:val="0"/>
        <w:keepNext w:val="0"/>
        <w:pageBreakBefore w:val="0"/>
        <w:spacing w:line="360" w:lineRule="auto"/>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合同未尽事项</w:t>
      </w:r>
      <w:r/>
    </w:p>
    <w:p>
      <w:pPr>
        <w:ind w:firstLine="420"/>
        <w:jc w:val="left"/>
        <w:keepLines w:val="0"/>
        <w:keepNext w:val="0"/>
        <w:pageBreakBefore w:val="0"/>
        <w:spacing w:line="360" w:lineRule="auto"/>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23.1合同未尽事项见</w:t>
      </w:r>
      <w:r>
        <w:rPr>
          <w:rFonts w:hint="eastAsia" w:ascii="宋体" w:hAnsi="宋体" w:eastAsia="宋体" w:cs="宋体"/>
          <w:b/>
          <w:color w:val="000000" w:themeColor="text1"/>
          <w:sz w:val="24"/>
          <w14:textFill>
            <w14:solidFill>
              <w14:schemeClr w14:val="tx1"/>
            </w14:solidFill>
          </w14:textFill>
        </w:rPr>
        <w:t xml:space="preserve">【政府采购合同专用条款】</w:t>
      </w:r>
      <w:r>
        <w:rPr>
          <w:rFonts w:hint="eastAsia" w:ascii="宋体" w:hAnsi="宋体" w:eastAsia="宋体" w:cs="宋体"/>
          <w:bCs/>
          <w:color w:val="000000" w:themeColor="text1"/>
          <w:sz w:val="24"/>
          <w14:textFill>
            <w14:solidFill>
              <w14:schemeClr w14:val="tx1"/>
            </w14:solidFill>
          </w14:textFill>
        </w:rPr>
        <w:t xml:space="preserve">。</w:t>
      </w:r>
      <w:r/>
    </w:p>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    23.2 合同附件与合同正文具有同等的法律效力。</w:t>
      </w:r>
      <w:bookmarkStart w:id="128" w:name="_Toc20313"/>
      <w:r/>
      <w:r/>
    </w:p>
    <w:p>
      <w:pPr>
        <w:pStyle w:val="985"/>
        <w:ind w:firstLine="560"/>
        <w:rPr>
          <w:rFonts w:ascii="宋体" w:hAnsi="宋体" w:eastAsia="宋体" w:cs="宋体"/>
          <w:bCs/>
          <w:color w:val="000000" w:themeColor="text1"/>
          <w:sz w:val="28"/>
          <w:szCs w:val="28"/>
          <w14:textFill>
            <w14:solidFill>
              <w14:schemeClr w14:val="tx1"/>
            </w14:solidFill>
          </w14:textFill>
        </w:rPr>
      </w:pPr>
      <w:r/>
      <w:bookmarkStart w:id="129" w:name="_Toc11752"/>
      <w:r/>
      <w:bookmarkStart w:id="130" w:name="_Toc6915"/>
      <w:r>
        <w:rPr>
          <w:rFonts w:hint="eastAsia" w:ascii="宋体" w:hAnsi="宋体" w:eastAsia="宋体" w:cs="宋体"/>
          <w:bCs/>
          <w:color w:val="000000" w:themeColor="text1"/>
          <w:sz w:val="28"/>
          <w:szCs w:val="28"/>
          <w14:textFill>
            <w14:solidFill>
              <w14:schemeClr w14:val="tx1"/>
            </w14:solidFill>
          </w14:textFill>
        </w:rPr>
        <w:t xml:space="preserve">第三节 政府采购合同专用条款</w:t>
      </w:r>
      <w:bookmarkEnd w:id="128"/>
      <w:r/>
      <w:bookmarkEnd w:id="129"/>
      <w:r/>
      <w:bookmarkEnd w:id="130"/>
      <w:r/>
      <w:r/>
    </w:p>
    <w:tbl>
      <w:tblPr>
        <w:tblStyle w:val="736"/>
        <w:tblW w:w="9227"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985"/>
        <w:gridCol w:w="2802"/>
        <w:gridCol w:w="4440"/>
      </w:tblGrid>
      <w:tr>
        <w:trPr>
          <w:trHeight w:val="736"/>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第1.2（6）项</w:t>
            </w:r>
            <w:r/>
          </w:p>
        </w:tc>
        <w:tc>
          <w:tcPr>
            <w:tcBorders>
              <w:top w:val="single" w:color="000000" w:sz="4" w:space="0"/>
              <w:left w:val="single" w:color="000000" w:sz="4" w:space="0"/>
              <w:bottom w:val="single" w:color="000000" w:sz="4" w:space="0"/>
              <w:right w:val="single" w:color="000000" w:sz="4" w:space="0"/>
            </w:tcBorders>
            <w:tcW w:w="2802"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联合体具体要求</w:t>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w:t>
            </w:r>
            <w:r/>
          </w:p>
        </w:tc>
      </w:tr>
      <w:tr>
        <w:trPr>
          <w:trHeight w:val="604"/>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第1.2（7）项</w:t>
            </w:r>
            <w:r/>
          </w:p>
        </w:tc>
        <w:tc>
          <w:tcPr>
            <w:tcBorders>
              <w:top w:val="single" w:color="000000" w:sz="4" w:space="0"/>
              <w:left w:val="single" w:color="000000" w:sz="4" w:space="0"/>
              <w:bottom w:val="single" w:color="000000" w:sz="4" w:space="0"/>
              <w:right w:val="single" w:color="000000" w:sz="4" w:space="0"/>
            </w:tcBorders>
            <w:tcW w:w="2802"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其他术语解释</w:t>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w:t>
            </w:r>
            <w:r/>
          </w:p>
        </w:tc>
      </w:tr>
      <w:tr>
        <w:trPr>
          <w:trHeight w:val="736"/>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第4.4款</w:t>
            </w:r>
            <w:r/>
          </w:p>
        </w:tc>
        <w:tc>
          <w:tcPr>
            <w:tcBorders>
              <w:top w:val="single" w:color="000000" w:sz="4" w:space="0"/>
              <w:left w:val="single" w:color="000000" w:sz="4" w:space="0"/>
              <w:bottom w:val="single" w:color="000000" w:sz="4" w:space="0"/>
              <w:right w:val="single" w:color="000000" w:sz="4" w:space="0"/>
            </w:tcBorders>
            <w:tcW w:w="2802"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履约验收中甲方提出异议或作出说明的期限</w:t>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在整个验收过程中，</w:t>
            </w:r>
            <w:r>
              <w:rPr>
                <w:rFonts w:hint="eastAsia" w:ascii="宋体" w:hAnsi="宋体" w:eastAsia="宋体" w:cs="宋体"/>
                <w:color w:val="000000" w:themeColor="text1"/>
                <w:sz w:val="24"/>
                <w:lang w:eastAsia="zh-CN"/>
                <w14:textFill>
                  <w14:solidFill>
                    <w14:schemeClr w14:val="tx1"/>
                  </w14:solidFill>
                </w14:textFill>
              </w:rPr>
              <w:t xml:space="preserve">甲方</w:t>
            </w:r>
            <w:r>
              <w:rPr>
                <w:rFonts w:hint="eastAsia" w:ascii="宋体" w:hAnsi="宋体" w:eastAsia="宋体" w:cs="宋体"/>
                <w:color w:val="000000" w:themeColor="text1"/>
                <w:sz w:val="24"/>
                <w14:textFill>
                  <w14:solidFill>
                    <w14:schemeClr w14:val="tx1"/>
                  </w14:solidFill>
                </w14:textFill>
              </w:rPr>
              <w:t xml:space="preserve">发现质量问题或者影响</w:t>
            </w:r>
            <w:r>
              <w:rPr>
                <w:rFonts w:hint="eastAsia" w:ascii="宋体" w:hAnsi="宋体" w:eastAsia="宋体" w:cs="宋体"/>
                <w:color w:val="000000" w:themeColor="text1"/>
                <w:sz w:val="24"/>
                <w:lang w:eastAsia="zh-CN"/>
                <w14:textFill>
                  <w14:solidFill>
                    <w14:schemeClr w14:val="tx1"/>
                  </w14:solidFill>
                </w14:textFill>
              </w:rPr>
              <w:t xml:space="preserve">甲方</w:t>
            </w:r>
            <w:r>
              <w:rPr>
                <w:rFonts w:hint="eastAsia" w:ascii="宋体" w:hAnsi="宋体" w:eastAsia="宋体" w:cs="宋体"/>
                <w:color w:val="000000" w:themeColor="text1"/>
                <w:sz w:val="24"/>
                <w14:textFill>
                  <w14:solidFill>
                    <w14:schemeClr w14:val="tx1"/>
                  </w14:solidFill>
                </w14:textFill>
              </w:rPr>
              <w:t xml:space="preserve">使用的问题或者不符合规定要求的问题，均有权利向</w:t>
            </w:r>
            <w:r>
              <w:rPr>
                <w:rFonts w:hint="eastAsia" w:ascii="宋体" w:hAnsi="宋体" w:eastAsia="宋体" w:cs="宋体"/>
                <w:color w:val="000000" w:themeColor="text1"/>
                <w:sz w:val="24"/>
                <w:lang w:val="en-US" w:eastAsia="zh-CN"/>
                <w14:textFill>
                  <w14:solidFill>
                    <w14:schemeClr w14:val="tx1"/>
                  </w14:solidFill>
                </w14:textFill>
              </w:rPr>
              <w:t xml:space="preserve">乙方</w:t>
            </w:r>
            <w:r>
              <w:rPr>
                <w:rFonts w:hint="eastAsia" w:ascii="宋体" w:hAnsi="宋体" w:eastAsia="宋体" w:cs="宋体"/>
                <w:color w:val="000000" w:themeColor="text1"/>
                <w:sz w:val="24"/>
                <w14:textFill>
                  <w14:solidFill>
                    <w14:schemeClr w14:val="tx1"/>
                  </w14:solidFill>
                </w14:textFill>
              </w:rPr>
              <w:t xml:space="preserve">提出。</w:t>
            </w:r>
            <w:r/>
          </w:p>
        </w:tc>
      </w:tr>
      <w:tr>
        <w:trPr>
          <w:trHeight w:val="736"/>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第4.6款</w:t>
            </w:r>
            <w:r/>
          </w:p>
        </w:tc>
        <w:tc>
          <w:tcPr>
            <w:tcBorders>
              <w:top w:val="single" w:color="000000" w:sz="4" w:space="0"/>
              <w:left w:val="single" w:color="000000" w:sz="4" w:space="0"/>
              <w:bottom w:val="single" w:color="000000" w:sz="4" w:space="0"/>
              <w:right w:val="single" w:color="000000" w:sz="4" w:space="0"/>
            </w:tcBorders>
            <w:tcW w:w="2802"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约定甲方承担的其他义务和责任</w:t>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keepLines w:val="0"/>
              <w:keepNext w:val="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项目实施中需与</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其他系统对接所产生的费用由</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承担</w:t>
            </w:r>
            <w:r>
              <w:rPr>
                <w:rFonts w:hint="eastAsia" w:ascii="宋体" w:hAnsi="宋体" w:eastAsia="宋体" w:cs="宋体"/>
                <w:sz w:val="24"/>
                <w:szCs w:val="24"/>
                <w:highlight w:val="none"/>
                <w:lang w:eastAsia="zh-CN"/>
              </w:rPr>
              <w:t xml:space="preserve">。</w:t>
            </w:r>
            <w:r/>
          </w:p>
          <w:p>
            <w:pPr>
              <w:jc w:val="left"/>
              <w:keepLines w:val="0"/>
              <w:keepNext w:val="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合同履行期间，甲方有权将履行过程中出现的问题反馈给乙方，双方当事人应以书面形式约定需要完善和改进的内容。</w:t>
            </w:r>
            <w:r/>
          </w:p>
        </w:tc>
      </w:tr>
      <w:tr>
        <w:trPr>
          <w:trHeight w:val="736"/>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第5.4款</w:t>
            </w:r>
            <w:r/>
          </w:p>
        </w:tc>
        <w:tc>
          <w:tcPr>
            <w:tcBorders>
              <w:top w:val="single" w:color="000000" w:sz="4" w:space="0"/>
              <w:left w:val="single" w:color="000000" w:sz="4" w:space="0"/>
              <w:bottom w:val="single" w:color="000000" w:sz="4" w:space="0"/>
              <w:right w:val="single" w:color="000000" w:sz="4" w:space="0"/>
            </w:tcBorders>
            <w:tcW w:w="2802"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约定乙方承担的其他义务和责任</w:t>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宋体"/>
                <w:sz w:val="24"/>
                <w:szCs w:val="24"/>
                <w:highlight w:val="none"/>
              </w:rPr>
              <w:outlineLvl w:val="0"/>
            </w:pPr>
            <w:r/>
            <w:bookmarkStart w:id="131" w:name="_Toc23735"/>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服务期间交通工具自备，所有安全责任自负，与</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无涉。</w:t>
            </w:r>
            <w:bookmarkEnd w:id="131"/>
            <w:r/>
            <w:r/>
          </w:p>
          <w:p>
            <w:pPr>
              <w:numPr>
                <w:ilvl w:val="0"/>
                <w:numId w:val="0"/>
              </w:num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项目实施期间，</w:t>
            </w:r>
            <w:r>
              <w:rPr>
                <w:rFonts w:hint="eastAsia" w:ascii="宋体" w:hAnsi="宋体" w:eastAsia="宋体" w:cs="宋体"/>
                <w:sz w:val="24"/>
                <w:szCs w:val="24"/>
                <w:lang w:val="zh-CN"/>
              </w:rPr>
              <w:t xml:space="preserve">乙方提供</w:t>
            </w:r>
            <w:r>
              <w:rPr>
                <w:rFonts w:hint="eastAsia" w:ascii="宋体" w:hAnsi="宋体" w:eastAsia="宋体" w:cs="宋体"/>
                <w:sz w:val="24"/>
                <w:szCs w:val="24"/>
              </w:rPr>
              <w:t xml:space="preserve">不少于3人的项目团队，项目实施完成且验收合格后，</w:t>
            </w:r>
            <w:r>
              <w:rPr>
                <w:rFonts w:hint="eastAsia" w:ascii="宋体" w:hAnsi="宋体" w:eastAsia="宋体" w:cs="宋体"/>
                <w:sz w:val="24"/>
                <w:szCs w:val="24"/>
                <w:lang w:val="zh-CN"/>
              </w:rPr>
              <w:t xml:space="preserve">乙方提供</w:t>
            </w:r>
            <w:r>
              <w:rPr>
                <w:rFonts w:hint="eastAsia" w:ascii="宋体" w:hAnsi="宋体" w:eastAsia="宋体" w:cs="宋体"/>
                <w:sz w:val="24"/>
                <w:szCs w:val="24"/>
              </w:rPr>
              <w:t xml:space="preserve">1</w:t>
            </w:r>
            <w:r>
              <w:rPr>
                <w:rFonts w:hint="eastAsia" w:ascii="宋体" w:hAnsi="宋体" w:eastAsia="宋体" w:cs="宋体"/>
                <w:sz w:val="24"/>
                <w:szCs w:val="24"/>
                <w:lang w:val="zh-CN"/>
              </w:rPr>
              <w:t xml:space="preserve"> 年</w:t>
            </w:r>
            <w:r>
              <w:rPr>
                <w:rFonts w:hint="eastAsia" w:ascii="宋体" w:hAnsi="宋体" w:eastAsia="宋体" w:cs="宋体"/>
                <w:sz w:val="24"/>
                <w:szCs w:val="24"/>
              </w:rPr>
              <w:t xml:space="preserve">免费驻场维保</w:t>
            </w:r>
            <w:r>
              <w:rPr>
                <w:rFonts w:hint="eastAsia" w:ascii="宋体" w:hAnsi="宋体" w:eastAsia="宋体" w:cs="宋体"/>
                <w:sz w:val="24"/>
                <w:szCs w:val="24"/>
                <w:lang w:val="zh-CN"/>
              </w:rPr>
              <w:t xml:space="preserve">。</w:t>
            </w:r>
            <w:r/>
          </w:p>
          <w:p>
            <w:pPr>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zh-CN"/>
              </w:rPr>
              <w:t xml:space="preserve">乙方承诺提供3</w:t>
            </w:r>
            <w:r>
              <w:rPr>
                <w:rFonts w:hint="eastAsia" w:ascii="宋体" w:hAnsi="宋体" w:eastAsia="宋体" w:cs="宋体"/>
                <w:sz w:val="24"/>
                <w:szCs w:val="24"/>
              </w:rPr>
              <w:t xml:space="preserve">年</w:t>
            </w:r>
            <w:r>
              <w:rPr>
                <w:rFonts w:hint="eastAsia" w:ascii="宋体" w:hAnsi="宋体" w:eastAsia="宋体" w:cs="宋体"/>
                <w:sz w:val="24"/>
                <w:szCs w:val="24"/>
                <w:lang w:val="zh-CN"/>
              </w:rPr>
              <w:t xml:space="preserve">免费软件升级。</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接口终身免费对第三方开放。</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远程在线诊断和故障排除，</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能帮助</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建立远程维护系统，对于电话咨询无法解决的问题，</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的工程师经</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授权通过宽带网等方式远程登录到</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网络系统进行的故障诊断和故障排除。</w:t>
            </w:r>
            <w:r/>
          </w:p>
          <w:p>
            <w:pPr>
              <w:keepLines w:val="0"/>
              <w:keepNext w:val="0"/>
              <w:pageBreakBefore w:val="0"/>
              <w:spacing w:line="360" w:lineRule="auto"/>
              <w:widowControl w:val="off"/>
              <w:rPr>
                <w:rFonts w:hint="eastAsia" w:ascii="宋体" w:hAnsi="宋体" w:eastAsia="宋体" w:cs="宋体"/>
                <w:sz w:val="24"/>
                <w:szCs w:val="24"/>
              </w:rPr>
              <w:outlineLvl w:val="0"/>
            </w:pPr>
            <w:r/>
            <w:bookmarkStart w:id="132" w:name="_Toc13201"/>
            <w:r/>
            <w:bookmarkStart w:id="133" w:name="_Toc821"/>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重大技术问题处理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对重大的技术问题，</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技术支持部门应协调组织技术专家小组进行会诊，以确保系统的正常运行。</w:t>
            </w:r>
            <w:bookmarkEnd w:id="132"/>
            <w:r/>
            <w:bookmarkEnd w:id="133"/>
            <w:r/>
            <w:r/>
          </w:p>
          <w:p>
            <w:pPr>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b/>
                <w:bCs/>
                <w:sz w:val="24"/>
                <w:szCs w:val="24"/>
                <w:highlight w:val="none"/>
              </w:rPr>
              <w:t xml:space="preserve">本项目的所有模块必须在一个平台上使用，涉及医院内部的接口也需要打通，</w:t>
            </w:r>
            <w:r>
              <w:rPr>
                <w:rFonts w:hint="eastAsia" w:ascii="宋体" w:hAnsi="宋体" w:eastAsia="宋体" w:cs="宋体"/>
                <w:b/>
                <w:bCs/>
                <w:sz w:val="24"/>
                <w:szCs w:val="24"/>
                <w:highlight w:val="none"/>
                <w:lang w:eastAsia="zh-CN"/>
              </w:rPr>
              <w:t xml:space="preserve">甲方</w:t>
            </w:r>
            <w:r>
              <w:rPr>
                <w:rFonts w:hint="eastAsia" w:ascii="宋体" w:hAnsi="宋体" w:eastAsia="宋体" w:cs="宋体"/>
                <w:b/>
                <w:bCs/>
                <w:sz w:val="24"/>
                <w:szCs w:val="24"/>
                <w:highlight w:val="none"/>
              </w:rPr>
              <w:t xml:space="preserve">不支付该费用。</w:t>
            </w:r>
            <w:r/>
          </w:p>
          <w:p>
            <w:pPr>
              <w:jc w:val="left"/>
              <w:keepLines w:val="0"/>
              <w:keepNext w:val="0"/>
              <w:pageBreakBefore w:val="0"/>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 xml:space="preserve">8.必须做到</w:t>
            </w:r>
            <w:r>
              <w:rPr>
                <w:rFonts w:hint="eastAsia" w:ascii="宋体" w:hAnsi="宋体" w:eastAsia="宋体" w:cs="宋体"/>
                <w:b/>
                <w:bCs/>
                <w:sz w:val="24"/>
                <w:szCs w:val="24"/>
                <w:highlight w:val="none"/>
              </w:rPr>
              <w:t xml:space="preserve">与丹阳市卫健委HRP平台一体化需互联互通，如产生接口费用的由</w:t>
            </w:r>
            <w:r>
              <w:rPr>
                <w:rFonts w:hint="eastAsia" w:ascii="宋体" w:hAnsi="宋体" w:eastAsia="宋体" w:cs="宋体"/>
                <w:b/>
                <w:bCs/>
                <w:sz w:val="24"/>
                <w:szCs w:val="24"/>
                <w:highlight w:val="none"/>
                <w:lang w:eastAsia="zh-CN"/>
              </w:rPr>
              <w:t xml:space="preserve">乙方</w:t>
            </w:r>
            <w:r>
              <w:rPr>
                <w:rFonts w:hint="eastAsia" w:ascii="宋体" w:hAnsi="宋体" w:eastAsia="宋体" w:cs="宋体"/>
                <w:b/>
                <w:bCs/>
                <w:sz w:val="24"/>
                <w:szCs w:val="24"/>
                <w:highlight w:val="none"/>
              </w:rPr>
              <w:t xml:space="preserve">承担</w:t>
            </w:r>
            <w:r>
              <w:rPr>
                <w:rFonts w:hint="eastAsia" w:ascii="宋体" w:hAnsi="宋体" w:eastAsia="宋体" w:cs="宋体"/>
                <w:b/>
                <w:bCs/>
                <w:sz w:val="24"/>
                <w:szCs w:val="24"/>
                <w:highlight w:val="none"/>
                <w:lang w:eastAsia="zh-CN"/>
              </w:rPr>
              <w:t xml:space="preserve">。</w:t>
            </w:r>
            <w:r/>
          </w:p>
          <w:p>
            <w:pPr>
              <w:pStyle w:val="76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项目实施过程中所收集、产生的所有与本项目相关文档、源代码、资料，包括文字、图片、表格、数字等各种形式所属权均归属</w:t>
            </w:r>
            <w:r>
              <w:rPr>
                <w:rFonts w:hint="eastAsia"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w:t>
            </w:r>
            <w:r/>
          </w:p>
          <w:p>
            <w:pPr>
              <w:pStyle w:val="760"/>
              <w:jc w:val="both"/>
              <w:keepLines w:val="0"/>
              <w:keepNext w:val="0"/>
              <w:spacing w:before="0" w:beforeAutospacing="0" w:after="0" w:afterAutospacing="0" w:line="360" w:lineRule="auto"/>
              <w:widowControl w:val="off"/>
              <w:rPr>
                <w:rFonts w:hint="eastAsia" w:ascii="宋体" w:hAnsi="宋体" w:eastAsia="宋体" w:cs="宋体"/>
                <w:b/>
                <w:bCs/>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宋体" w:cs="宋体"/>
                <w:i w:val="0"/>
                <w:iCs w:val="0"/>
                <w:color w:val="000000"/>
                <w:sz w:val="24"/>
                <w:szCs w:val="24"/>
                <w:highlight w:val="none"/>
                <w:u w:val="none"/>
                <w:lang w:val="en-US" w:eastAsia="zh-CN"/>
              </w:rPr>
              <w:t xml:space="preserve">乙方</w:t>
            </w:r>
            <w:r>
              <w:rPr>
                <w:rFonts w:hint="eastAsia" w:ascii="宋体" w:hAnsi="宋体" w:eastAsia="宋体" w:cs="宋体"/>
                <w:i w:val="0"/>
                <w:iCs w:val="0"/>
                <w:color w:val="000000"/>
                <w:sz w:val="24"/>
                <w:szCs w:val="24"/>
                <w:highlight w:val="none"/>
                <w:u w:val="none"/>
              </w:rPr>
              <w:t xml:space="preserve">需在投标文件中承诺提供给</w:t>
            </w:r>
            <w:r>
              <w:rPr>
                <w:rFonts w:hint="eastAsia" w:eastAsia="宋体" w:cs="宋体"/>
                <w:i w:val="0"/>
                <w:iCs w:val="0"/>
                <w:color w:val="000000"/>
                <w:sz w:val="24"/>
                <w:szCs w:val="24"/>
                <w:highlight w:val="none"/>
                <w:u w:val="none"/>
                <w:lang w:val="en-US" w:eastAsia="zh-CN"/>
              </w:rPr>
              <w:t xml:space="preserve">甲方</w:t>
            </w:r>
            <w:r>
              <w:rPr>
                <w:rFonts w:hint="eastAsia" w:ascii="宋体" w:hAnsi="宋体" w:eastAsia="宋体" w:cs="宋体"/>
                <w:i w:val="0"/>
                <w:iCs w:val="0"/>
                <w:color w:val="000000"/>
                <w:sz w:val="24"/>
                <w:szCs w:val="24"/>
                <w:highlight w:val="none"/>
                <w:u w:val="none"/>
              </w:rPr>
              <w:t xml:space="preserve">使用的产品及服务或其中的任何一部分，免受第三方提出的侵犯其知识产权的索赔或诉讼。如有任何上述指控，</w:t>
            </w:r>
            <w:r>
              <w:rPr>
                <w:rFonts w:hint="eastAsia" w:eastAsia="宋体" w:cs="宋体"/>
                <w:i w:val="0"/>
                <w:iCs w:val="0"/>
                <w:color w:val="000000"/>
                <w:sz w:val="24"/>
                <w:szCs w:val="24"/>
                <w:highlight w:val="none"/>
                <w:u w:val="none"/>
                <w:lang w:val="en-US" w:eastAsia="zh-CN"/>
              </w:rPr>
              <w:t xml:space="preserve">乙方</w:t>
            </w:r>
            <w:r>
              <w:rPr>
                <w:rFonts w:hint="eastAsia" w:ascii="宋体" w:hAnsi="宋体" w:eastAsia="宋体" w:cs="宋体"/>
                <w:i w:val="0"/>
                <w:iCs w:val="0"/>
                <w:color w:val="000000"/>
                <w:sz w:val="24"/>
                <w:szCs w:val="24"/>
                <w:highlight w:val="none"/>
                <w:u w:val="none"/>
              </w:rPr>
              <w:t xml:space="preserve">应独自承担可能发生的一切法律责任和费用。</w:t>
            </w:r>
            <w:r/>
          </w:p>
        </w:tc>
      </w:tr>
      <w:tr>
        <w:trPr>
          <w:trHeight w:val="736"/>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第6.1款</w:t>
            </w:r>
            <w:r/>
          </w:p>
        </w:tc>
        <w:tc>
          <w:tcPr>
            <w:tcBorders>
              <w:top w:val="single" w:color="000000" w:sz="4" w:space="0"/>
              <w:left w:val="single" w:color="000000" w:sz="4" w:space="0"/>
              <w:bottom w:val="single" w:color="000000" w:sz="4" w:space="0"/>
              <w:right w:val="single" w:color="000000" w:sz="4" w:space="0"/>
            </w:tcBorders>
            <w:tcW w:w="2802"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履行合同义务的顺序</w:t>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w:t>
            </w:r>
            <w:r/>
          </w:p>
        </w:tc>
      </w:tr>
      <w:tr>
        <w:trPr>
          <w:trHeight w:val="667"/>
        </w:trPr>
        <w:tc>
          <w:tcPr>
            <w:tcBorders>
              <w:top w:val="single" w:color="000000" w:sz="4" w:space="0"/>
              <w:left w:val="single" w:color="000000" w:sz="4" w:space="0"/>
              <w:bottom w:val="single" w:color="000000" w:sz="4" w:space="0"/>
              <w:right w:val="single" w:color="000000" w:sz="4" w:space="0"/>
            </w:tcBorders>
            <w:tcW w:w="1985" w:type="dxa"/>
            <w:vAlign w:val="center"/>
            <w:vMerge w:val="restart"/>
            <w:textDirection w:val="lrTb"/>
            <w:noWrap w:val="false"/>
          </w:tcPr>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第7.1款</w:t>
            </w:r>
            <w:r/>
          </w:p>
        </w:tc>
        <w:tc>
          <w:tcPr>
            <w:tcBorders>
              <w:top w:val="single" w:color="000000" w:sz="4" w:space="0"/>
              <w:left w:val="single" w:color="000000" w:sz="4" w:space="0"/>
              <w:bottom w:val="single" w:color="000000" w:sz="4" w:space="0"/>
              <w:right w:val="single" w:color="000000" w:sz="4" w:space="0"/>
            </w:tcBorders>
            <w:tcW w:w="2802"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包装特殊要求</w:t>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乙方交付的全部货物,均应采用本行业通用的方式进行包装，没有通用方式的，应当采取足以保护货物的包装方式，且该包装应符合国家有关包装的法律、法规的规定。由于包装不善所引起的货物锈蚀、损坏和损失等一切风险均由乙方承担。</w:t>
            </w:r>
            <w:r/>
          </w:p>
        </w:tc>
      </w:tr>
      <w:tr>
        <w:trPr>
          <w:trHeight w:val="667"/>
        </w:trPr>
        <w:tc>
          <w:tcPr>
            <w:tcBorders>
              <w:top w:val="single" w:color="000000" w:sz="4" w:space="0"/>
              <w:left w:val="single" w:color="000000" w:sz="4" w:space="0"/>
              <w:bottom w:val="single" w:color="000000" w:sz="4" w:space="0"/>
              <w:right w:val="single" w:color="000000" w:sz="4" w:space="0"/>
            </w:tcBorders>
            <w:tcW w:w="1985" w:type="dxa"/>
            <w:vAlign w:val="center"/>
            <w:vMerge w:val="continue"/>
            <w:textDirection w:val="lrTb"/>
            <w:noWrap w:val="false"/>
          </w:tcPr>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Borders>
              <w:left w:val="single" w:color="000000" w:sz="4" w:space="0"/>
            </w:tcBorders>
            <w:tcW w:w="2802"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指定现场</w:t>
            </w:r>
            <w:r/>
          </w:p>
        </w:tc>
        <w:tc>
          <w:tcPr>
            <w:tcW w:w="4440" w:type="dxa"/>
            <w:vAlign w:val="center"/>
            <w:textDirection w:val="lrTb"/>
            <w:noWrap w:val="false"/>
          </w:tcPr>
          <w:p>
            <w:pP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具体以</w:t>
            </w:r>
            <w:r>
              <w:rPr>
                <w:rFonts w:hint="eastAsia" w:ascii="宋体" w:hAnsi="宋体" w:eastAsia="宋体" w:cs="宋体"/>
                <w:color w:val="000000" w:themeColor="text1"/>
                <w:sz w:val="24"/>
                <w:lang w:eastAsia="zh-CN"/>
                <w14:textFill>
                  <w14:solidFill>
                    <w14:schemeClr w14:val="tx1"/>
                  </w14:solidFill>
                </w14:textFill>
              </w:rPr>
              <w:t xml:space="preserve">甲方</w:t>
            </w:r>
            <w:r>
              <w:rPr>
                <w:rFonts w:hint="eastAsia" w:ascii="宋体" w:hAnsi="宋体" w:eastAsia="宋体" w:cs="宋体"/>
                <w:color w:val="000000" w:themeColor="text1"/>
                <w:sz w:val="24"/>
                <w14:textFill>
                  <w14:solidFill>
                    <w14:schemeClr w14:val="tx1"/>
                  </w14:solidFill>
                </w14:textFill>
              </w:rPr>
              <w:t xml:space="preserve">指定的地点为准</w:t>
            </w:r>
            <w:r/>
          </w:p>
        </w:tc>
      </w:tr>
      <w:tr>
        <w:trPr>
          <w:trHeight w:val="772"/>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第7.2款</w:t>
            </w:r>
            <w:r/>
          </w:p>
        </w:tc>
        <w:tc>
          <w:tcPr>
            <w:tcBorders>
              <w:top w:val="single" w:color="000000" w:sz="4" w:space="0"/>
              <w:left w:val="single" w:color="000000" w:sz="4" w:space="0"/>
              <w:bottom w:val="single" w:color="000000" w:sz="4" w:space="0"/>
              <w:right w:val="single" w:color="000000" w:sz="4" w:space="0"/>
            </w:tcBorders>
            <w:tcW w:w="2802"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运输特殊要求</w:t>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w:t>
            </w:r>
            <w:r/>
          </w:p>
        </w:tc>
      </w:tr>
      <w:tr>
        <w:trPr>
          <w:trHeight w:val="667"/>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第7.3款</w:t>
            </w:r>
            <w:r/>
          </w:p>
        </w:tc>
        <w:tc>
          <w:tcPr>
            <w:tcBorders>
              <w:top w:val="single" w:color="000000" w:sz="4" w:space="0"/>
              <w:left w:val="single" w:color="000000" w:sz="4" w:space="0"/>
              <w:bottom w:val="single" w:color="000000" w:sz="4" w:space="0"/>
              <w:right w:val="single" w:color="000000" w:sz="4" w:space="0"/>
            </w:tcBorders>
            <w:tcW w:w="2802"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保险要求</w:t>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keepLines w:val="0"/>
              <w:keepNext w:val="0"/>
              <w:pageBreakBefore w:val="0"/>
              <w:spacing w:line="360" w:lineRule="auto"/>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w:t>
            </w:r>
            <w:r/>
          </w:p>
        </w:tc>
      </w:tr>
      <w:tr>
        <w:trPr>
          <w:trHeight w:val="736"/>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第8.2（1）项</w:t>
            </w:r>
            <w:r/>
          </w:p>
        </w:tc>
        <w:tc>
          <w:tcPr>
            <w:tcBorders>
              <w:top w:val="single" w:color="000000" w:sz="4" w:space="0"/>
              <w:left w:val="single" w:color="000000" w:sz="4" w:space="0"/>
              <w:bottom w:val="single" w:color="000000" w:sz="4" w:space="0"/>
              <w:right w:val="single" w:color="000000" w:sz="4" w:space="0"/>
            </w:tcBorders>
            <w:tcW w:w="2802"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质量保证期</w:t>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验收合格之日起</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年。</w:t>
            </w:r>
            <w:r>
              <w:rPr>
                <w:rFonts w:hint="eastAsia" w:ascii="宋体" w:hAnsi="宋体" w:eastAsia="宋体" w:cs="宋体"/>
                <w:sz w:val="24"/>
                <w:szCs w:val="24"/>
              </w:rPr>
              <w:t xml:space="preserve">质保期内</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应免费提供技术服务，技术服务包括系统的维护和技术支持，终身支持进行必要的软件升级。</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对由于设计缺陷所发生的任何不足或故障负责，所涉及费用（包括人工费、差旅费、伙食费、</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人员在工作期间、途中的人身财产损失或致第三人的人身财产损失等）均由</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承担，</w:t>
            </w:r>
            <w:r>
              <w:rPr>
                <w:rFonts w:hint="eastAsia" w:ascii="宋体" w:hAnsi="宋体" w:eastAsia="宋体" w:cs="宋体"/>
                <w:color w:val="auto"/>
                <w:sz w:val="24"/>
                <w:szCs w:val="24"/>
                <w:highlight w:val="none"/>
              </w:rPr>
              <w:t xml:space="preserve">产品缺陷责任不受质保期限制。</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在</w:t>
            </w:r>
            <w:r>
              <w:rPr>
                <w:rFonts w:hint="eastAsia" w:ascii="宋体" w:hAnsi="宋体" w:eastAsia="宋体" w:cs="宋体"/>
                <w:sz w:val="24"/>
                <w:szCs w:val="24"/>
                <w:lang w:val="en-US" w:eastAsia="zh-CN"/>
              </w:rPr>
              <w:t xml:space="preserve">质保</w:t>
            </w:r>
            <w:r>
              <w:rPr>
                <w:rFonts w:hint="eastAsia" w:ascii="宋体" w:hAnsi="宋体" w:eastAsia="宋体" w:cs="宋体"/>
                <w:sz w:val="24"/>
                <w:szCs w:val="24"/>
              </w:rPr>
              <w:t xml:space="preserve">期内，</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有责任解决软件系统的任何问题。在质保期满后，当需要时，</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仍须对因投标货物本身的固有缺陷和瑕疵承担责任。 </w:t>
            </w:r>
            <w:r/>
          </w:p>
        </w:tc>
      </w:tr>
      <w:tr>
        <w:trPr>
          <w:trHeight w:val="736"/>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第8.2（3）项</w:t>
            </w:r>
            <w:r/>
          </w:p>
        </w:tc>
        <w:tc>
          <w:tcPr>
            <w:tcBorders>
              <w:top w:val="single" w:color="000000" w:sz="4" w:space="0"/>
              <w:left w:val="single" w:color="000000" w:sz="4" w:space="0"/>
              <w:bottom w:val="single" w:color="000000" w:sz="4" w:space="0"/>
              <w:right w:val="single" w:color="000000" w:sz="4" w:space="0"/>
            </w:tcBorders>
            <w:tcW w:w="2802"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货物质量缺陷</w:t>
            </w:r>
            <w:r/>
          </w:p>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响应时间</w:t>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1、质保</w:t>
            </w:r>
            <w:r>
              <w:rPr>
                <w:rFonts w:hint="eastAsia" w:ascii="宋体" w:hAnsi="宋体" w:eastAsia="宋体" w:cs="宋体"/>
                <w:sz w:val="24"/>
                <w:szCs w:val="24"/>
              </w:rPr>
              <w:t xml:space="preserve">期内</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免费提供每周7天/每天24小时不间断的电话支持服务，解答</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在系统使用、维护过程中遇到的问题，及时提出解决问题的建议和操作方法；</w:t>
            </w:r>
            <w:r>
              <w:rPr>
                <w:rFonts w:hint="eastAsia" w:ascii="宋体" w:hAnsi="宋体" w:eastAsia="宋体" w:cs="宋体"/>
                <w:sz w:val="24"/>
                <w:szCs w:val="24"/>
                <w:lang w:val="en-US" w:eastAsia="zh-CN"/>
              </w:rPr>
              <w:t xml:space="preserve">质保期</w:t>
            </w:r>
            <w:r>
              <w:rPr>
                <w:rFonts w:hint="eastAsia" w:ascii="宋体" w:hAnsi="宋体" w:eastAsia="宋体" w:cs="宋体"/>
                <w:sz w:val="24"/>
                <w:szCs w:val="24"/>
              </w:rPr>
              <w:t xml:space="preserve">内如系统出现故障，</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在接到电话后，</w:t>
            </w:r>
            <w:r>
              <w:rPr>
                <w:rFonts w:hint="eastAsia" w:ascii="宋体" w:hAnsi="宋体" w:eastAsia="宋体" w:cs="宋体"/>
                <w:sz w:val="24"/>
                <w:szCs w:val="24"/>
                <w:lang w:val="en-US" w:eastAsia="zh-CN"/>
              </w:rPr>
              <w:t xml:space="preserve">应在</w:t>
            </w:r>
            <w:r>
              <w:rPr>
                <w:rFonts w:hint="eastAsia" w:ascii="宋体" w:hAnsi="宋体" w:eastAsia="宋体" w:cs="宋体"/>
                <w:sz w:val="24"/>
                <w:szCs w:val="24"/>
              </w:rPr>
              <w:t xml:space="preserve">2 小时内响应，12 小时以内到现场处理，24 小时内修复，现场不能修复的，必须无偿提供应急措施，以保证</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的正常使用。出现故障后，</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如未按上述要求进行响应，</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可以采取必要的补救措施，由此产生的费用将由</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承担。</w:t>
            </w:r>
            <w:r/>
          </w:p>
        </w:tc>
      </w:tr>
      <w:tr>
        <w:trPr>
          <w:trHeight w:val="736"/>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pStyle w:val="986"/>
              <w:ind w:firstLine="0"/>
              <w:jc w:val="center"/>
              <w:keepLines w:val="0"/>
              <w:keepNext w:val="0"/>
              <w:pageBreakBefore w:val="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第11.1款</w:t>
            </w:r>
            <w:r/>
          </w:p>
        </w:tc>
        <w:tc>
          <w:tcPr>
            <w:tcBorders>
              <w:top w:val="single" w:color="000000" w:sz="4" w:space="0"/>
              <w:left w:val="single" w:color="000000" w:sz="4" w:space="0"/>
              <w:bottom w:val="single" w:color="000000" w:sz="4" w:space="0"/>
              <w:right w:val="single" w:color="000000" w:sz="4" w:space="0"/>
            </w:tcBorders>
            <w:tcW w:w="2802" w:type="dxa"/>
            <w:vAlign w:val="center"/>
            <w:textDirection w:val="lrTb"/>
            <w:noWrap w:val="false"/>
          </w:tcPr>
          <w:p>
            <w:pP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其他应当保密的信息</w:t>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pStyle w:val="760"/>
              <w:jc w:val="both"/>
              <w:keepLines w:val="0"/>
              <w:keepNext w:val="0"/>
              <w:spacing w:before="0" w:beforeAutospacing="0" w:after="0" w:afterAutospacing="0" w:line="360"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宋体" w:cs="宋体"/>
                <w:color w:val="000000" w:themeColor="text1"/>
                <w:sz w:val="24"/>
                <w:highlight w:val="none"/>
                <w:lang w:val="en-US" w:eastAsia="zh-CN"/>
                <w14:textFill>
                  <w14:solidFill>
                    <w14:schemeClr w14:val="tx1"/>
                  </w14:solidFill>
                </w14:textFill>
              </w:rPr>
              <w:t xml:space="preserve">/</w:t>
            </w:r>
            <w:r/>
          </w:p>
        </w:tc>
      </w:tr>
      <w:tr>
        <w:trPr>
          <w:trHeight w:val="697"/>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第12.2款</w:t>
            </w:r>
            <w:r/>
          </w:p>
        </w:tc>
        <w:tc>
          <w:tcPr>
            <w:tcBorders>
              <w:top w:val="single" w:color="000000" w:sz="4" w:space="0"/>
              <w:left w:val="single" w:color="000000" w:sz="4" w:space="0"/>
              <w:bottom w:val="single" w:color="000000" w:sz="4" w:space="0"/>
              <w:right w:val="single" w:color="000000" w:sz="4" w:space="0"/>
            </w:tcBorders>
            <w:tcW w:w="2802"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合同价款支付时间</w:t>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在收到乙方增值税发票后10</w:t>
            </w:r>
            <w:r>
              <w:rPr>
                <w:rFonts w:hint="eastAsia" w:ascii="宋体" w:hAnsi="宋体" w:eastAsia="宋体" w:cs="宋体"/>
                <w:color w:val="000000" w:themeColor="text1"/>
                <w:sz w:val="24"/>
                <w:lang w:val="en-US" w:eastAsia="zh-CN"/>
                <w14:textFill>
                  <w14:solidFill>
                    <w14:schemeClr w14:val="tx1"/>
                  </w14:solidFill>
                </w14:textFill>
              </w:rPr>
              <w:t xml:space="preserve">个工作日</w:t>
            </w:r>
            <w:r>
              <w:rPr>
                <w:rFonts w:hint="eastAsia" w:ascii="宋体" w:hAnsi="宋体" w:eastAsia="宋体" w:cs="宋体"/>
                <w:color w:val="000000" w:themeColor="text1"/>
                <w:sz w:val="24"/>
                <w14:textFill>
                  <w14:solidFill>
                    <w14:schemeClr w14:val="tx1"/>
                  </w14:solidFill>
                </w14:textFill>
              </w:rPr>
              <w:t xml:space="preserve">内</w:t>
            </w:r>
            <w:r/>
          </w:p>
        </w:tc>
      </w:tr>
      <w:tr>
        <w:trPr>
          <w:trHeight w:val="697"/>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第13.2款</w:t>
            </w:r>
            <w:r/>
          </w:p>
        </w:tc>
        <w:tc>
          <w:tcPr>
            <w:tcBorders>
              <w:top w:val="single" w:color="000000" w:sz="4" w:space="0"/>
              <w:left w:val="single" w:color="000000" w:sz="4" w:space="0"/>
              <w:bottom w:val="single" w:color="000000" w:sz="4" w:space="0"/>
              <w:right w:val="single" w:color="000000" w:sz="4" w:space="0"/>
            </w:tcBorders>
            <w:tcW w:w="2802"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履约保证金不予退还的情形</w:t>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除不可抗力外，投标人不履行与</w:t>
            </w:r>
            <w:r>
              <w:rPr>
                <w:rFonts w:hint="eastAsia" w:ascii="宋体" w:hAnsi="宋体" w:eastAsia="宋体" w:cs="宋体"/>
                <w:color w:val="000000" w:themeColor="text1"/>
                <w:sz w:val="24"/>
                <w:lang w:eastAsia="zh-CN"/>
                <w14:textFill>
                  <w14:solidFill>
                    <w14:schemeClr w14:val="tx1"/>
                  </w14:solidFill>
                </w14:textFill>
              </w:rPr>
              <w:t xml:space="preserve">甲方</w:t>
            </w:r>
            <w:r>
              <w:rPr>
                <w:rFonts w:hint="eastAsia" w:ascii="宋体" w:hAnsi="宋体" w:eastAsia="宋体" w:cs="宋体"/>
                <w:color w:val="000000" w:themeColor="text1"/>
                <w:sz w:val="24"/>
                <w14:textFill>
                  <w14:solidFill>
                    <w14:schemeClr w14:val="tx1"/>
                  </w14:solidFill>
                </w14:textFill>
              </w:rPr>
              <w:t xml:space="preserve">订立的采购合同的，履约保证金不予退还，给</w:t>
            </w:r>
            <w:r>
              <w:rPr>
                <w:rFonts w:hint="eastAsia" w:ascii="宋体" w:hAnsi="宋体" w:eastAsia="宋体" w:cs="宋体"/>
                <w:color w:val="000000" w:themeColor="text1"/>
                <w:sz w:val="24"/>
                <w:lang w:eastAsia="zh-CN"/>
                <w14:textFill>
                  <w14:solidFill>
                    <w14:schemeClr w14:val="tx1"/>
                  </w14:solidFill>
                </w14:textFill>
              </w:rPr>
              <w:t xml:space="preserve">甲方</w:t>
            </w:r>
            <w:r>
              <w:rPr>
                <w:rFonts w:hint="eastAsia" w:ascii="宋体" w:hAnsi="宋体" w:eastAsia="宋体" w:cs="宋体"/>
                <w:color w:val="000000" w:themeColor="text1"/>
                <w:sz w:val="24"/>
                <w14:textFill>
                  <w14:solidFill>
                    <w14:schemeClr w14:val="tx1"/>
                  </w14:solidFill>
                </w14:textFill>
              </w:rPr>
              <w:t xml:space="preserve">造成的损失超过履约保证金数额的，还应当对超过部分予以赔偿</w:t>
            </w:r>
            <w:r/>
          </w:p>
        </w:tc>
      </w:tr>
      <w:tr>
        <w:trPr>
          <w:trHeight w:val="736"/>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第13.3款</w:t>
            </w:r>
            <w:r/>
          </w:p>
        </w:tc>
        <w:tc>
          <w:tcPr>
            <w:tcBorders>
              <w:top w:val="single" w:color="000000" w:sz="4" w:space="0"/>
              <w:left w:val="single" w:color="000000" w:sz="4" w:space="0"/>
              <w:bottom w:val="single" w:color="000000" w:sz="4" w:space="0"/>
              <w:right w:val="single" w:color="000000" w:sz="4" w:space="0"/>
            </w:tcBorders>
            <w:tcW w:w="2802"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履约保证金退还时间及逾期退还的违约金</w:t>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履约保证金退还时间：采购单位收到投标人退付申请后5个工作日内退还；</w:t>
            </w:r>
            <w:r/>
          </w:p>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逾期退还履约保证金的违约责任：除应当退还履约保证金外，还应当按中国人民银行同期贷款基准利率上浮 20％后的利率支付超期资金占用费，但因投标人自身原因导致无法及时退还的除外。</w:t>
            </w:r>
            <w:r/>
          </w:p>
        </w:tc>
      </w:tr>
      <w:tr>
        <w:trPr>
          <w:trHeight w:val="784"/>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第14.1（3）项</w:t>
            </w:r>
            <w:r/>
          </w:p>
        </w:tc>
        <w:tc>
          <w:tcPr>
            <w:tcBorders>
              <w:top w:val="single" w:color="000000" w:sz="4" w:space="0"/>
              <w:left w:val="single" w:color="000000" w:sz="4" w:space="0"/>
              <w:bottom w:val="single" w:color="000000" w:sz="4" w:space="0"/>
              <w:right w:val="single" w:color="000000" w:sz="4" w:space="0"/>
            </w:tcBorders>
            <w:tcW w:w="2802"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运行监督、维修期限</w:t>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sz w:val="24"/>
              </w:rPr>
              <w:t xml:space="preserve">验收合格之日起</w:t>
            </w:r>
            <w:r>
              <w:rPr>
                <w:rFonts w:hint="eastAsia" w:ascii="宋体" w:hAnsi="宋体" w:eastAsia="宋体" w:cs="宋体"/>
                <w:sz w:val="24"/>
                <w:szCs w:val="24"/>
              </w:rPr>
              <w:t xml:space="preserve">1</w:t>
            </w:r>
            <w:r>
              <w:rPr>
                <w:rFonts w:hint="eastAsia" w:ascii="宋体" w:hAnsi="宋体" w:eastAsia="宋体" w:cs="宋体"/>
                <w:sz w:val="24"/>
                <w:szCs w:val="24"/>
                <w:lang w:val="zh-CN"/>
              </w:rPr>
              <w:t xml:space="preserve">年</w:t>
            </w:r>
            <w:r>
              <w:rPr>
                <w:rFonts w:hint="eastAsia" w:ascii="宋体" w:hAnsi="宋体" w:eastAsia="宋体" w:cs="宋体"/>
                <w:sz w:val="24"/>
                <w:szCs w:val="24"/>
                <w:lang w:val="en-US" w:eastAsia="zh-CN"/>
              </w:rPr>
              <w:t xml:space="preserve">乙方提供</w:t>
            </w:r>
            <w:r>
              <w:rPr>
                <w:rFonts w:hint="eastAsia" w:ascii="宋体" w:hAnsi="宋体" w:eastAsia="宋体" w:cs="宋体"/>
                <w:sz w:val="24"/>
                <w:szCs w:val="24"/>
              </w:rPr>
              <w:t xml:space="preserve">免费驻场维保</w:t>
            </w:r>
            <w:r>
              <w:rPr>
                <w:rFonts w:hint="eastAsia" w:ascii="宋体" w:hAnsi="宋体" w:eastAsia="宋体" w:cs="宋体"/>
                <w:sz w:val="24"/>
                <w:szCs w:val="24"/>
                <w:lang w:val="zh-CN"/>
              </w:rPr>
              <w:t xml:space="preserve">。乙方承诺提供3</w:t>
            </w:r>
            <w:r>
              <w:rPr>
                <w:rFonts w:hint="eastAsia" w:ascii="宋体" w:hAnsi="宋体" w:eastAsia="宋体" w:cs="宋体"/>
                <w:sz w:val="24"/>
                <w:szCs w:val="24"/>
              </w:rPr>
              <w:t xml:space="preserve">年</w:t>
            </w:r>
            <w:r>
              <w:rPr>
                <w:rFonts w:hint="eastAsia" w:ascii="宋体" w:hAnsi="宋体" w:eastAsia="宋体" w:cs="宋体"/>
                <w:sz w:val="24"/>
                <w:szCs w:val="24"/>
                <w:lang w:val="zh-CN"/>
              </w:rPr>
              <w:t xml:space="preserve">免费软件升级</w:t>
            </w:r>
            <w:r>
              <w:rPr>
                <w:rFonts w:hint="eastAsia" w:ascii="宋体" w:hAnsi="宋体" w:eastAsia="宋体" w:cs="宋体"/>
                <w:b/>
                <w:bCs/>
                <w:sz w:val="24"/>
                <w:szCs w:val="24"/>
                <w:lang w:val="zh-CN"/>
              </w:rPr>
              <w:t xml:space="preserve">。</w:t>
            </w:r>
            <w:r/>
          </w:p>
        </w:tc>
      </w:tr>
      <w:tr>
        <w:trPr>
          <w:trHeight w:val="784"/>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第14.1（5）项</w:t>
            </w:r>
            <w:r/>
          </w:p>
        </w:tc>
        <w:tc>
          <w:tcPr>
            <w:tcBorders>
              <w:top w:val="single" w:color="000000" w:sz="4" w:space="0"/>
              <w:left w:val="single" w:color="000000" w:sz="4" w:space="0"/>
              <w:bottom w:val="single" w:color="000000" w:sz="4" w:space="0"/>
              <w:right w:val="single" w:color="000000" w:sz="4" w:space="0"/>
            </w:tcBorders>
            <w:tcW w:w="2802"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货物回收的约定</w:t>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w:t>
            </w:r>
            <w:r/>
          </w:p>
        </w:tc>
      </w:tr>
      <w:tr>
        <w:trPr>
          <w:trHeight w:val="736"/>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第14.1（6）项</w:t>
            </w:r>
            <w:r/>
          </w:p>
        </w:tc>
        <w:tc>
          <w:tcPr>
            <w:tcBorders>
              <w:top w:val="single" w:color="000000" w:sz="4" w:space="0"/>
              <w:left w:val="single" w:color="000000" w:sz="4" w:space="0"/>
              <w:bottom w:val="single" w:color="000000" w:sz="4" w:space="0"/>
              <w:right w:val="single" w:color="000000" w:sz="4" w:space="0"/>
            </w:tcBorders>
            <w:tcW w:w="2802"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乙方提供的其他服务</w:t>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keepLines w:val="0"/>
              <w:keepNext w:val="0"/>
              <w:pageBreakBefore w:val="0"/>
              <w:spacing w:line="360" w:lineRule="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w:t>
            </w:r>
            <w:r/>
          </w:p>
        </w:tc>
      </w:tr>
      <w:tr>
        <w:trPr>
          <w:trHeight w:val="736"/>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第15.1款</w:t>
            </w:r>
            <w:r/>
          </w:p>
        </w:tc>
        <w:tc>
          <w:tcPr>
            <w:tcBorders>
              <w:top w:val="single" w:color="000000" w:sz="4" w:space="0"/>
              <w:left w:val="single" w:color="000000" w:sz="4" w:space="0"/>
              <w:bottom w:val="single" w:color="000000" w:sz="4" w:space="0"/>
              <w:right w:val="single" w:color="000000" w:sz="4" w:space="0"/>
            </w:tcBorders>
            <w:tcW w:w="2802"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修理、重作、更换相关具体规定</w:t>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按照</w:t>
            </w:r>
            <w:r>
              <w:rPr>
                <w:rFonts w:hint="eastAsia" w:ascii="宋体" w:hAnsi="宋体" w:eastAsia="宋体" w:cs="宋体"/>
                <w:color w:val="000000" w:themeColor="text1"/>
                <w:sz w:val="24"/>
                <w:lang w:eastAsia="zh-CN"/>
                <w14:textFill>
                  <w14:solidFill>
                    <w14:schemeClr w14:val="tx1"/>
                  </w14:solidFill>
                </w14:textFill>
              </w:rPr>
              <w:t xml:space="preserve">甲方</w:t>
            </w:r>
            <w:r>
              <w:rPr>
                <w:rFonts w:hint="eastAsia" w:ascii="宋体" w:hAnsi="宋体" w:eastAsia="宋体" w:cs="宋体"/>
                <w:color w:val="000000" w:themeColor="text1"/>
                <w:sz w:val="24"/>
                <w14:textFill>
                  <w14:solidFill>
                    <w14:schemeClr w14:val="tx1"/>
                  </w14:solidFill>
                </w14:textFill>
              </w:rPr>
              <w:t xml:space="preserve">的要求和</w:t>
            </w:r>
            <w:r>
              <w:rPr>
                <w:rFonts w:hint="eastAsia" w:ascii="宋体" w:hAnsi="宋体" w:eastAsia="宋体" w:cs="宋体"/>
                <w:color w:val="000000" w:themeColor="text1"/>
                <w:sz w:val="24"/>
                <w:lang w:eastAsia="zh-CN"/>
                <w14:textFill>
                  <w14:solidFill>
                    <w14:schemeClr w14:val="tx1"/>
                  </w14:solidFill>
                </w14:textFill>
              </w:rPr>
              <w:t xml:space="preserve">招标</w:t>
            </w:r>
            <w:r>
              <w:rPr>
                <w:rFonts w:hint="eastAsia" w:ascii="宋体" w:hAnsi="宋体" w:eastAsia="宋体" w:cs="宋体"/>
                <w:color w:val="000000" w:themeColor="text1"/>
                <w:sz w:val="24"/>
                <w14:textFill>
                  <w14:solidFill>
                    <w14:schemeClr w14:val="tx1"/>
                  </w14:solidFill>
                </w14:textFill>
              </w:rPr>
              <w:t xml:space="preserve">文件的要求直至验收合格</w:t>
            </w:r>
            <w:r/>
          </w:p>
        </w:tc>
      </w:tr>
      <w:tr>
        <w:trPr>
          <w:trHeight w:val="736"/>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第15.2（2）项</w:t>
            </w:r>
            <w:r/>
          </w:p>
        </w:tc>
        <w:tc>
          <w:tcPr>
            <w:tcBorders>
              <w:top w:val="single" w:color="000000" w:sz="4" w:space="0"/>
              <w:left w:val="single" w:color="000000" w:sz="4" w:space="0"/>
              <w:bottom w:val="single" w:color="000000" w:sz="4" w:space="0"/>
              <w:right w:val="single" w:color="000000" w:sz="4" w:space="0"/>
            </w:tcBorders>
            <w:tcW w:w="2802"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迟延交货赔偿费</w:t>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除不可抗力外，如果乙方没有按照本合同约定的期限、地点和方式交付货物或服务，那么甲方可要求乙方支付违约金，每延迟一日，违约金按合同金额的  1</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/天计算，最高限额为本合同金额的 1 %；迟延交付货物或服务的违约金计算数额达到前述最高限额之日起，甲方有权在要求乙方支付违约金的同时，书面通知乙方解除本合同；</w:t>
            </w:r>
            <w:r/>
          </w:p>
        </w:tc>
      </w:tr>
      <w:tr>
        <w:trPr>
          <w:trHeight w:val="736"/>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第15.3款</w:t>
            </w:r>
            <w:r/>
          </w:p>
        </w:tc>
        <w:tc>
          <w:tcPr>
            <w:tcBorders>
              <w:top w:val="single" w:color="000000" w:sz="4" w:space="0"/>
              <w:left w:val="single" w:color="000000" w:sz="4" w:space="0"/>
              <w:bottom w:val="single" w:color="000000" w:sz="4" w:space="0"/>
              <w:right w:val="single" w:color="000000" w:sz="4" w:space="0"/>
            </w:tcBorders>
            <w:tcW w:w="2802"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逾期付款利息</w:t>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w:t>
            </w:r>
            <w:r/>
          </w:p>
        </w:tc>
      </w:tr>
      <w:tr>
        <w:trPr>
          <w:trHeight w:val="876"/>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第15.4款</w:t>
            </w:r>
            <w:r/>
          </w:p>
        </w:tc>
        <w:tc>
          <w:tcPr>
            <w:tcBorders>
              <w:top w:val="single" w:color="000000" w:sz="4" w:space="0"/>
              <w:left w:val="single" w:color="000000" w:sz="4" w:space="0"/>
              <w:bottom w:val="single" w:color="000000" w:sz="4" w:space="0"/>
              <w:right w:val="single" w:color="000000" w:sz="4" w:space="0"/>
            </w:tcBorders>
            <w:tcW w:w="2802"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其他违约责任</w:t>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pStyle w:val="760"/>
              <w:numPr>
                <w:ilvl w:val="0"/>
                <w:numId w:val="0"/>
              </w:numPr>
              <w:spacing w:line="3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合同经双方签字生效后，双方必须严格遵守，除因不可抗力情形或出现</w:t>
            </w:r>
            <w:r>
              <w:rPr>
                <w:rFonts w:hint="eastAsia" w:eastAsia="宋体" w:cs="宋体"/>
                <w:sz w:val="24"/>
                <w:szCs w:val="24"/>
                <w:lang w:eastAsia="zh-CN"/>
              </w:rPr>
              <w:t xml:space="preserve">甲方</w:t>
            </w:r>
            <w:r>
              <w:rPr>
                <w:rFonts w:hint="eastAsia" w:ascii="宋体" w:hAnsi="宋体" w:eastAsia="宋体" w:cs="宋体"/>
                <w:sz w:val="24"/>
                <w:szCs w:val="24"/>
              </w:rPr>
              <w:t xml:space="preserve">可单方面解除/终止合同的情形，任何一方不得单方面解除或终止合同，否则应向对方支付违约金</w:t>
            </w:r>
            <w:r>
              <w:rPr>
                <w:rFonts w:hint="eastAsia" w:ascii="宋体" w:hAnsi="宋体" w:eastAsia="宋体" w:cs="宋体"/>
                <w:sz w:val="24"/>
                <w:szCs w:val="24"/>
                <w:u w:val="single"/>
              </w:rPr>
              <w:t xml:space="preserve"> 60000</w:t>
            </w:r>
            <w:r>
              <w:rPr>
                <w:rFonts w:hint="eastAsia" w:ascii="宋体" w:hAnsi="宋体" w:eastAsia="宋体" w:cs="宋体"/>
                <w:sz w:val="24"/>
                <w:szCs w:val="24"/>
              </w:rPr>
              <w:t xml:space="preserve">元。</w:t>
            </w:r>
            <w:r/>
          </w:p>
          <w:p>
            <w:pPr>
              <w:pStyle w:val="760"/>
              <w:numPr>
                <w:ilvl w:val="0"/>
                <w:numId w:val="0"/>
              </w:numPr>
              <w:spacing w:line="3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一方未遵守合同约定构成违约的，招标文件另有约定除外，应当向守约方支付违约金</w:t>
            </w:r>
            <w:r>
              <w:rPr>
                <w:rFonts w:hint="eastAsia" w:ascii="宋体" w:hAnsi="宋体" w:eastAsia="宋体" w:cs="宋体"/>
                <w:sz w:val="24"/>
                <w:szCs w:val="24"/>
                <w:u w:val="single"/>
              </w:rPr>
              <w:t xml:space="preserve"> 60000</w:t>
            </w:r>
            <w:r>
              <w:rPr>
                <w:rFonts w:hint="eastAsia" w:ascii="宋体" w:hAnsi="宋体" w:eastAsia="宋体" w:cs="宋体"/>
                <w:sz w:val="24"/>
                <w:szCs w:val="24"/>
              </w:rPr>
              <w:t xml:space="preserve">元，并赔偿守约方因此产生的损失。</w:t>
            </w:r>
            <w:r/>
          </w:p>
          <w:p>
            <w:pPr>
              <w:pStyle w:val="760"/>
              <w:numPr>
                <w:ilvl w:val="0"/>
                <w:numId w:val="0"/>
              </w:numPr>
              <w:spacing w:line="3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本合同不得转包，如有违反，</w:t>
            </w:r>
            <w:r>
              <w:rPr>
                <w:rFonts w:hint="eastAsia" w:eastAsia="宋体" w:cs="宋体"/>
                <w:sz w:val="24"/>
                <w:szCs w:val="24"/>
                <w:lang w:eastAsia="zh-CN"/>
              </w:rPr>
              <w:t xml:space="preserve">甲方</w:t>
            </w:r>
            <w:r>
              <w:rPr>
                <w:rFonts w:hint="eastAsia" w:ascii="宋体" w:hAnsi="宋体" w:eastAsia="宋体" w:cs="宋体"/>
                <w:sz w:val="24"/>
                <w:szCs w:val="24"/>
              </w:rPr>
              <w:t xml:space="preserve">有权解除本合同，同时，</w:t>
            </w:r>
            <w:r>
              <w:rPr>
                <w:rFonts w:hint="eastAsia" w:eastAsia="宋体" w:cs="宋体"/>
                <w:sz w:val="24"/>
                <w:szCs w:val="24"/>
                <w:lang w:eastAsia="zh-CN"/>
              </w:rPr>
              <w:t xml:space="preserve">乙方</w:t>
            </w:r>
            <w:r>
              <w:rPr>
                <w:rFonts w:hint="eastAsia" w:ascii="宋体" w:hAnsi="宋体" w:eastAsia="宋体" w:cs="宋体"/>
                <w:sz w:val="24"/>
                <w:szCs w:val="24"/>
              </w:rPr>
              <w:t xml:space="preserve">应向</w:t>
            </w:r>
            <w:r>
              <w:rPr>
                <w:rFonts w:hint="eastAsia" w:eastAsia="宋体" w:cs="宋体"/>
                <w:sz w:val="24"/>
                <w:szCs w:val="24"/>
                <w:lang w:eastAsia="zh-CN"/>
              </w:rPr>
              <w:t xml:space="preserve">甲方</w:t>
            </w:r>
            <w:r>
              <w:rPr>
                <w:rFonts w:hint="eastAsia" w:ascii="宋体" w:hAnsi="宋体" w:eastAsia="宋体" w:cs="宋体"/>
                <w:sz w:val="24"/>
                <w:szCs w:val="24"/>
              </w:rPr>
              <w:t xml:space="preserve">支付违约金</w:t>
            </w:r>
            <w:r>
              <w:rPr>
                <w:rFonts w:hint="eastAsia" w:ascii="宋体" w:hAnsi="宋体" w:eastAsia="宋体" w:cs="宋体"/>
                <w:sz w:val="24"/>
                <w:szCs w:val="24"/>
                <w:u w:val="single"/>
              </w:rPr>
              <w:t xml:space="preserve"> 60000 </w:t>
            </w:r>
            <w:r>
              <w:rPr>
                <w:rFonts w:hint="eastAsia" w:ascii="宋体" w:hAnsi="宋体" w:eastAsia="宋体" w:cs="宋体"/>
                <w:sz w:val="24"/>
                <w:szCs w:val="24"/>
              </w:rPr>
              <w:t xml:space="preserve">元，给</w:t>
            </w:r>
            <w:r>
              <w:rPr>
                <w:rFonts w:hint="eastAsia" w:eastAsia="宋体" w:cs="宋体"/>
                <w:sz w:val="24"/>
                <w:szCs w:val="24"/>
                <w:lang w:eastAsia="zh-CN"/>
              </w:rPr>
              <w:t xml:space="preserve">甲方</w:t>
            </w:r>
            <w:r>
              <w:rPr>
                <w:rFonts w:hint="eastAsia" w:ascii="宋体" w:hAnsi="宋体" w:eastAsia="宋体" w:cs="宋体"/>
                <w:sz w:val="24"/>
                <w:szCs w:val="24"/>
              </w:rPr>
              <w:t xml:space="preserve">造成损失的，还应赔偿</w:t>
            </w:r>
            <w:r>
              <w:rPr>
                <w:rFonts w:hint="eastAsia" w:eastAsia="宋体" w:cs="宋体"/>
                <w:sz w:val="24"/>
                <w:szCs w:val="24"/>
                <w:lang w:eastAsia="zh-CN"/>
              </w:rPr>
              <w:t xml:space="preserve">甲方</w:t>
            </w:r>
            <w:r>
              <w:rPr>
                <w:rFonts w:hint="eastAsia" w:ascii="宋体" w:hAnsi="宋体" w:eastAsia="宋体" w:cs="宋体"/>
                <w:sz w:val="24"/>
                <w:szCs w:val="24"/>
              </w:rPr>
              <w:t xml:space="preserve">一切经济损失。</w:t>
            </w:r>
            <w:r/>
          </w:p>
          <w:p>
            <w:pPr>
              <w:pStyle w:val="760"/>
              <w:numPr>
                <w:ilvl w:val="0"/>
                <w:numId w:val="0"/>
              </w:numPr>
              <w:spacing w:line="380" w:lineRule="exact"/>
              <w:rPr>
                <w:rFonts w:hint="eastAsia" w:ascii="宋体" w:hAnsi="宋体" w:eastAsia="宋体" w:cs="宋体"/>
                <w:sz w:val="24"/>
                <w:szCs w:val="24"/>
              </w:rPr>
            </w:pPr>
            <w:r>
              <w:rPr>
                <w:rFonts w:hint="eastAsia" w:eastAsia="宋体" w:cs="宋体"/>
                <w:color w:val="000000" w:themeColor="text1"/>
                <w:sz w:val="24"/>
                <w:lang w:val="en-US" w:eastAsia="zh-CN"/>
                <w14:textFill>
                  <w14:solidFill>
                    <w14:schemeClr w14:val="tx1"/>
                  </w14:solidFill>
                </w14:textFill>
              </w:rPr>
              <w:t xml:space="preserve">4.</w:t>
            </w:r>
            <w:r>
              <w:rPr>
                <w:rFonts w:hint="eastAsia" w:ascii="宋体" w:hAnsi="宋体" w:eastAsia="宋体" w:cs="宋体"/>
                <w:color w:val="000000" w:themeColor="text1"/>
                <w:sz w:val="24"/>
                <w14:textFill>
                  <w14:solidFill>
                    <w14:schemeClr w14:val="tx1"/>
                  </w14:solidFill>
                </w14:textFill>
              </w:rPr>
              <w:t xml:space="preserve">如果出现政府采购监督管理部门在处理投诉事项期间，书面通知甲方暂停采购活动的情形，或者询问或质疑事项可能影响中标或者成交结果的，导致甲方中止履行合同的情形，均不视为甲方违约。</w:t>
            </w:r>
            <w:r/>
          </w:p>
        </w:tc>
      </w:tr>
      <w:tr>
        <w:trPr>
          <w:trHeight w:val="90"/>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第19.2款</w:t>
            </w:r>
            <w:r/>
          </w:p>
        </w:tc>
        <w:tc>
          <w:tcPr>
            <w:tcBorders>
              <w:top w:val="single" w:color="000000" w:sz="4" w:space="0"/>
              <w:left w:val="single" w:color="000000" w:sz="4" w:space="0"/>
              <w:bottom w:val="single" w:color="000000" w:sz="4" w:space="0"/>
              <w:right w:val="single" w:color="000000" w:sz="4" w:space="0"/>
            </w:tcBorders>
            <w:tcW w:w="2802"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解决争议的方法</w:t>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keepLines w:val="0"/>
              <w:keepNext w:val="0"/>
              <w:pageBreakBefore w:val="0"/>
              <w:spacing w:line="360" w:lineRule="auto"/>
              <w:rPr>
                <w:rFonts w:ascii="宋体" w:hAnsi="宋体" w:eastAsia="宋体" w:cs="宋体"/>
                <w:iCs/>
                <w:color w:val="000000" w:themeColor="text1"/>
                <w:sz w:val="24"/>
                <w14:textFill>
                  <w14:solidFill>
                    <w14:schemeClr w14:val="tx1"/>
                  </w14:solidFill>
                </w14:textFill>
              </w:rPr>
            </w:pPr>
            <w:r>
              <w:rPr>
                <w:rFonts w:hint="eastAsia" w:ascii="宋体" w:hAnsi="宋体" w:eastAsia="宋体" w:cs="宋体"/>
                <w:iCs/>
                <w:color w:val="000000" w:themeColor="text1"/>
                <w:sz w:val="24"/>
                <w14:textFill>
                  <w14:solidFill>
                    <w14:schemeClr w14:val="tx1"/>
                  </w14:solidFill>
                </w14:textFill>
              </w:rPr>
              <w:t xml:space="preserve">因本合同及合同有关事项发生的争议，按下列第</w:t>
            </w:r>
            <w:r>
              <w:rPr>
                <w:rFonts w:hint="eastAsia" w:ascii="宋体" w:hAnsi="宋体" w:eastAsia="宋体" w:cs="宋体"/>
                <w:iCs/>
                <w:color w:val="000000" w:themeColor="text1"/>
                <w:sz w:val="24"/>
                <w:u w:val="single"/>
                <w14:textFill>
                  <w14:solidFill>
                    <w14:schemeClr w14:val="tx1"/>
                  </w14:solidFill>
                </w14:textFill>
              </w:rPr>
              <w:t xml:space="preserve"> 2 </w:t>
            </w:r>
            <w:r>
              <w:rPr>
                <w:rFonts w:hint="eastAsia" w:ascii="宋体" w:hAnsi="宋体" w:eastAsia="宋体" w:cs="宋体"/>
                <w:iCs/>
                <w:color w:val="000000" w:themeColor="text1"/>
                <w:sz w:val="24"/>
                <w14:textFill>
                  <w14:solidFill>
                    <w14:schemeClr w14:val="tx1"/>
                  </w14:solidFill>
                </w14:textFill>
              </w:rPr>
              <w:t xml:space="preserve">种方式解决：</w:t>
            </w:r>
            <w:r/>
          </w:p>
          <w:p>
            <w:pPr>
              <w:jc w:val="left"/>
              <w:keepLines w:val="0"/>
              <w:keepNext w:val="0"/>
              <w:pageBreakBefore w:val="0"/>
              <w:spacing w:line="360" w:lineRule="auto"/>
              <w:rPr>
                <w:rFonts w:ascii="宋体" w:hAnsi="宋体" w:eastAsia="宋体" w:cs="宋体"/>
                <w:iCs/>
                <w:color w:val="000000" w:themeColor="text1"/>
                <w:sz w:val="24"/>
                <w14:textFill>
                  <w14:solidFill>
                    <w14:schemeClr w14:val="tx1"/>
                  </w14:solidFill>
                </w14:textFill>
              </w:rPr>
            </w:pPr>
            <w:r>
              <w:rPr>
                <w:rFonts w:hint="eastAsia" w:ascii="宋体" w:hAnsi="宋体" w:eastAsia="宋体" w:cs="宋体"/>
                <w:iCs/>
                <w:color w:val="000000" w:themeColor="text1"/>
                <w:sz w:val="24"/>
                <w14:textFill>
                  <w14:solidFill>
                    <w14:schemeClr w14:val="tx1"/>
                  </w14:solidFill>
                </w14:textFill>
              </w:rPr>
              <w:t xml:space="preserve">（1）向</w:t>
            </w:r>
            <w:r>
              <w:rPr>
                <w:rFonts w:hint="eastAsia" w:ascii="宋体" w:hAnsi="宋体" w:eastAsia="宋体" w:cs="宋体"/>
                <w:iCs/>
                <w:color w:val="000000" w:themeColor="text1"/>
                <w:sz w:val="24"/>
                <w:u w:val="single"/>
                <w14:textFill>
                  <w14:solidFill>
                    <w14:schemeClr w14:val="tx1"/>
                  </w14:solidFill>
                </w14:textFill>
              </w:rPr>
              <w:t xml:space="preserve">                    </w:t>
            </w:r>
            <w:r>
              <w:rPr>
                <w:rFonts w:hint="eastAsia" w:ascii="宋体" w:hAnsi="宋体" w:eastAsia="宋体" w:cs="宋体"/>
                <w:iCs/>
                <w:color w:val="000000" w:themeColor="text1"/>
                <w:sz w:val="24"/>
                <w14:textFill>
                  <w14:solidFill>
                    <w14:schemeClr w14:val="tx1"/>
                  </w14:solidFill>
                </w14:textFill>
              </w:rPr>
              <w:t xml:space="preserve">仲裁委员会申请仲裁，仲裁地点为</w:t>
            </w:r>
            <w:r>
              <w:rPr>
                <w:rFonts w:hint="eastAsia" w:ascii="宋体" w:hAnsi="宋体" w:eastAsia="宋体" w:cs="宋体"/>
                <w:iCs/>
                <w:color w:val="000000" w:themeColor="text1"/>
                <w:sz w:val="24"/>
                <w:u w:val="single"/>
                <w14:textFill>
                  <w14:solidFill>
                    <w14:schemeClr w14:val="tx1"/>
                  </w14:solidFill>
                </w14:textFill>
              </w:rPr>
              <w:t xml:space="preserve">           </w:t>
            </w:r>
            <w:r>
              <w:rPr>
                <w:rFonts w:hint="eastAsia" w:ascii="宋体" w:hAnsi="宋体" w:eastAsia="宋体" w:cs="宋体"/>
                <w:iCs/>
                <w:color w:val="000000" w:themeColor="text1"/>
                <w:sz w:val="24"/>
                <w14:textFill>
                  <w14:solidFill>
                    <w14:schemeClr w14:val="tx1"/>
                  </w14:solidFill>
                </w14:textFill>
              </w:rPr>
              <w:t xml:space="preserve">；</w:t>
            </w:r>
            <w:r/>
          </w:p>
          <w:p>
            <w:pPr>
              <w:jc w:val="left"/>
              <w:keepLines w:val="0"/>
              <w:keepNext w:val="0"/>
              <w:pageBreakBefore w:val="0"/>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iCs/>
                <w:color w:val="000000" w:themeColor="text1"/>
                <w:sz w:val="24"/>
                <w14:textFill>
                  <w14:solidFill>
                    <w14:schemeClr w14:val="tx1"/>
                  </w14:solidFill>
                </w14:textFill>
              </w:rPr>
              <w:t xml:space="preserve">（2）向</w:t>
            </w:r>
            <w:r>
              <w:rPr>
                <w:rFonts w:hint="eastAsia" w:ascii="宋体" w:hAnsi="宋体" w:eastAsia="宋体" w:cs="宋体"/>
                <w:iCs/>
                <w:color w:val="000000" w:themeColor="text1"/>
                <w:sz w:val="24"/>
                <w:u w:val="single"/>
                <w14:textFill>
                  <w14:solidFill>
                    <w14:schemeClr w14:val="tx1"/>
                  </w14:solidFill>
                </w14:textFill>
              </w:rPr>
              <w:t xml:space="preserve">甲方所在地</w:t>
            </w:r>
            <w:r>
              <w:rPr>
                <w:rFonts w:hint="eastAsia" w:ascii="宋体" w:hAnsi="宋体" w:eastAsia="宋体" w:cs="宋体"/>
                <w:iCs/>
                <w:color w:val="000000" w:themeColor="text1"/>
                <w:sz w:val="24"/>
                <w14:textFill>
                  <w14:solidFill>
                    <w14:schemeClr w14:val="tx1"/>
                  </w14:solidFill>
                </w14:textFill>
              </w:rPr>
              <w:t xml:space="preserve">人民法院起诉。</w:t>
            </w:r>
            <w:r/>
          </w:p>
        </w:tc>
      </w:tr>
      <w:tr>
        <w:trPr>
          <w:trHeight w:val="770"/>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第23.1款</w:t>
            </w:r>
            <w:r/>
          </w:p>
        </w:tc>
        <w:tc>
          <w:tcPr>
            <w:tcBorders>
              <w:top w:val="single" w:color="000000" w:sz="4" w:space="0"/>
              <w:left w:val="single" w:color="000000" w:sz="4" w:space="0"/>
              <w:bottom w:val="single" w:color="000000" w:sz="4" w:space="0"/>
              <w:right w:val="single" w:color="000000" w:sz="4" w:space="0"/>
            </w:tcBorders>
            <w:tcW w:w="2802"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其他专用条款</w:t>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numPr>
                <w:ilvl w:val="0"/>
                <w:numId w:val="10"/>
              </w:numPr>
              <w:jc w:val="left"/>
              <w:keepLines w:val="0"/>
              <w:keepNext w:val="0"/>
              <w:pageBreakBefore w:val="0"/>
              <w:spacing w:line="360" w:lineRule="auto"/>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如对任何争议向人民法院提起诉讼，除争议事项或争议事项所涉及的条款外，双方应继续履行本合同项下的其它义务。</w:t>
            </w:r>
            <w:r/>
          </w:p>
          <w:p>
            <w:pPr>
              <w:numPr>
                <w:ilvl w:val="0"/>
                <w:numId w:val="10"/>
              </w:numPr>
              <w:jc w:val="left"/>
              <w:keepLines w:val="0"/>
              <w:keepNext w:val="0"/>
              <w:pageBreakBefore w:val="0"/>
              <w:spacing w:line="360" w:lineRule="auto"/>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本合同未尽事宜，遵照《中华人民共和国民法典》有关条文执行。</w:t>
            </w:r>
            <w:r/>
          </w:p>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（3）本合同生效之后，任何一方违反本合同规定，除了承担违约金外还应承担守约方向违约方追究违约责任所产生的一切费用包括但不限于（律师费，诉讼费，保全费，公告费，鉴定费，交通费，食宿费等）。</w:t>
            </w:r>
            <w:r/>
          </w:p>
        </w:tc>
      </w:tr>
    </w:tbl>
    <w:p>
      <w:pPr>
        <w:jc w:val="center"/>
        <w:rPr>
          <w:rFonts w:ascii="楷体" w:hAnsi="楷体" w:eastAsia="楷体" w:cs="宋体"/>
          <w:b/>
          <w:sz w:val="24"/>
        </w:rPr>
        <w:pBdr>
          <w:top w:val="none" w:color="000000" w:sz="0" w:space="0"/>
          <w:left w:val="none" w:color="000000" w:sz="0" w:space="0"/>
          <w:bottom w:val="none" w:color="000000" w:sz="0" w:space="0"/>
          <w:right w:val="none" w:color="000000" w:sz="0" w:space="0"/>
        </w:pBdr>
      </w:pPr>
      <w:r>
        <w:rPr>
          <w:rFonts w:ascii="楷体" w:hAnsi="楷体" w:eastAsia="楷体" w:cs="宋体"/>
          <w:b/>
          <w:sz w:val="24"/>
        </w:rPr>
      </w:r>
      <w:r/>
    </w:p>
    <w:p>
      <w:pPr>
        <w:rPr>
          <w:rFonts w:ascii="宋体" w:hAnsi="宋体" w:eastAsia="宋体" w:cs="宋体"/>
          <w:b/>
          <w:bCs/>
          <w:sz w:val="32"/>
          <w:szCs w:val="32"/>
        </w:rPr>
      </w:pPr>
      <w:r>
        <w:rPr>
          <w:rFonts w:ascii="宋体" w:hAnsi="宋体" w:eastAsia="宋体" w:cs="宋体"/>
          <w:b/>
          <w:bCs/>
          <w:sz w:val="32"/>
          <w:szCs w:val="32"/>
        </w:rPr>
      </w:r>
      <w:r/>
    </w:p>
    <w:p>
      <w:pPr>
        <w:jc w:val="center"/>
        <w:spacing w:line="360" w:lineRule="auto"/>
        <w:widowControl/>
        <w:rPr>
          <w:rFonts w:hint="eastAsia" w:ascii="宋体" w:hAnsi="宋体" w:eastAsia="宋体" w:cs="宋体"/>
          <w:b/>
          <w:bCs/>
          <w:sz w:val="32"/>
          <w:szCs w:val="32"/>
        </w:rPr>
        <w:outlineLvl w:val="0"/>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br w:type="page" w:clear="all"/>
      </w:r>
      <w:r/>
    </w:p>
    <w:p>
      <w:pPr>
        <w:jc w:val="center"/>
        <w:spacing w:line="360" w:lineRule="auto"/>
        <w:widowControl/>
        <w:rPr>
          <w:rFonts w:ascii="宋体" w:hAnsi="宋体" w:cs="宋体"/>
          <w:b/>
          <w:bCs/>
          <w:sz w:val="32"/>
          <w:szCs w:val="32"/>
        </w:rPr>
        <w:outlineLvl w:val="0"/>
      </w:pPr>
      <w:r/>
      <w:bookmarkStart w:id="134" w:name="_Toc13719"/>
      <w:r>
        <w:rPr>
          <w:rFonts w:hint="eastAsia" w:ascii="宋体" w:hAnsi="宋体" w:eastAsia="宋体" w:cs="宋体"/>
          <w:b/>
          <w:bCs/>
          <w:sz w:val="32"/>
          <w:szCs w:val="32"/>
        </w:rPr>
        <w:t xml:space="preserve">第四部分 采购需求</w:t>
      </w:r>
      <w:bookmarkEnd w:id="110"/>
      <w:r/>
      <w:bookmarkEnd w:id="111"/>
      <w:r/>
      <w:bookmarkEnd w:id="112"/>
      <w:r/>
      <w:bookmarkEnd w:id="113"/>
      <w:r/>
      <w:bookmarkEnd w:id="134"/>
      <w:r/>
      <w:r/>
    </w:p>
    <w:p>
      <w:pPr>
        <w:ind w:left="0"/>
        <w:jc w:val="left"/>
        <w:keepLines w:val="0"/>
        <w:keepNext w:val="0"/>
        <w:pageBreakBefore w:val="0"/>
        <w:spacing w:line="360" w:lineRule="auto"/>
        <w:widowControl w:val="off"/>
        <w:tabs>
          <w:tab w:val="left" w:pos="567" w:leader="none"/>
          <w:tab w:val="left" w:pos="709" w:leader="none"/>
          <w:tab w:val="left" w:pos="993" w:leader="none"/>
        </w:tabs>
        <w:rPr>
          <w:rFonts w:hint="eastAsia" w:ascii="宋体" w:hAnsi="宋体" w:eastAsia="宋体" w:cs="宋体"/>
          <w:b/>
          <w:bCs/>
          <w:sz w:val="24"/>
          <w:szCs w:val="24"/>
          <w:highlight w:val="none"/>
          <w:lang w:val="en-US" w:eastAsia="zh-CN"/>
        </w:rPr>
        <w:outlineLvl w:val="1"/>
      </w:pPr>
      <w:r/>
      <w:bookmarkStart w:id="135" w:name="_Toc19574"/>
      <w:r/>
      <w:bookmarkStart w:id="136" w:name="_Toc29431"/>
      <w:r>
        <w:rPr>
          <w:rFonts w:hint="eastAsia" w:ascii="宋体" w:hAnsi="宋体" w:eastAsia="宋体" w:cs="宋体"/>
          <w:bCs/>
          <w:sz w:val="24"/>
          <w:szCs w:val="24"/>
          <w:highlight w:val="none"/>
        </w:rPr>
        <w:t xml:space="preserve">一、</w:t>
      </w:r>
      <w:r>
        <w:rPr>
          <w:rFonts w:hint="eastAsia" w:ascii="宋体" w:hAnsi="宋体" w:eastAsia="宋体" w:cs="宋体"/>
          <w:b/>
          <w:bCs/>
          <w:sz w:val="24"/>
          <w:szCs w:val="24"/>
          <w:highlight w:val="none"/>
          <w:lang w:val="en-US" w:eastAsia="zh-CN"/>
        </w:rPr>
        <w:t xml:space="preserve">项目概况</w:t>
      </w:r>
      <w:bookmarkEnd w:id="135"/>
      <w:r/>
      <w:bookmarkEnd w:id="136"/>
      <w:r/>
      <w:r/>
    </w:p>
    <w:p>
      <w:pPr>
        <w:ind w:firstLine="480"/>
        <w:keepLines w:val="0"/>
        <w:keepNext w:val="0"/>
        <w:pageBreakBefore w:val="0"/>
        <w:spacing w:line="360" w:lineRule="auto"/>
        <w:widowControl w:val="off"/>
        <w:rPr>
          <w:rFonts w:hint="eastAsia" w:ascii="宋体" w:hAnsi="宋体" w:eastAsia="宋体" w:cs="宋体"/>
          <w:bCs/>
          <w:sz w:val="24"/>
          <w:szCs w:val="24"/>
          <w:u w:val="none"/>
        </w:rPr>
      </w:pPr>
      <w:r>
        <w:rPr>
          <w:rFonts w:hint="eastAsia" w:ascii="宋体" w:hAnsi="宋体" w:eastAsia="宋体" w:cs="宋体"/>
          <w:sz w:val="24"/>
          <w:szCs w:val="24"/>
          <w:u w:val="none"/>
          <w:shd w:val="clear" w:color="auto" w:fill="ffffff"/>
        </w:rPr>
        <w:t xml:space="preserve">丹阳市人民医院是一所集医疗、教学、科研为一体的三级综合性医院，开放床位868张。医院坚持“规范精细塑品牌，完善创新铸卓越”的管理理念，砥砺奋进，开拓进取，为促进和维护人民的健康作出贡献。本次招标的为</w:t>
      </w:r>
      <w:r>
        <w:rPr>
          <w:rFonts w:hint="eastAsia" w:ascii="宋体" w:hAnsi="宋体" w:eastAsia="宋体" w:cs="宋体"/>
          <w:sz w:val="24"/>
          <w:szCs w:val="24"/>
          <w:u w:val="none"/>
          <w:shd w:val="clear" w:color="auto" w:fill="ffffff"/>
          <w:lang w:val="zh-CN"/>
        </w:rPr>
        <w:t xml:space="preserve">丹阳市人民医院</w:t>
      </w:r>
      <w:r>
        <w:rPr>
          <w:rFonts w:hint="eastAsia" w:ascii="宋体" w:hAnsi="宋体" w:eastAsia="宋体" w:cs="宋体"/>
          <w:sz w:val="24"/>
          <w:szCs w:val="24"/>
          <w:u w:val="none"/>
        </w:rPr>
        <w:t xml:space="preserve">财务预算一体平台项目，目的是将</w:t>
      </w:r>
      <w:r>
        <w:rPr>
          <w:rFonts w:hint="eastAsia" w:ascii="宋体" w:hAnsi="宋体" w:eastAsia="宋体" w:cs="宋体"/>
          <w:bCs/>
          <w:sz w:val="24"/>
          <w:szCs w:val="24"/>
          <w:u w:val="none"/>
        </w:rPr>
        <w:t xml:space="preserve">医院财务业务数据一体化，将业务数据（物流、资产、薪酬奖金、专项、合同、报销等业务）自动生成财务凭证，构建医院预算管理信息化平台。</w:t>
      </w:r>
      <w:r/>
    </w:p>
    <w:p>
      <w:pPr>
        <w:rPr>
          <w:rFonts w:hint="eastAsia"/>
          <w:lang w:val="en-US" w:eastAsia="zh-CN"/>
        </w:rPr>
      </w:pPr>
      <w:r>
        <w:rPr>
          <w:rFonts w:hint="eastAsia"/>
          <w:lang w:val="en-US" w:eastAsia="zh-CN"/>
        </w:rPr>
      </w:r>
      <w:r/>
    </w:p>
    <w:p>
      <w:pPr>
        <w:numPr>
          <w:ilvl w:val="0"/>
          <w:numId w:val="0"/>
        </w:numPr>
        <w:ind w:left="0"/>
        <w:jc w:val="left"/>
        <w:keepLines w:val="0"/>
        <w:keepNext w:val="0"/>
        <w:pageBreakBefore w:val="0"/>
        <w:spacing w:line="360" w:lineRule="auto"/>
        <w:widowControl w:val="off"/>
        <w:rPr>
          <w:rFonts w:hint="eastAsia"/>
        </w:rPr>
        <w:outlineLvl w:val="1"/>
      </w:pPr>
      <w:r/>
      <w:bookmarkStart w:id="137" w:name="_Toc24306"/>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rPr>
        <w:t xml:space="preserve">采购标的汇总表</w:t>
      </w:r>
      <w:bookmarkEnd w:id="137"/>
      <w:r/>
      <w:r/>
    </w:p>
    <w:tbl>
      <w:tblPr>
        <w:tblStyle w:val="736"/>
        <w:tblW w:w="87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2"/>
        <w:gridCol w:w="423"/>
        <w:gridCol w:w="1600"/>
        <w:gridCol w:w="930"/>
        <w:gridCol w:w="735"/>
        <w:gridCol w:w="655"/>
        <w:gridCol w:w="1484"/>
        <w:gridCol w:w="1440"/>
        <w:gridCol w:w="1010"/>
      </w:tblGrid>
      <w:tr>
        <w:trPr>
          <w:cantSplit/>
          <w:jc w:val="center"/>
          <w:trHeight w:val="1017"/>
        </w:trPr>
        <w:tc>
          <w:tcPr>
            <w:tcW w:w="432" w:type="dxa"/>
            <w:vAlign w:val="center"/>
            <w:textDirection w:val="lrTb"/>
            <w:noWrap w:val="false"/>
          </w:tcPr>
          <w:p>
            <w:pPr>
              <w:jc w:val="center"/>
              <w:spacing w:line="560" w:lineRule="exact"/>
              <w:rPr>
                <w:rFonts w:hint="eastAsia" w:ascii="宋体" w:hAnsi="宋体" w:eastAsia="宋体" w:cs="宋体"/>
                <w:b/>
                <w:i w:val="0"/>
                <w:iCs w:val="0"/>
                <w:sz w:val="24"/>
                <w:szCs w:val="24"/>
                <w:u w:val="none"/>
              </w:rPr>
            </w:pPr>
            <w:r>
              <w:rPr>
                <w:rFonts w:hint="eastAsia" w:ascii="宋体" w:hAnsi="宋体" w:eastAsia="宋体" w:cs="宋体"/>
                <w:b/>
                <w:i w:val="0"/>
                <w:iCs w:val="0"/>
                <w:sz w:val="24"/>
                <w:szCs w:val="24"/>
                <w:u w:val="none"/>
              </w:rPr>
              <w:t xml:space="preserve">包号</w:t>
            </w:r>
            <w:r/>
          </w:p>
        </w:tc>
        <w:tc>
          <w:tcPr>
            <w:tcW w:w="423" w:type="dxa"/>
            <w:vAlign w:val="center"/>
            <w:textDirection w:val="lrTb"/>
            <w:noWrap w:val="false"/>
          </w:tcPr>
          <w:p>
            <w:pPr>
              <w:jc w:val="center"/>
              <w:spacing w:line="560" w:lineRule="exact"/>
              <w:rPr>
                <w:rFonts w:hint="eastAsia" w:ascii="宋体" w:hAnsi="宋体" w:eastAsia="宋体" w:cs="宋体"/>
                <w:b/>
                <w:i w:val="0"/>
                <w:iCs w:val="0"/>
                <w:sz w:val="24"/>
                <w:szCs w:val="24"/>
                <w:u w:val="none"/>
              </w:rPr>
            </w:pPr>
            <w:r>
              <w:rPr>
                <w:rFonts w:hint="eastAsia" w:ascii="宋体" w:hAnsi="宋体" w:eastAsia="宋体" w:cs="宋体"/>
                <w:b/>
                <w:i w:val="0"/>
                <w:iCs w:val="0"/>
                <w:sz w:val="24"/>
                <w:szCs w:val="24"/>
                <w:u w:val="none"/>
              </w:rPr>
              <w:t xml:space="preserve">序号</w:t>
            </w:r>
            <w:r/>
          </w:p>
        </w:tc>
        <w:tc>
          <w:tcPr>
            <w:tcW w:w="1600" w:type="dxa"/>
            <w:vAlign w:val="center"/>
            <w:textDirection w:val="lrTb"/>
            <w:noWrap w:val="false"/>
          </w:tcPr>
          <w:p>
            <w:pPr>
              <w:jc w:val="center"/>
              <w:spacing w:line="560" w:lineRule="exact"/>
              <w:rPr>
                <w:rFonts w:hint="eastAsia" w:ascii="宋体" w:hAnsi="宋体" w:eastAsia="宋体" w:cs="宋体"/>
                <w:b/>
                <w:i w:val="0"/>
                <w:iCs w:val="0"/>
                <w:sz w:val="24"/>
                <w:szCs w:val="24"/>
                <w:u w:val="none"/>
              </w:rPr>
            </w:pPr>
            <w:r>
              <w:rPr>
                <w:rFonts w:hint="eastAsia" w:ascii="宋体" w:hAnsi="宋体" w:eastAsia="宋体" w:cs="宋体"/>
                <w:b/>
                <w:i w:val="0"/>
                <w:iCs w:val="0"/>
                <w:sz w:val="24"/>
                <w:szCs w:val="24"/>
                <w:u w:val="none"/>
              </w:rPr>
              <w:t xml:space="preserve">标的名称</w:t>
            </w:r>
            <w:r/>
          </w:p>
        </w:tc>
        <w:tc>
          <w:tcPr>
            <w:tcW w:w="930" w:type="dxa"/>
            <w:vAlign w:val="center"/>
            <w:textDirection w:val="lrTb"/>
            <w:noWrap w:val="false"/>
          </w:tcPr>
          <w:p>
            <w:pPr>
              <w:jc w:val="center"/>
              <w:spacing w:line="560" w:lineRule="exact"/>
              <w:rPr>
                <w:rFonts w:hint="eastAsia" w:ascii="宋体" w:hAnsi="宋体" w:eastAsia="宋体" w:cs="宋体"/>
                <w:b/>
                <w:i w:val="0"/>
                <w:iCs w:val="0"/>
                <w:sz w:val="24"/>
                <w:szCs w:val="24"/>
                <w:u w:val="none"/>
              </w:rPr>
            </w:pPr>
            <w:r>
              <w:rPr>
                <w:rFonts w:hint="eastAsia" w:ascii="宋体" w:hAnsi="宋体" w:eastAsia="宋体" w:cs="宋体"/>
                <w:b/>
                <w:i w:val="0"/>
                <w:iCs w:val="0"/>
                <w:sz w:val="24"/>
                <w:szCs w:val="24"/>
                <w:u w:val="none"/>
              </w:rPr>
              <w:t xml:space="preserve">品目</w:t>
            </w:r>
            <w:r/>
          </w:p>
          <w:p>
            <w:pPr>
              <w:jc w:val="center"/>
              <w:spacing w:line="560" w:lineRule="exact"/>
              <w:rPr>
                <w:rFonts w:hint="eastAsia" w:ascii="宋体" w:hAnsi="宋体" w:eastAsia="宋体" w:cs="宋体"/>
                <w:b/>
                <w:i w:val="0"/>
                <w:iCs w:val="0"/>
                <w:sz w:val="24"/>
                <w:szCs w:val="24"/>
                <w:u w:val="none"/>
              </w:rPr>
            </w:pPr>
            <w:r>
              <w:rPr>
                <w:rFonts w:hint="eastAsia" w:ascii="宋体" w:hAnsi="宋体" w:eastAsia="宋体" w:cs="宋体"/>
                <w:b/>
                <w:i w:val="0"/>
                <w:iCs w:val="0"/>
                <w:sz w:val="24"/>
                <w:szCs w:val="24"/>
                <w:u w:val="none"/>
              </w:rPr>
              <w:t xml:space="preserve">分类编码</w:t>
            </w:r>
            <w:r/>
          </w:p>
        </w:tc>
        <w:tc>
          <w:tcPr>
            <w:tcW w:w="735" w:type="dxa"/>
            <w:vAlign w:val="center"/>
            <w:textDirection w:val="lrTb"/>
            <w:noWrap w:val="false"/>
          </w:tcPr>
          <w:p>
            <w:pPr>
              <w:jc w:val="center"/>
              <w:spacing w:line="560" w:lineRule="exact"/>
              <w:rPr>
                <w:rFonts w:hint="eastAsia" w:ascii="宋体" w:hAnsi="宋体" w:eastAsia="宋体" w:cs="宋体"/>
                <w:b/>
                <w:i w:val="0"/>
                <w:iCs w:val="0"/>
                <w:sz w:val="24"/>
                <w:szCs w:val="24"/>
                <w:u w:val="none"/>
              </w:rPr>
            </w:pPr>
            <w:r>
              <w:rPr>
                <w:rFonts w:hint="eastAsia" w:ascii="宋体" w:hAnsi="宋体" w:eastAsia="宋体" w:cs="宋体"/>
                <w:b/>
                <w:i w:val="0"/>
                <w:iCs w:val="0"/>
                <w:sz w:val="24"/>
                <w:szCs w:val="24"/>
                <w:u w:val="none"/>
              </w:rPr>
              <w:t xml:space="preserve">计量</w:t>
            </w:r>
            <w:r/>
          </w:p>
          <w:p>
            <w:pPr>
              <w:jc w:val="center"/>
              <w:spacing w:line="560" w:lineRule="exact"/>
              <w:rPr>
                <w:rFonts w:hint="eastAsia" w:ascii="宋体" w:hAnsi="宋体" w:eastAsia="宋体" w:cs="宋体"/>
                <w:b/>
                <w:i w:val="0"/>
                <w:iCs w:val="0"/>
                <w:sz w:val="24"/>
                <w:szCs w:val="24"/>
                <w:u w:val="none"/>
              </w:rPr>
            </w:pPr>
            <w:r>
              <w:rPr>
                <w:rFonts w:hint="eastAsia" w:ascii="宋体" w:hAnsi="宋体" w:eastAsia="宋体" w:cs="宋体"/>
                <w:b/>
                <w:i w:val="0"/>
                <w:iCs w:val="0"/>
                <w:sz w:val="24"/>
                <w:szCs w:val="24"/>
                <w:u w:val="none"/>
              </w:rPr>
              <w:t xml:space="preserve">单位</w:t>
            </w:r>
            <w:r/>
          </w:p>
        </w:tc>
        <w:tc>
          <w:tcPr>
            <w:tcW w:w="655" w:type="dxa"/>
            <w:vAlign w:val="center"/>
            <w:textDirection w:val="lrTb"/>
            <w:noWrap w:val="false"/>
          </w:tcPr>
          <w:p>
            <w:pPr>
              <w:jc w:val="center"/>
              <w:spacing w:line="560" w:lineRule="exact"/>
              <w:rPr>
                <w:rFonts w:hint="eastAsia" w:ascii="宋体" w:hAnsi="宋体" w:eastAsia="宋体" w:cs="宋体"/>
                <w:b/>
                <w:i w:val="0"/>
                <w:iCs w:val="0"/>
                <w:sz w:val="24"/>
                <w:szCs w:val="24"/>
                <w:u w:val="none"/>
              </w:rPr>
            </w:pPr>
            <w:r>
              <w:rPr>
                <w:rFonts w:hint="eastAsia" w:ascii="宋体" w:hAnsi="宋体" w:eastAsia="宋体" w:cs="宋体"/>
                <w:b/>
                <w:i w:val="0"/>
                <w:iCs w:val="0"/>
                <w:sz w:val="24"/>
                <w:szCs w:val="24"/>
                <w:u w:val="none"/>
              </w:rPr>
              <w:t xml:space="preserve">数量</w:t>
            </w:r>
            <w:r/>
          </w:p>
        </w:tc>
        <w:tc>
          <w:tcPr>
            <w:tcW w:w="1484" w:type="dxa"/>
            <w:vAlign w:val="center"/>
            <w:textDirection w:val="lrTb"/>
            <w:noWrap w:val="false"/>
          </w:tcPr>
          <w:p>
            <w:pPr>
              <w:jc w:val="center"/>
              <w:spacing w:line="560" w:lineRule="exact"/>
              <w:rPr>
                <w:rFonts w:hint="eastAsia" w:ascii="宋体" w:hAnsi="宋体" w:eastAsia="宋体" w:cs="宋体"/>
                <w:b/>
                <w:i w:val="0"/>
                <w:iCs w:val="0"/>
                <w:sz w:val="24"/>
                <w:szCs w:val="24"/>
                <w:u w:val="none"/>
              </w:rPr>
            </w:pPr>
            <w:r>
              <w:rPr>
                <w:rFonts w:hint="eastAsia" w:ascii="宋体" w:hAnsi="宋体" w:eastAsia="宋体" w:cs="宋体"/>
                <w:b/>
                <w:i w:val="0"/>
                <w:iCs w:val="0"/>
                <w:sz w:val="24"/>
                <w:szCs w:val="24"/>
                <w:u w:val="none"/>
              </w:rPr>
              <w:t xml:space="preserve">是否专门面向中小企业</w:t>
            </w:r>
            <w:r/>
          </w:p>
        </w:tc>
        <w:tc>
          <w:tcPr>
            <w:tcW w:w="1440" w:type="dxa"/>
            <w:vAlign w:val="center"/>
            <w:textDirection w:val="lrTb"/>
            <w:noWrap w:val="false"/>
          </w:tcPr>
          <w:p>
            <w:pPr>
              <w:jc w:val="center"/>
              <w:spacing w:line="560" w:lineRule="exact"/>
              <w:rPr>
                <w:rFonts w:hint="eastAsia" w:ascii="宋体" w:hAnsi="宋体" w:eastAsia="宋体" w:cs="宋体"/>
                <w:b/>
                <w:i w:val="0"/>
                <w:iCs w:val="0"/>
                <w:sz w:val="24"/>
                <w:szCs w:val="24"/>
                <w:u w:val="none"/>
              </w:rPr>
            </w:pPr>
            <w:r>
              <w:rPr>
                <w:rFonts w:hint="eastAsia" w:ascii="宋体" w:hAnsi="宋体" w:eastAsia="宋体" w:cs="宋体"/>
                <w:b/>
                <w:i w:val="0"/>
                <w:iCs w:val="0"/>
                <w:sz w:val="24"/>
                <w:szCs w:val="24"/>
                <w:u w:val="none"/>
              </w:rPr>
              <w:t xml:space="preserve">有无强制或优先采购环保节能产品</w:t>
            </w:r>
            <w:r/>
          </w:p>
        </w:tc>
        <w:tc>
          <w:tcPr>
            <w:tcW w:w="1010" w:type="dxa"/>
            <w:vAlign w:val="center"/>
            <w:textDirection w:val="lrTb"/>
            <w:noWrap w:val="false"/>
          </w:tcPr>
          <w:p>
            <w:pPr>
              <w:jc w:val="center"/>
              <w:spacing w:line="560" w:lineRule="exact"/>
              <w:rPr>
                <w:rFonts w:hint="eastAsia" w:ascii="宋体" w:hAnsi="宋体" w:eastAsia="宋体" w:cs="宋体"/>
                <w:b/>
                <w:i w:val="0"/>
                <w:iCs w:val="0"/>
                <w:sz w:val="24"/>
                <w:szCs w:val="24"/>
                <w:u w:val="none"/>
              </w:rPr>
            </w:pPr>
            <w:r>
              <w:rPr>
                <w:rFonts w:hint="eastAsia" w:ascii="宋体" w:hAnsi="宋体" w:eastAsia="宋体" w:cs="宋体"/>
                <w:b/>
                <w:i w:val="0"/>
                <w:iCs w:val="0"/>
                <w:sz w:val="24"/>
                <w:szCs w:val="24"/>
                <w:u w:val="none"/>
              </w:rPr>
              <w:t xml:space="preserve">是否进口</w:t>
            </w:r>
            <w:r/>
          </w:p>
        </w:tc>
      </w:tr>
      <w:tr>
        <w:trPr>
          <w:cantSplit/>
          <w:jc w:val="center"/>
          <w:trHeight w:val="520"/>
        </w:trPr>
        <w:tc>
          <w:tcPr>
            <w:tcW w:w="432" w:type="dxa"/>
            <w:vAlign w:val="center"/>
            <w:textDirection w:val="lrTb"/>
            <w:noWrap w:val="false"/>
          </w:tcPr>
          <w:p>
            <w:pPr>
              <w:jc w:val="center"/>
              <w:spacing w:line="560" w:lineRule="exact"/>
              <w:rPr>
                <w:rFonts w:hint="eastAsia" w:ascii="宋体" w:hAnsi="宋体" w:eastAsia="宋体" w:cs="宋体"/>
                <w:b/>
                <w:bCs/>
                <w:i w:val="0"/>
                <w:iCs w:val="0"/>
                <w:sz w:val="24"/>
                <w:szCs w:val="24"/>
                <w:u w:val="none"/>
                <w:lang w:val="en-US" w:eastAsia="zh-CN"/>
              </w:rPr>
            </w:pPr>
            <w:r>
              <w:rPr>
                <w:rFonts w:hint="eastAsia" w:ascii="宋体" w:hAnsi="宋体" w:eastAsia="宋体" w:cs="宋体"/>
                <w:b/>
                <w:bCs/>
                <w:i w:val="0"/>
                <w:iCs w:val="0"/>
                <w:sz w:val="24"/>
                <w:szCs w:val="24"/>
                <w:u w:val="none"/>
                <w:lang w:val="en-US" w:eastAsia="zh-CN"/>
              </w:rPr>
              <w:t xml:space="preserve">1</w:t>
            </w:r>
            <w:r/>
          </w:p>
        </w:tc>
        <w:tc>
          <w:tcPr>
            <w:tcW w:w="423" w:type="dxa"/>
            <w:vAlign w:val="center"/>
            <w:textDirection w:val="lrTb"/>
            <w:noWrap w:val="false"/>
          </w:tcPr>
          <w:p>
            <w:pPr>
              <w:jc w:val="center"/>
              <w:spacing w:line="560" w:lineRule="exact"/>
              <w:rPr>
                <w:rFonts w:hint="eastAsia" w:ascii="宋体" w:hAnsi="宋体" w:eastAsia="宋体" w:cs="宋体"/>
                <w:b/>
                <w:bCs/>
                <w:i w:val="0"/>
                <w:iCs w:val="0"/>
                <w:sz w:val="24"/>
                <w:szCs w:val="24"/>
                <w:u w:val="none"/>
                <w:lang w:val="en-US" w:eastAsia="zh-CN"/>
              </w:rPr>
            </w:pPr>
            <w:r>
              <w:rPr>
                <w:rFonts w:hint="eastAsia" w:ascii="宋体" w:hAnsi="宋体" w:eastAsia="宋体" w:cs="宋体"/>
                <w:b/>
                <w:bCs/>
                <w:i w:val="0"/>
                <w:iCs w:val="0"/>
                <w:sz w:val="24"/>
                <w:szCs w:val="24"/>
                <w:u w:val="none"/>
                <w:lang w:val="en-US" w:eastAsia="zh-CN"/>
              </w:rPr>
              <w:t xml:space="preserve">1</w:t>
            </w:r>
            <w:r/>
          </w:p>
        </w:tc>
        <w:tc>
          <w:tcPr>
            <w:tcW w:w="1600" w:type="dxa"/>
            <w:vAlign w:val="center"/>
            <w:textDirection w:val="lrTb"/>
            <w:noWrap w:val="false"/>
          </w:tcPr>
          <w:p>
            <w:pPr>
              <w:jc w:val="center"/>
              <w:spacing w:line="560" w:lineRule="exact"/>
              <w:rPr>
                <w:rFonts w:hint="eastAsia" w:ascii="宋体" w:hAnsi="宋体" w:eastAsia="宋体" w:cs="宋体"/>
                <w:b/>
                <w:bCs/>
                <w:i w:val="0"/>
                <w:iCs w:val="0"/>
                <w:sz w:val="24"/>
                <w:szCs w:val="24"/>
                <w:u w:val="none"/>
                <w:lang w:val="en-US" w:eastAsia="zh-CN"/>
              </w:rPr>
            </w:pPr>
            <w:r>
              <w:rPr>
                <w:rFonts w:hint="eastAsia" w:ascii="宋体" w:hAnsi="宋体" w:eastAsia="宋体" w:cs="宋体"/>
                <w:b/>
                <w:bCs/>
                <w:sz w:val="24"/>
                <w:szCs w:val="24"/>
                <w:u w:val="none"/>
                <w:lang w:eastAsia="zh-CN"/>
              </w:rPr>
              <w:t xml:space="preserve">丹阳市人民医院财务预算一体化平台</w:t>
            </w:r>
            <w:r/>
          </w:p>
        </w:tc>
        <w:tc>
          <w:tcPr>
            <w:tcW w:w="930" w:type="dxa"/>
            <w:vAlign w:val="center"/>
            <w:textDirection w:val="lrTb"/>
            <w:noWrap w:val="false"/>
          </w:tcPr>
          <w:p>
            <w:pPr>
              <w:pStyle w:val="978"/>
              <w:ind w:left="0"/>
              <w:keepLines w:val="0"/>
              <w:keepNext w:val="0"/>
              <w:pageBreakBefore w:val="0"/>
              <w:spacing w:line="360" w:lineRule="auto"/>
              <w:widowControl w:val="off"/>
              <w:rPr>
                <w:rFonts w:hint="default" w:ascii="宋体" w:hAnsi="宋体" w:eastAsia="宋体" w:cs="宋体"/>
                <w:b/>
                <w:bCs/>
                <w:i w:val="0"/>
                <w:iCs w:val="0"/>
                <w:sz w:val="24"/>
                <w:szCs w:val="24"/>
                <w:u w:val="none"/>
                <w:lang w:val="en-US" w:eastAsia="zh-CN"/>
              </w:rPr>
            </w:pPr>
            <w:r>
              <w:rPr>
                <w:rFonts w:hint="default" w:ascii="宋体" w:hAnsi="宋体" w:eastAsia="宋体" w:cs="宋体"/>
                <w:b/>
                <w:bCs/>
                <w:i w:val="0"/>
                <w:iCs w:val="0"/>
                <w:sz w:val="24"/>
                <w:szCs w:val="24"/>
                <w:u w:val="none"/>
                <w:lang w:val="en-US" w:eastAsia="zh-CN"/>
              </w:rPr>
              <w:t xml:space="preserve">A08060303 应用软件</w:t>
            </w:r>
            <w:r/>
          </w:p>
        </w:tc>
        <w:tc>
          <w:tcPr>
            <w:tcW w:w="735" w:type="dxa"/>
            <w:vAlign w:val="center"/>
            <w:textDirection w:val="lrTb"/>
            <w:noWrap w:val="false"/>
          </w:tcPr>
          <w:p>
            <w:pPr>
              <w:jc w:val="center"/>
              <w:spacing w:line="560" w:lineRule="exact"/>
              <w:rPr>
                <w:rFonts w:hint="eastAsia" w:ascii="宋体" w:hAnsi="宋体" w:eastAsia="宋体" w:cs="宋体"/>
                <w:b/>
                <w:bCs/>
                <w:i w:val="0"/>
                <w:iCs w:val="0"/>
                <w:sz w:val="24"/>
                <w:szCs w:val="24"/>
                <w:u w:val="none"/>
                <w:lang w:val="en-US" w:eastAsia="zh-CN"/>
              </w:rPr>
            </w:pPr>
            <w:r>
              <w:rPr>
                <w:rFonts w:hint="eastAsia" w:ascii="宋体" w:hAnsi="宋体" w:eastAsia="宋体" w:cs="宋体"/>
                <w:b/>
                <w:bCs/>
                <w:i w:val="0"/>
                <w:iCs w:val="0"/>
                <w:sz w:val="24"/>
                <w:szCs w:val="24"/>
                <w:u w:val="none"/>
                <w:lang w:val="en-US" w:eastAsia="zh-CN"/>
              </w:rPr>
              <w:t xml:space="preserve">套</w:t>
            </w:r>
            <w:r/>
          </w:p>
        </w:tc>
        <w:tc>
          <w:tcPr>
            <w:tcW w:w="655" w:type="dxa"/>
            <w:vAlign w:val="center"/>
            <w:textDirection w:val="lrTb"/>
            <w:noWrap w:val="false"/>
          </w:tcPr>
          <w:p>
            <w:pPr>
              <w:jc w:val="center"/>
              <w:spacing w:line="560" w:lineRule="exact"/>
              <w:rPr>
                <w:rFonts w:hint="eastAsia" w:ascii="宋体" w:hAnsi="宋体" w:eastAsia="宋体" w:cs="宋体"/>
                <w:b/>
                <w:bCs/>
                <w:i w:val="0"/>
                <w:iCs w:val="0"/>
                <w:sz w:val="24"/>
                <w:szCs w:val="24"/>
                <w:u w:val="none"/>
                <w:lang w:val="en-US" w:eastAsia="zh-CN"/>
              </w:rPr>
            </w:pPr>
            <w:r>
              <w:rPr>
                <w:rFonts w:hint="eastAsia" w:ascii="宋体" w:hAnsi="宋体" w:eastAsia="宋体" w:cs="宋体"/>
                <w:b/>
                <w:bCs/>
                <w:i w:val="0"/>
                <w:iCs w:val="0"/>
                <w:sz w:val="24"/>
                <w:szCs w:val="24"/>
                <w:u w:val="none"/>
                <w:lang w:val="en-US" w:eastAsia="zh-CN"/>
              </w:rPr>
              <w:t xml:space="preserve">1</w:t>
            </w:r>
            <w:r/>
          </w:p>
        </w:tc>
        <w:tc>
          <w:tcPr>
            <w:tcW w:w="1484" w:type="dxa"/>
            <w:vAlign w:val="center"/>
            <w:textDirection w:val="lrTb"/>
            <w:noWrap w:val="false"/>
          </w:tcPr>
          <w:p>
            <w:pPr>
              <w:jc w:val="center"/>
              <w:spacing w:line="560" w:lineRule="exact"/>
              <w:rPr>
                <w:rFonts w:hint="default" w:ascii="宋体" w:hAnsi="宋体" w:eastAsia="宋体" w:cs="宋体"/>
                <w:b/>
                <w:bCs/>
                <w:i w:val="0"/>
                <w:iCs w:val="0"/>
                <w:sz w:val="24"/>
                <w:szCs w:val="24"/>
                <w:u w:val="none"/>
                <w:lang w:val="en-US" w:eastAsia="zh-CN"/>
              </w:rPr>
            </w:pPr>
            <w:r>
              <w:rPr>
                <w:rFonts w:hint="eastAsia" w:ascii="宋体" w:hAnsi="宋体" w:eastAsia="宋体" w:cs="宋体"/>
                <w:b/>
                <w:bCs/>
                <w:i w:val="0"/>
                <w:iCs w:val="0"/>
                <w:sz w:val="24"/>
                <w:szCs w:val="24"/>
                <w:u w:val="none"/>
                <w:lang w:val="en-US" w:eastAsia="zh-CN"/>
              </w:rPr>
              <w:t xml:space="preserve">是</w:t>
            </w:r>
            <w:r/>
          </w:p>
        </w:tc>
        <w:tc>
          <w:tcPr>
            <w:tcW w:w="1440" w:type="dxa"/>
            <w:vAlign w:val="center"/>
            <w:textDirection w:val="lrTb"/>
            <w:noWrap w:val="false"/>
          </w:tcPr>
          <w:p>
            <w:pPr>
              <w:jc w:val="center"/>
              <w:spacing w:line="560" w:lineRule="exact"/>
              <w:rPr>
                <w:rFonts w:hint="eastAsia" w:ascii="宋体" w:hAnsi="宋体" w:eastAsia="宋体" w:cs="宋体"/>
                <w:b/>
                <w:bCs/>
                <w:i w:val="0"/>
                <w:iCs w:val="0"/>
                <w:sz w:val="24"/>
                <w:szCs w:val="24"/>
                <w:u w:val="none"/>
                <w:lang w:val="en-US" w:eastAsia="zh-CN"/>
              </w:rPr>
            </w:pPr>
            <w:r>
              <w:rPr>
                <w:rFonts w:hint="eastAsia" w:ascii="宋体" w:hAnsi="宋体" w:eastAsia="宋体" w:cs="宋体"/>
                <w:b/>
                <w:bCs/>
                <w:i w:val="0"/>
                <w:iCs w:val="0"/>
                <w:sz w:val="24"/>
                <w:szCs w:val="24"/>
                <w:u w:val="none"/>
                <w:lang w:val="en-US" w:eastAsia="zh-CN"/>
              </w:rPr>
              <w:t xml:space="preserve">无</w:t>
            </w:r>
            <w:r/>
          </w:p>
        </w:tc>
        <w:tc>
          <w:tcPr>
            <w:tcW w:w="1010" w:type="dxa"/>
            <w:vAlign w:val="center"/>
            <w:textDirection w:val="lrTb"/>
            <w:noWrap w:val="false"/>
          </w:tcPr>
          <w:p>
            <w:pPr>
              <w:jc w:val="center"/>
              <w:spacing w:line="560" w:lineRule="exact"/>
              <w:rPr>
                <w:rFonts w:hint="eastAsia" w:ascii="宋体" w:hAnsi="宋体" w:eastAsia="宋体" w:cs="宋体"/>
                <w:b/>
                <w:bCs/>
                <w:i w:val="0"/>
                <w:iCs w:val="0"/>
                <w:sz w:val="24"/>
                <w:szCs w:val="24"/>
                <w:u w:val="none"/>
                <w:lang w:val="en-US" w:eastAsia="zh-CN"/>
              </w:rPr>
            </w:pPr>
            <w:r>
              <w:rPr>
                <w:rFonts w:hint="eastAsia" w:ascii="宋体" w:hAnsi="宋体" w:eastAsia="宋体" w:cs="宋体"/>
                <w:b/>
                <w:bCs/>
                <w:i w:val="0"/>
                <w:iCs w:val="0"/>
                <w:sz w:val="24"/>
                <w:szCs w:val="24"/>
                <w:u w:val="none"/>
                <w:lang w:val="en-US" w:eastAsia="zh-CN"/>
              </w:rPr>
              <w:t xml:space="preserve">否</w:t>
            </w:r>
            <w:r/>
          </w:p>
        </w:tc>
      </w:tr>
    </w:tbl>
    <w:p>
      <w:pPr>
        <w:ind w:left="0"/>
        <w:jc w:val="left"/>
        <w:keepLines w:val="0"/>
        <w:keepNext w:val="0"/>
        <w:pageBreakBefore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numPr>
          <w:ilvl w:val="0"/>
          <w:numId w:val="11"/>
        </w:numPr>
        <w:ind w:left="0" w:right="0"/>
        <w:jc w:val="left"/>
        <w:keepLines w:val="0"/>
        <w:keepNext w:val="0"/>
        <w:pageBreakBefore w:val="0"/>
        <w:spacing w:line="360" w:lineRule="auto"/>
        <w:widowControl w:val="off"/>
        <w:rPr>
          <w:rFonts w:hint="eastAsia" w:ascii="宋体" w:hAnsi="宋体" w:eastAsia="宋体" w:cs="宋体"/>
          <w:b/>
          <w:bCs/>
          <w:sz w:val="24"/>
          <w:szCs w:val="24"/>
        </w:rPr>
        <w:outlineLvl w:val="1"/>
      </w:pPr>
      <w:r/>
      <w:bookmarkStart w:id="138" w:name="_Toc22629"/>
      <w:r>
        <w:rPr>
          <w:rFonts w:hint="eastAsia" w:ascii="宋体" w:hAnsi="宋体" w:eastAsia="宋体" w:cs="宋体"/>
          <w:b/>
          <w:bCs/>
          <w:sz w:val="24"/>
          <w:szCs w:val="24"/>
        </w:rPr>
        <w:t xml:space="preserve">技术要求</w:t>
      </w:r>
      <w:bookmarkEnd w:id="138"/>
      <w:r/>
      <w:r/>
    </w:p>
    <w:p>
      <w:pPr>
        <w:numPr>
          <w:ilvl w:val="0"/>
          <w:numId w:val="0"/>
        </w:numPr>
        <w:ind w:right="0"/>
        <w:jc w:val="left"/>
        <w:keepLines w:val="0"/>
        <w:keepNext w:val="0"/>
        <w:pageBreakBefore w:val="0"/>
        <w:spacing w:line="360" w:lineRule="auto"/>
        <w:widowControl w:val="off"/>
        <w:rPr>
          <w:rFonts w:hint="default" w:ascii="宋体" w:hAnsi="宋体" w:eastAsia="宋体" w:cs="宋体"/>
          <w:b/>
          <w:bCs/>
          <w:sz w:val="24"/>
          <w:szCs w:val="24"/>
          <w:lang w:val="en-US" w:eastAsia="zh-CN"/>
        </w:rPr>
        <w:outlineLvl w:val="1"/>
      </w:pPr>
      <w:r/>
      <w:bookmarkStart w:id="139" w:name="_Toc30402"/>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一）★货物具体技术要求</w:t>
      </w:r>
      <w:bookmarkEnd w:id="139"/>
      <w:r/>
      <w:r/>
    </w:p>
    <w:p>
      <w:pPr>
        <w:numPr>
          <w:ilvl w:val="0"/>
          <w:numId w:val="12"/>
        </w:numPr>
        <w:ind w:left="0" w:right="0" w:firstLine="480"/>
        <w:jc w:val="left"/>
        <w:keepLines w:val="0"/>
        <w:keepNext w:val="0"/>
        <w:pageBreakBefore w:val="0"/>
        <w:spacing w:line="360" w:lineRule="auto"/>
        <w:widowControl w:val="off"/>
        <w:rPr>
          <w:rFonts w:hint="eastAsia" w:ascii="宋体" w:hAnsi="宋体" w:eastAsia="宋体" w:cs="宋体"/>
          <w:bCs/>
          <w:sz w:val="24"/>
          <w:szCs w:val="24"/>
        </w:rPr>
        <w:outlineLvl w:val="1"/>
      </w:pPr>
      <w:r/>
      <w:bookmarkStart w:id="140" w:name="_Toc25400"/>
      <w:r/>
      <w:bookmarkStart w:id="141" w:name="_Toc23683"/>
      <w:r>
        <w:rPr>
          <w:rFonts w:hint="eastAsia" w:ascii="宋体" w:hAnsi="宋体" w:eastAsia="宋体" w:cs="宋体"/>
          <w:bCs/>
          <w:sz w:val="24"/>
          <w:szCs w:val="24"/>
        </w:rPr>
        <w:t xml:space="preserve">医院财务业务数据一体化，将业务数据（物流、资产、薪酬奖金、专项、合同、报销等业务）自动生成财务凭证；</w:t>
      </w:r>
      <w:bookmarkEnd w:id="140"/>
      <w:r/>
      <w:bookmarkEnd w:id="141"/>
      <w:r/>
      <w:r/>
    </w:p>
    <w:p>
      <w:pPr>
        <w:numPr>
          <w:ilvl w:val="0"/>
          <w:numId w:val="12"/>
        </w:numPr>
        <w:ind w:left="0" w:right="0" w:firstLine="480"/>
        <w:jc w:val="left"/>
        <w:keepLines w:val="0"/>
        <w:keepNext w:val="0"/>
        <w:pageBreakBefore w:val="0"/>
        <w:spacing w:line="360" w:lineRule="auto"/>
        <w:widowControl w:val="off"/>
        <w:rPr>
          <w:rFonts w:hint="eastAsia" w:ascii="宋体" w:hAnsi="宋体" w:eastAsia="宋体" w:cs="宋体"/>
          <w:bCs/>
          <w:sz w:val="24"/>
          <w:szCs w:val="24"/>
          <w:lang w:val="en-US" w:eastAsia="zh-CN"/>
        </w:rPr>
        <w:outlineLvl w:val="1"/>
      </w:pPr>
      <w:r/>
      <w:bookmarkStart w:id="142" w:name="_Toc20510"/>
      <w:r/>
      <w:bookmarkStart w:id="143" w:name="_Toc23655"/>
      <w:r>
        <w:rPr>
          <w:rFonts w:hint="eastAsia" w:ascii="宋体" w:hAnsi="宋体" w:eastAsia="宋体" w:cs="宋体"/>
          <w:bCs/>
          <w:sz w:val="24"/>
          <w:szCs w:val="24"/>
        </w:rPr>
        <w:t xml:space="preserve">构建医院预算管理信息化平台，实现医院、归口科室、业务科室共同参与预算管理，打破科室之间预算信息沟通的壁垒，支持预算多上多下、调整、执行分析、预算绩效考核，实现真正意义的全面预算。支持业务预算、归口预算在线填报，实现实时查询预算执行情况。支持预算事前控制，可将预算管理与合同管理、报销管理、专项管理等业务进行衔接，真正做到预算的事前控制；</w:t>
      </w:r>
      <w:bookmarkEnd w:id="142"/>
      <w:r/>
      <w:bookmarkEnd w:id="143"/>
      <w:r/>
      <w:r/>
    </w:p>
    <w:p>
      <w:pPr>
        <w:ind w:left="0" w:firstLine="480"/>
        <w:keepLines w:val="0"/>
        <w:keepNext w:val="0"/>
        <w:pageBreakBefore w:val="0"/>
        <w:spacing w:line="360" w:lineRule="auto"/>
        <w:widowControl w:val="off"/>
        <w:rPr>
          <w:rFonts w:hint="eastAsia" w:ascii="宋体" w:hAnsi="宋体" w:eastAsia="宋体" w:cs="宋体"/>
          <w:bCs/>
          <w:sz w:val="24"/>
          <w:szCs w:val="24"/>
        </w:rPr>
        <w:outlineLvl w:val="4"/>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应用报销管理系统，实现预算、专项的事前控制。灵活设置报销单据样式满足医院个性化需求；根据医院实际情况自由设定审批流程；多种标准设定方式，可根据费用标准自动校验费用是否超标；实现发票的查重验真，加强内控管理。同时可将报销单据传递财务核算系统生成会计凭证；</w:t>
      </w:r>
      <w:r/>
    </w:p>
    <w:p>
      <w:pPr>
        <w:ind w:left="0" w:firstLine="480"/>
        <w:keepLines w:val="0"/>
        <w:keepNext w:val="0"/>
        <w:pageBreakBefore w:val="0"/>
        <w:spacing w:line="360" w:lineRule="auto"/>
        <w:widowControl w:val="off"/>
        <w:rPr>
          <w:rFonts w:hint="eastAsia" w:ascii="宋体" w:hAnsi="宋体" w:eastAsia="宋体" w:cs="宋体"/>
          <w:bCs/>
          <w:sz w:val="24"/>
          <w:szCs w:val="24"/>
        </w:rPr>
        <w:outlineLvl w:val="4"/>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通过全成本核算，从科室、医疗项目、DRG病种成本维度对医院的成本进行分析.成本核算与业务数据、财务数据、预算数据等自动对接；</w:t>
      </w:r>
      <w:r/>
    </w:p>
    <w:p>
      <w:pPr>
        <w:ind w:left="0" w:firstLine="480"/>
        <w:keepLines w:val="0"/>
        <w:keepNext w:val="0"/>
        <w:pageBreakBefore w:val="0"/>
        <w:spacing w:line="360" w:lineRule="auto"/>
        <w:widowControl w:val="off"/>
        <w:rPr>
          <w:rFonts w:hint="eastAsia" w:ascii="宋体" w:hAnsi="宋体" w:eastAsia="宋体" w:cs="宋体"/>
          <w:bCs/>
          <w:sz w:val="24"/>
          <w:szCs w:val="24"/>
        </w:rPr>
        <w:outlineLvl w:val="4"/>
      </w:pPr>
      <w:r>
        <w:rPr>
          <w:rFonts w:hint="eastAsia" w:ascii="宋体" w:hAnsi="宋体" w:eastAsia="宋体" w:cs="宋体"/>
          <w:bCs/>
          <w:sz w:val="24"/>
          <w:szCs w:val="24"/>
        </w:rPr>
        <w:t xml:space="preserve">5.完成卫健委财务规定的报表外，按医院要求生成个性化报表；</w:t>
      </w:r>
      <w:r/>
    </w:p>
    <w:p>
      <w:pPr>
        <w:numPr>
          <w:ilvl w:val="0"/>
          <w:numId w:val="0"/>
        </w:numPr>
        <w:ind w:left="0" w:right="0" w:firstLine="480"/>
        <w:jc w:val="left"/>
        <w:keepLines w:val="0"/>
        <w:keepNext w:val="0"/>
        <w:pageBreakBefore w:val="0"/>
        <w:spacing w:line="360" w:lineRule="auto"/>
        <w:widowControl w:val="off"/>
        <w:rPr>
          <w:rFonts w:hint="eastAsia" w:ascii="宋体" w:hAnsi="宋体" w:eastAsia="宋体" w:cs="宋体"/>
          <w:bCs/>
          <w:sz w:val="24"/>
          <w:szCs w:val="24"/>
        </w:rPr>
        <w:outlineLvl w:val="1"/>
      </w:pPr>
      <w:r/>
      <w:bookmarkStart w:id="144" w:name="_Toc22902"/>
      <w:r/>
      <w:bookmarkStart w:id="145" w:name="_Toc6086"/>
      <w:r>
        <w:rPr>
          <w:rFonts w:hint="eastAsia" w:ascii="宋体" w:hAnsi="宋体" w:eastAsia="宋体" w:cs="宋体"/>
          <w:bCs/>
          <w:sz w:val="24"/>
          <w:szCs w:val="24"/>
        </w:rPr>
        <w:t xml:space="preserve">6</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产品与医共体单位的报表免费集成。</w:t>
      </w:r>
      <w:bookmarkEnd w:id="144"/>
      <w:r/>
      <w:bookmarkEnd w:id="145"/>
      <w:r/>
      <w:r/>
    </w:p>
    <w:p>
      <w:pPr>
        <w:numPr>
          <w:ilvl w:val="0"/>
          <w:numId w:val="0"/>
        </w:numPr>
        <w:ind w:left="0" w:right="0" w:firstLine="482"/>
        <w:jc w:val="left"/>
        <w:keepLines w:val="0"/>
        <w:keepNext w:val="0"/>
        <w:pageBreakBefore w:val="0"/>
        <w:spacing w:line="360" w:lineRule="auto"/>
        <w:widowControl w:val="off"/>
        <w:rPr>
          <w:rFonts w:hint="eastAsia" w:ascii="宋体" w:hAnsi="宋体" w:eastAsia="宋体" w:cs="宋体"/>
          <w:b/>
          <w:bCs w:val="0"/>
          <w:sz w:val="24"/>
          <w:szCs w:val="24"/>
          <w:lang w:val="en-US" w:eastAsia="zh-CN"/>
        </w:rPr>
        <w:outlineLvl w:val="1"/>
      </w:pPr>
      <w:r/>
      <w:bookmarkStart w:id="146" w:name="_Toc26161"/>
      <w:r>
        <w:rPr>
          <w:rFonts w:hint="eastAsia" w:ascii="宋体" w:hAnsi="宋体" w:eastAsia="宋体" w:cs="宋体"/>
          <w:b/>
          <w:bCs w:val="0"/>
          <w:sz w:val="24"/>
          <w:szCs w:val="24"/>
          <w:lang w:eastAsia="zh-CN"/>
        </w:rPr>
        <w:t xml:space="preserve">（</w:t>
      </w:r>
      <w:r>
        <w:rPr>
          <w:rFonts w:hint="eastAsia" w:ascii="宋体" w:hAnsi="宋体" w:eastAsia="宋体" w:cs="宋体"/>
          <w:b/>
          <w:bCs w:val="0"/>
          <w:sz w:val="24"/>
          <w:szCs w:val="24"/>
          <w:lang w:val="en-US" w:eastAsia="zh-CN"/>
        </w:rPr>
        <w:t xml:space="preserve">二）★项目服务与质保要求</w:t>
      </w:r>
      <w:r>
        <w:rPr>
          <w:rFonts w:hint="eastAsia" w:ascii="宋体" w:hAnsi="宋体" w:eastAsia="宋体" w:cs="宋体"/>
          <w:b/>
          <w:bCs/>
          <w:sz w:val="24"/>
          <w:szCs w:val="24"/>
          <w:lang w:val="zh-CN"/>
        </w:rPr>
        <w:t xml:space="preserve">（</w:t>
      </w:r>
      <w:r>
        <w:rPr>
          <w:rFonts w:hint="eastAsia" w:ascii="宋体" w:hAnsi="宋体" w:eastAsia="宋体" w:cs="宋体"/>
          <w:b/>
          <w:bCs/>
          <w:sz w:val="24"/>
          <w:szCs w:val="24"/>
          <w:lang w:val="en-US" w:eastAsia="zh-CN"/>
        </w:rPr>
        <w:t xml:space="preserve">提供承诺函）</w:t>
      </w:r>
      <w:bookmarkEnd w:id="146"/>
      <w:r/>
      <w:r/>
    </w:p>
    <w:p>
      <w:pPr>
        <w:numPr>
          <w:ilvl w:val="0"/>
          <w:numId w:val="13"/>
        </w:numPr>
        <w:ind w:firstLine="480"/>
        <w:keepLines w:val="0"/>
        <w:keepNext w:val="0"/>
        <w:pageBreakBefore w:val="0"/>
        <w:spacing w:line="360" w:lineRule="auto"/>
        <w:widowControl w:val="off"/>
        <w:rPr>
          <w:rFonts w:hint="eastAsia" w:ascii="宋体" w:hAnsi="宋体" w:eastAsia="宋体" w:cs="宋体"/>
          <w:sz w:val="24"/>
          <w:szCs w:val="24"/>
        </w:rPr>
        <w:outlineLvl w:val="0"/>
      </w:pPr>
      <w:r/>
      <w:bookmarkStart w:id="147" w:name="_Toc13114"/>
      <w:r/>
      <w:bookmarkStart w:id="148" w:name="_Toc22901"/>
      <w:r>
        <w:rPr>
          <w:rFonts w:hint="eastAsia" w:ascii="宋体" w:hAnsi="宋体" w:eastAsia="宋体" w:cs="宋体"/>
          <w:sz w:val="24"/>
          <w:szCs w:val="24"/>
        </w:rPr>
        <w:t xml:space="preserve">服务期间交通工具</w:t>
      </w:r>
      <w:r>
        <w:rPr>
          <w:rFonts w:hint="eastAsia" w:ascii="宋体" w:hAnsi="宋体" w:eastAsia="宋体" w:cs="宋体"/>
          <w:sz w:val="24"/>
          <w:szCs w:val="24"/>
          <w:lang w:val="en-US" w:eastAsia="zh-CN"/>
        </w:rPr>
        <w:t xml:space="preserve">中标人</w:t>
      </w:r>
      <w:r>
        <w:rPr>
          <w:rFonts w:hint="eastAsia" w:ascii="宋体" w:hAnsi="宋体" w:eastAsia="宋体" w:cs="宋体"/>
          <w:sz w:val="24"/>
          <w:szCs w:val="24"/>
        </w:rPr>
        <w:t xml:space="preserve">自备，所有安全责任自负，与采购人无涉。</w:t>
      </w:r>
      <w:bookmarkEnd w:id="147"/>
      <w:r/>
      <w:bookmarkEnd w:id="148"/>
      <w:r/>
      <w:r/>
    </w:p>
    <w:p>
      <w:pPr>
        <w:numPr>
          <w:ilvl w:val="0"/>
          <w:numId w:val="13"/>
        </w:numPr>
        <w:ind w:firstLine="480"/>
        <w:keepLines w:val="0"/>
        <w:keepNext w:val="0"/>
        <w:pageBreakBefore w:val="0"/>
        <w:spacing w:line="360" w:lineRule="auto"/>
        <w:widowControl w:val="off"/>
        <w:rPr>
          <w:rFonts w:hint="eastAsia" w:ascii="宋体" w:hAnsi="宋体" w:eastAsia="宋体" w:cs="宋体"/>
          <w:sz w:val="24"/>
          <w:szCs w:val="24"/>
          <w:highlight w:val="none"/>
        </w:rPr>
        <w:outlineLvl w:val="0"/>
      </w:pPr>
      <w:r/>
      <w:bookmarkStart w:id="149" w:name="_Toc14350"/>
      <w:r/>
      <w:bookmarkStart w:id="150" w:name="_Toc23377"/>
      <w:r>
        <w:rPr>
          <w:rFonts w:hint="eastAsia" w:ascii="宋体" w:hAnsi="宋体" w:eastAsia="宋体" w:cs="宋体"/>
          <w:sz w:val="24"/>
          <w:szCs w:val="24"/>
          <w:highlight w:val="none"/>
        </w:rPr>
        <w:t xml:space="preserve">项目实施中需与采购人其他系统对接所产生的费用由采购人承担。</w:t>
      </w:r>
      <w:bookmarkEnd w:id="149"/>
      <w:r/>
      <w:bookmarkEnd w:id="150"/>
      <w:r/>
      <w:r/>
    </w:p>
    <w:p>
      <w:pPr>
        <w:numPr>
          <w:ilvl w:val="0"/>
          <w:numId w:val="13"/>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项目实施期间，</w:t>
      </w:r>
      <w:r>
        <w:rPr>
          <w:rFonts w:hint="eastAsia" w:ascii="宋体" w:hAnsi="宋体" w:eastAsia="宋体" w:cs="宋体"/>
          <w:sz w:val="24"/>
          <w:szCs w:val="24"/>
          <w:lang w:val="zh-CN"/>
        </w:rPr>
        <w:t xml:space="preserve">中标人提供</w:t>
      </w:r>
      <w:r>
        <w:rPr>
          <w:rFonts w:hint="eastAsia" w:ascii="宋体" w:hAnsi="宋体" w:eastAsia="宋体" w:cs="宋体"/>
          <w:sz w:val="24"/>
          <w:szCs w:val="24"/>
        </w:rPr>
        <w:t xml:space="preserve">不少于3人的项目团队，项目实施完成且验收合格后，</w:t>
      </w:r>
      <w:r>
        <w:rPr>
          <w:rFonts w:hint="eastAsia" w:ascii="宋体" w:hAnsi="宋体" w:eastAsia="宋体" w:cs="宋体"/>
          <w:sz w:val="24"/>
          <w:szCs w:val="24"/>
          <w:lang w:val="zh-CN"/>
        </w:rPr>
        <w:t xml:space="preserve">中标人提供</w:t>
      </w:r>
      <w:r>
        <w:rPr>
          <w:rFonts w:hint="eastAsia" w:ascii="宋体" w:hAnsi="宋体" w:eastAsia="宋体" w:cs="宋体"/>
          <w:sz w:val="24"/>
          <w:szCs w:val="24"/>
        </w:rPr>
        <w:t xml:space="preserve">1</w:t>
      </w:r>
      <w:r>
        <w:rPr>
          <w:rFonts w:hint="eastAsia" w:ascii="宋体" w:hAnsi="宋体" w:eastAsia="宋体" w:cs="宋体"/>
          <w:sz w:val="24"/>
          <w:szCs w:val="24"/>
          <w:lang w:val="zh-CN"/>
        </w:rPr>
        <w:t xml:space="preserve">年</w:t>
      </w:r>
      <w:r>
        <w:rPr>
          <w:rFonts w:hint="eastAsia" w:ascii="宋体" w:hAnsi="宋体" w:eastAsia="宋体" w:cs="宋体"/>
          <w:sz w:val="24"/>
          <w:szCs w:val="24"/>
        </w:rPr>
        <w:t xml:space="preserve">免费驻场维保</w:t>
      </w:r>
      <w:r>
        <w:rPr>
          <w:rFonts w:hint="eastAsia" w:ascii="宋体" w:hAnsi="宋体" w:eastAsia="宋体" w:cs="宋体"/>
          <w:sz w:val="24"/>
          <w:szCs w:val="24"/>
          <w:lang w:val="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rPr>
        <w:t xml:space="preserve">7.</w:t>
      </w:r>
      <w:r>
        <w:rPr>
          <w:rFonts w:hint="eastAsia" w:ascii="宋体" w:hAnsi="宋体" w:eastAsia="宋体" w:cs="宋体"/>
          <w:sz w:val="24"/>
          <w:szCs w:val="24"/>
          <w:lang w:val="zh-CN"/>
        </w:rPr>
        <w:t xml:space="preserve">中标人承诺提供3</w:t>
      </w:r>
      <w:r>
        <w:rPr>
          <w:rFonts w:hint="eastAsia" w:ascii="宋体" w:hAnsi="宋体" w:eastAsia="宋体" w:cs="宋体"/>
          <w:sz w:val="24"/>
          <w:szCs w:val="24"/>
        </w:rPr>
        <w:t xml:space="preserve">年</w:t>
      </w:r>
      <w:r>
        <w:rPr>
          <w:rFonts w:hint="eastAsia" w:ascii="宋体" w:hAnsi="宋体" w:eastAsia="宋体" w:cs="宋体"/>
          <w:sz w:val="24"/>
          <w:szCs w:val="24"/>
          <w:lang w:val="zh-CN"/>
        </w:rPr>
        <w:t xml:space="preserve">免费软件升级</w:t>
      </w:r>
      <w:r>
        <w:rPr>
          <w:rFonts w:hint="eastAsia" w:ascii="宋体" w:hAnsi="宋体" w:eastAsia="宋体" w:cs="宋体"/>
          <w:b/>
          <w:bCs/>
          <w:sz w:val="24"/>
          <w:szCs w:val="24"/>
          <w:lang w:val="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8.接口终身免费对第三方开放。</w:t>
      </w:r>
      <w:r/>
    </w:p>
    <w:p>
      <w:pPr>
        <w:ind w:firstLine="480"/>
        <w:keepLines w:val="0"/>
        <w:keepNext w:val="0"/>
        <w:pageBreakBefore w:val="0"/>
        <w:spacing w:line="360" w:lineRule="auto"/>
        <w:widowControl w:val="off"/>
        <w:rPr>
          <w:rFonts w:hint="eastAsia" w:ascii="宋体" w:hAnsi="宋体" w:eastAsia="宋体" w:cs="宋体"/>
          <w:color w:val="ff0000"/>
          <w:sz w:val="24"/>
          <w:szCs w:val="24"/>
        </w:rPr>
      </w:pPr>
      <w:r>
        <w:rPr>
          <w:rFonts w:hint="eastAsia" w:ascii="宋体" w:hAnsi="宋体" w:eastAsia="宋体" w:cs="宋体"/>
          <w:sz w:val="24"/>
          <w:szCs w:val="24"/>
        </w:rPr>
        <w:t xml:space="preserve">9.</w:t>
      </w:r>
      <w:r>
        <w:rPr>
          <w:rFonts w:hint="eastAsia" w:ascii="宋体" w:hAnsi="宋体" w:eastAsia="宋体" w:cs="宋体"/>
          <w:sz w:val="24"/>
          <w:szCs w:val="24"/>
          <w:lang w:val="zh-CN"/>
        </w:rPr>
        <w:t xml:space="preserve">产品质保期满后，采购人如需中标人继续提供维保服务，双方应签订</w:t>
      </w:r>
      <w:r>
        <w:rPr>
          <w:rFonts w:hint="eastAsia" w:ascii="宋体" w:hAnsi="宋体" w:eastAsia="宋体" w:cs="宋体"/>
          <w:sz w:val="24"/>
          <w:szCs w:val="24"/>
          <w:lang w:val="en-US" w:eastAsia="zh-CN"/>
        </w:rPr>
        <w:t xml:space="preserve">年度</w:t>
      </w:r>
      <w:r>
        <w:rPr>
          <w:rFonts w:hint="eastAsia" w:ascii="宋体" w:hAnsi="宋体" w:eastAsia="宋体" w:cs="宋体"/>
          <w:sz w:val="24"/>
          <w:szCs w:val="24"/>
          <w:lang w:val="zh-CN"/>
        </w:rPr>
        <w:t xml:space="preserve">书面维保协议，</w:t>
      </w:r>
      <w:r>
        <w:rPr>
          <w:rFonts w:hint="eastAsia" w:ascii="宋体" w:hAnsi="宋体" w:eastAsia="宋体" w:cs="宋体"/>
          <w:sz w:val="24"/>
          <w:szCs w:val="24"/>
          <w:lang w:val="en-US" w:eastAsia="zh-CN"/>
        </w:rPr>
        <w:t xml:space="preserve">协议1年1签，</w:t>
      </w:r>
      <w:r>
        <w:rPr>
          <w:rFonts w:hint="eastAsia" w:ascii="宋体" w:hAnsi="宋体" w:eastAsia="宋体" w:cs="宋体"/>
          <w:color w:val="auto"/>
          <w:sz w:val="24"/>
          <w:szCs w:val="24"/>
          <w:highlight w:val="none"/>
          <w:lang w:val="en-US" w:eastAsia="zh-CN"/>
        </w:rPr>
        <w:t xml:space="preserve">年</w:t>
      </w:r>
      <w:r>
        <w:rPr>
          <w:rFonts w:hint="eastAsia" w:ascii="宋体" w:hAnsi="宋体" w:eastAsia="宋体" w:cs="宋体"/>
          <w:sz w:val="24"/>
          <w:szCs w:val="24"/>
          <w:lang w:val="zh-CN"/>
        </w:rPr>
        <w:t xml:space="preserve">维保费按照合同总额的6%收取。</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10.质保期内</w:t>
      </w:r>
      <w:r>
        <w:rPr>
          <w:rFonts w:hint="eastAsia" w:ascii="宋体" w:hAnsi="宋体" w:eastAsia="宋体" w:cs="宋体"/>
          <w:sz w:val="24"/>
          <w:szCs w:val="24"/>
          <w:lang w:val="en-US" w:eastAsia="zh-CN"/>
        </w:rPr>
        <w:t xml:space="preserve">中标人</w:t>
      </w:r>
      <w:r>
        <w:rPr>
          <w:rFonts w:hint="eastAsia" w:ascii="宋体" w:hAnsi="宋体" w:eastAsia="宋体" w:cs="宋体"/>
          <w:sz w:val="24"/>
          <w:szCs w:val="24"/>
        </w:rPr>
        <w:t xml:space="preserve">应免费提供技术服务，技术服务包括系统的维护和技术支持，终身支持进行必要的软件升级。中标人对由于设计缺陷所发生的任何不足或故障负责，所涉及费用（包括人工费、差旅费、伙食费、中标人人员在工作期间、途中的人身财产损失或致第三人的人身财产损失等）均由中标人承担，</w:t>
      </w:r>
      <w:r>
        <w:rPr>
          <w:rFonts w:hint="eastAsia" w:ascii="宋体" w:hAnsi="宋体" w:eastAsia="宋体" w:cs="宋体"/>
          <w:color w:val="auto"/>
          <w:sz w:val="24"/>
          <w:szCs w:val="24"/>
          <w:highlight w:val="none"/>
        </w:rPr>
        <w:t xml:space="preserve">产品缺陷责任不受质保期限制。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11.在</w:t>
      </w:r>
      <w:r>
        <w:rPr>
          <w:rFonts w:hint="eastAsia" w:ascii="宋体" w:hAnsi="宋体" w:eastAsia="宋体" w:cs="宋体"/>
          <w:sz w:val="24"/>
          <w:szCs w:val="24"/>
          <w:lang w:val="en-US" w:eastAsia="zh-CN"/>
        </w:rPr>
        <w:t xml:space="preserve">质保</w:t>
      </w:r>
      <w:r>
        <w:rPr>
          <w:rFonts w:hint="eastAsia" w:ascii="宋体" w:hAnsi="宋体" w:eastAsia="宋体" w:cs="宋体"/>
          <w:sz w:val="24"/>
          <w:szCs w:val="24"/>
        </w:rPr>
        <w:t xml:space="preserve">期内，中标人有责任解决软件系统的任何问题。在质保期满后，当需要时，中标人仍须对因投标货物本身的固有缺陷和瑕疵承担责任。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eastAsia="宋体" w:cs="宋体"/>
          <w:sz w:val="24"/>
          <w:szCs w:val="24"/>
          <w:lang w:val="en-US" w:eastAsia="zh-CN"/>
        </w:rPr>
        <w:t xml:space="preserve">质保</w:t>
      </w:r>
      <w:r>
        <w:rPr>
          <w:rFonts w:hint="eastAsia" w:ascii="宋体" w:hAnsi="宋体" w:eastAsia="宋体" w:cs="宋体"/>
          <w:sz w:val="24"/>
          <w:szCs w:val="24"/>
        </w:rPr>
        <w:t xml:space="preserve">期内</w:t>
      </w:r>
      <w:r>
        <w:rPr>
          <w:rFonts w:hint="eastAsia" w:ascii="宋体" w:hAnsi="宋体" w:eastAsia="宋体" w:cs="宋体"/>
          <w:sz w:val="24"/>
          <w:szCs w:val="24"/>
          <w:lang w:val="en-US" w:eastAsia="zh-CN"/>
        </w:rPr>
        <w:t xml:space="preserve">中标人</w:t>
      </w:r>
      <w:r>
        <w:rPr>
          <w:rFonts w:hint="eastAsia" w:ascii="宋体" w:hAnsi="宋体" w:eastAsia="宋体" w:cs="宋体"/>
          <w:sz w:val="24"/>
          <w:szCs w:val="24"/>
        </w:rPr>
        <w:t xml:space="preserve">免费提供每周7天/每天24小时不间断的电话支持服务，解答采购人在系统使用、维护过程中遇到的问题，及时提出解决问题的建议和操作方法；</w:t>
      </w:r>
      <w:r>
        <w:rPr>
          <w:rFonts w:hint="eastAsia" w:ascii="宋体" w:hAnsi="宋体" w:eastAsia="宋体" w:cs="宋体"/>
          <w:sz w:val="24"/>
          <w:szCs w:val="24"/>
          <w:lang w:val="en-US" w:eastAsia="zh-CN"/>
        </w:rPr>
        <w:t xml:space="preserve">质保期</w:t>
      </w:r>
      <w:r>
        <w:rPr>
          <w:rFonts w:hint="eastAsia" w:ascii="宋体" w:hAnsi="宋体" w:eastAsia="宋体" w:cs="宋体"/>
          <w:sz w:val="24"/>
          <w:szCs w:val="24"/>
        </w:rPr>
        <w:t xml:space="preserve">内如系统出现故障，中标人在接到电话后，</w:t>
      </w:r>
      <w:r>
        <w:rPr>
          <w:rFonts w:hint="eastAsia" w:ascii="宋体" w:hAnsi="宋体" w:eastAsia="宋体" w:cs="宋体"/>
          <w:sz w:val="24"/>
          <w:szCs w:val="24"/>
          <w:lang w:val="en-US" w:eastAsia="zh-CN"/>
        </w:rPr>
        <w:t xml:space="preserve">应在</w:t>
      </w:r>
      <w:r>
        <w:rPr>
          <w:rFonts w:hint="eastAsia" w:ascii="宋体" w:hAnsi="宋体" w:eastAsia="宋体" w:cs="宋体"/>
          <w:sz w:val="24"/>
          <w:szCs w:val="24"/>
        </w:rPr>
        <w:t xml:space="preserve">2 小时内响应，12 小时以内到现场处理，24 小时内修复，现场不能修复的，必须无偿提供应急措施，以保证采购人的正常使用。出现故障后，中标人如未按上述要求进行响应，采购人可以采取必要的补救措施，由此产生的费用将由中标人承担。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sz w:val="24"/>
          <w:szCs w:val="24"/>
          <w:lang w:val="en-US" w:eastAsia="zh-CN"/>
        </w:rPr>
        <w:t xml:space="preserve">中标人应提供</w:t>
      </w:r>
      <w:r>
        <w:rPr>
          <w:rFonts w:hint="eastAsia" w:ascii="宋体" w:hAnsi="宋体" w:eastAsia="宋体" w:cs="宋体"/>
          <w:sz w:val="24"/>
          <w:szCs w:val="24"/>
        </w:rPr>
        <w:t xml:space="preserve">远程在线诊断和故障排除，帮助采购人建立远程维护系统，对于电话咨询无法解决的问题，中标人的工程师经采购人授权通过宽带网等方式远程登录到采购人网络系统进行的故障诊断和故障排除。</w:t>
      </w:r>
      <w:r/>
    </w:p>
    <w:p>
      <w:pPr>
        <w:ind w:firstLine="480"/>
        <w:keepLines w:val="0"/>
        <w:keepNext w:val="0"/>
        <w:pageBreakBefore w:val="0"/>
        <w:spacing w:line="360" w:lineRule="auto"/>
        <w:widowControl w:val="off"/>
        <w:rPr>
          <w:rFonts w:hint="eastAsia" w:ascii="宋体" w:hAnsi="宋体" w:eastAsia="宋体" w:cs="宋体"/>
          <w:sz w:val="24"/>
          <w:szCs w:val="24"/>
        </w:rPr>
        <w:outlineLvl w:val="0"/>
      </w:pPr>
      <w:r/>
      <w:bookmarkStart w:id="151" w:name="_Toc14152"/>
      <w:r/>
      <w:bookmarkStart w:id="152" w:name="_Toc15044"/>
      <w:r>
        <w:rPr>
          <w:rFonts w:hint="eastAsia" w:ascii="宋体" w:hAnsi="宋体" w:eastAsia="宋体" w:cs="宋体"/>
          <w:sz w:val="24"/>
          <w:szCs w:val="24"/>
        </w:rPr>
        <w:t xml:space="preserve">14.对重大的技术问题，中标人技术支持部门应协调组织技术专家小组进行会诊，以确保</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系统的正常运行。</w:t>
      </w:r>
      <w:bookmarkEnd w:id="151"/>
      <w:r/>
      <w:bookmarkEnd w:id="152"/>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15.本项目的所有模块必须在一个平台上使用，涉及医院内部的接口也需要打通，采购人不支付该费用。</w:t>
      </w:r>
      <w:r/>
    </w:p>
    <w:p>
      <w:pPr>
        <w:numPr>
          <w:ilvl w:val="0"/>
          <w:numId w:val="0"/>
        </w:numPr>
        <w:ind w:left="0" w:right="0" w:firstLine="480"/>
        <w:jc w:val="left"/>
        <w:keepLines w:val="0"/>
        <w:keepNext w:val="0"/>
        <w:pageBreakBefore w:val="0"/>
        <w:spacing w:line="360" w:lineRule="auto"/>
        <w:widowControl w:val="off"/>
        <w:rPr>
          <w:rFonts w:hint="eastAsia" w:ascii="宋体" w:hAnsi="宋体" w:eastAsia="宋体" w:cs="宋体"/>
          <w:bCs/>
          <w:sz w:val="24"/>
          <w:szCs w:val="24"/>
          <w:lang w:val="en-US" w:eastAsia="zh-CN"/>
        </w:rPr>
        <w:outlineLvl w:val="1"/>
      </w:pPr>
      <w:r/>
      <w:bookmarkStart w:id="153" w:name="_Toc3255"/>
      <w:r/>
      <w:bookmarkStart w:id="154" w:name="_Toc23544"/>
      <w:r>
        <w:rPr>
          <w:rFonts w:hint="eastAsia" w:ascii="宋体" w:hAnsi="宋体" w:eastAsia="宋体" w:cs="宋体"/>
          <w:sz w:val="24"/>
          <w:szCs w:val="24"/>
          <w:highlight w:val="none"/>
        </w:rPr>
        <w:t xml:space="preserve">16.</w:t>
      </w:r>
      <w:r>
        <w:rPr>
          <w:rFonts w:hint="eastAsia" w:ascii="宋体" w:hAnsi="宋体" w:eastAsia="宋体" w:cs="宋体"/>
          <w:sz w:val="24"/>
          <w:szCs w:val="24"/>
          <w:highlight w:val="none"/>
          <w:lang w:val="en-US" w:eastAsia="zh-CN"/>
        </w:rPr>
        <w:t xml:space="preserve">必须做到</w:t>
      </w:r>
      <w:r>
        <w:rPr>
          <w:rFonts w:hint="eastAsia" w:ascii="宋体" w:hAnsi="宋体" w:eastAsia="宋体" w:cs="宋体"/>
          <w:sz w:val="24"/>
          <w:szCs w:val="24"/>
          <w:highlight w:val="none"/>
        </w:rPr>
        <w:t xml:space="preserve">与丹阳市卫健委HRP平台一体化需互联互通，如产生接口费用的由中标人承担。</w:t>
      </w:r>
      <w:bookmarkEnd w:id="153"/>
      <w:r/>
      <w:bookmarkEnd w:id="154"/>
      <w:r/>
      <w:r/>
    </w:p>
    <w:p>
      <w:pPr>
        <w:numPr>
          <w:ilvl w:val="0"/>
          <w:numId w:val="0"/>
        </w:numPr>
        <w:ind w:left="0" w:right="0" w:firstLine="482"/>
        <w:jc w:val="left"/>
        <w:keepLines w:val="0"/>
        <w:keepNext w:val="0"/>
        <w:pageBreakBefore w:val="0"/>
        <w:spacing w:line="360" w:lineRule="auto"/>
        <w:widowControl w:val="off"/>
        <w:rPr>
          <w:rFonts w:hint="eastAsia" w:ascii="宋体" w:hAnsi="宋体" w:eastAsia="宋体" w:cs="宋体"/>
          <w:b/>
          <w:bCs w:val="0"/>
          <w:sz w:val="24"/>
          <w:szCs w:val="24"/>
          <w:lang w:val="en-US" w:eastAsia="zh-CN"/>
        </w:rPr>
        <w:outlineLvl w:val="1"/>
      </w:pPr>
      <w:r/>
      <w:bookmarkStart w:id="155" w:name="_Toc27774"/>
      <w:r>
        <w:rPr>
          <w:rFonts w:hint="eastAsia" w:ascii="宋体" w:hAnsi="宋体" w:eastAsia="宋体" w:cs="宋体"/>
          <w:b/>
          <w:bCs w:val="0"/>
          <w:sz w:val="24"/>
          <w:szCs w:val="24"/>
          <w:lang w:val="en-US" w:eastAsia="zh-CN"/>
        </w:rPr>
        <w:t xml:space="preserve">（三）★验收要求</w:t>
      </w:r>
      <w:bookmarkEnd w:id="155"/>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rPr>
        <w:t xml:space="preserve">1.</w:t>
      </w:r>
      <w:r>
        <w:rPr>
          <w:rFonts w:hint="eastAsia" w:ascii="宋体" w:hAnsi="宋体" w:eastAsia="宋体" w:cs="宋体"/>
          <w:sz w:val="24"/>
          <w:szCs w:val="24"/>
          <w:lang w:val="zh-CN"/>
        </w:rPr>
        <w:t xml:space="preserve"> 在协议工期内完成系统接入，由</w:t>
      </w:r>
      <w:r>
        <w:rPr>
          <w:rFonts w:hint="eastAsia" w:ascii="宋体" w:hAnsi="宋体" w:eastAsia="宋体" w:cs="宋体"/>
          <w:sz w:val="24"/>
          <w:szCs w:val="24"/>
          <w:lang w:val="en-US" w:eastAsia="zh-CN"/>
        </w:rPr>
        <w:t xml:space="preserve">中标人</w:t>
      </w:r>
      <w:r>
        <w:rPr>
          <w:rFonts w:hint="eastAsia" w:ascii="宋体" w:hAnsi="宋体" w:eastAsia="宋体" w:cs="宋体"/>
          <w:sz w:val="24"/>
          <w:szCs w:val="24"/>
          <w:lang w:val="zh-CN"/>
        </w:rPr>
        <w:t xml:space="preserve">制定测试方案并经</w:t>
      </w:r>
      <w:r>
        <w:rPr>
          <w:rFonts w:hint="eastAsia" w:ascii="宋体" w:hAnsi="宋体" w:eastAsia="宋体" w:cs="宋体"/>
          <w:sz w:val="24"/>
          <w:szCs w:val="24"/>
        </w:rPr>
        <w:t xml:space="preserve">采购人</w:t>
      </w:r>
      <w:r>
        <w:rPr>
          <w:rFonts w:hint="eastAsia" w:ascii="宋体" w:hAnsi="宋体" w:eastAsia="宋体" w:cs="宋体"/>
          <w:sz w:val="24"/>
          <w:szCs w:val="24"/>
          <w:lang w:val="zh-CN"/>
        </w:rPr>
        <w:t xml:space="preserve">确认后，对系统的性能和配置进行测试验收。</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zh-CN"/>
        </w:rPr>
        <w:t xml:space="preserve">如</w:t>
      </w:r>
      <w:r>
        <w:rPr>
          <w:rFonts w:hint="eastAsia" w:ascii="宋体" w:hAnsi="宋体" w:eastAsia="宋体" w:cs="宋体"/>
          <w:sz w:val="24"/>
          <w:szCs w:val="24"/>
          <w:lang w:val="en-US" w:eastAsia="zh-CN"/>
        </w:rPr>
        <w:t xml:space="preserve">中标人</w:t>
      </w:r>
      <w:r>
        <w:rPr>
          <w:rFonts w:hint="eastAsia" w:ascii="宋体" w:hAnsi="宋体" w:eastAsia="宋体" w:cs="宋体"/>
          <w:sz w:val="24"/>
          <w:szCs w:val="24"/>
          <w:lang w:val="zh-CN"/>
        </w:rPr>
        <w:t xml:space="preserve">未能在约定时限内</w:t>
      </w:r>
      <w:r>
        <w:rPr>
          <w:rFonts w:hint="eastAsia" w:ascii="宋体" w:hAnsi="宋体" w:eastAsia="宋体" w:cs="宋体"/>
          <w:sz w:val="24"/>
          <w:szCs w:val="24"/>
        </w:rPr>
        <w:t xml:space="preserve">通过</w:t>
      </w:r>
      <w:r>
        <w:rPr>
          <w:rFonts w:hint="eastAsia" w:ascii="宋体" w:hAnsi="宋体" w:eastAsia="宋体" w:cs="宋体"/>
          <w:sz w:val="24"/>
          <w:szCs w:val="24"/>
          <w:lang w:val="zh-CN"/>
        </w:rPr>
        <w:t xml:space="preserve">验收，</w:t>
      </w:r>
      <w:r>
        <w:rPr>
          <w:rFonts w:hint="eastAsia" w:ascii="宋体" w:hAnsi="宋体" w:eastAsia="宋体" w:cs="宋体"/>
          <w:sz w:val="24"/>
          <w:szCs w:val="24"/>
        </w:rPr>
        <w:t xml:space="preserve">采购人</w:t>
      </w:r>
      <w:r>
        <w:rPr>
          <w:rFonts w:hint="eastAsia" w:ascii="宋体" w:hAnsi="宋体" w:eastAsia="宋体" w:cs="宋体"/>
          <w:sz w:val="24"/>
          <w:szCs w:val="24"/>
          <w:lang w:val="zh-CN"/>
        </w:rPr>
        <w:t xml:space="preserve">给予</w:t>
      </w:r>
      <w:r>
        <w:rPr>
          <w:rFonts w:hint="eastAsia" w:ascii="宋体" w:hAnsi="宋体" w:eastAsia="宋体" w:cs="宋体"/>
          <w:sz w:val="24"/>
          <w:szCs w:val="24"/>
          <w:lang w:val="en-US" w:eastAsia="zh-CN"/>
        </w:rPr>
        <w:t xml:space="preserve">中标人</w:t>
      </w:r>
      <w:r>
        <w:rPr>
          <w:rFonts w:hint="eastAsia" w:ascii="宋体" w:hAnsi="宋体" w:eastAsia="宋体" w:cs="宋体"/>
          <w:sz w:val="24"/>
          <w:szCs w:val="24"/>
          <w:lang w:val="zh-CN"/>
        </w:rPr>
        <w:t xml:space="preserve">15天(包含非工作日)时间进行整改并再次验收，若验收再次不合格，</w:t>
      </w:r>
      <w:r>
        <w:rPr>
          <w:rFonts w:hint="eastAsia" w:ascii="宋体" w:hAnsi="宋体" w:eastAsia="宋体" w:cs="宋体"/>
          <w:sz w:val="24"/>
          <w:szCs w:val="24"/>
        </w:rPr>
        <w:t xml:space="preserve">采购人</w:t>
      </w:r>
      <w:r>
        <w:rPr>
          <w:rFonts w:hint="eastAsia" w:ascii="宋体" w:hAnsi="宋体" w:eastAsia="宋体" w:cs="宋体"/>
          <w:sz w:val="24"/>
          <w:szCs w:val="24"/>
          <w:lang w:val="zh-CN"/>
        </w:rPr>
        <w:t xml:space="preserve">有权利单方面解除合同，并要求</w:t>
      </w:r>
      <w:r>
        <w:rPr>
          <w:rFonts w:hint="eastAsia" w:ascii="宋体" w:hAnsi="宋体" w:eastAsia="宋体" w:cs="宋体"/>
          <w:sz w:val="24"/>
          <w:szCs w:val="24"/>
          <w:lang w:val="en-US" w:eastAsia="zh-CN"/>
        </w:rPr>
        <w:t xml:space="preserve">中标人</w:t>
      </w:r>
      <w:r>
        <w:rPr>
          <w:rFonts w:hint="eastAsia" w:ascii="宋体" w:hAnsi="宋体" w:eastAsia="宋体" w:cs="宋体"/>
          <w:sz w:val="24"/>
          <w:szCs w:val="24"/>
          <w:lang w:val="zh-CN"/>
        </w:rPr>
        <w:t xml:space="preserve">返还合同项下已支付的款项，并赔偿由此对</w:t>
      </w:r>
      <w:r>
        <w:rPr>
          <w:rFonts w:hint="eastAsia" w:ascii="宋体" w:hAnsi="宋体" w:eastAsia="宋体" w:cs="宋体"/>
          <w:sz w:val="24"/>
          <w:szCs w:val="24"/>
        </w:rPr>
        <w:t xml:space="preserve">采购人</w:t>
      </w:r>
      <w:r>
        <w:rPr>
          <w:rFonts w:hint="eastAsia" w:ascii="宋体" w:hAnsi="宋体" w:eastAsia="宋体" w:cs="宋体"/>
          <w:sz w:val="24"/>
          <w:szCs w:val="24"/>
          <w:lang w:val="zh-CN"/>
        </w:rPr>
        <w:t xml:space="preserve">造成的损失。</w:t>
      </w:r>
      <w:r/>
    </w:p>
    <w:p>
      <w:pPr>
        <w:numPr>
          <w:ilvl w:val="0"/>
          <w:numId w:val="0"/>
        </w:numPr>
        <w:ind w:left="0" w:right="0" w:firstLine="480"/>
        <w:jc w:val="left"/>
        <w:keepLines w:val="0"/>
        <w:keepNext w:val="0"/>
        <w:pageBreakBefore w:val="0"/>
        <w:spacing w:line="360" w:lineRule="auto"/>
        <w:widowControl w:val="off"/>
        <w:rPr>
          <w:rFonts w:hint="eastAsia" w:ascii="宋体" w:hAnsi="宋体" w:eastAsia="宋体" w:cs="宋体"/>
          <w:bCs/>
          <w:sz w:val="24"/>
          <w:szCs w:val="24"/>
          <w:lang w:val="en-US" w:eastAsia="zh-CN"/>
        </w:rPr>
        <w:outlineLvl w:val="1"/>
      </w:pPr>
      <w:r/>
      <w:bookmarkStart w:id="156" w:name="_Toc32589"/>
      <w:r/>
      <w:bookmarkStart w:id="157" w:name="_Toc19992"/>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中标人</w:t>
      </w:r>
      <w:r>
        <w:rPr>
          <w:rFonts w:hint="eastAsia" w:ascii="宋体" w:hAnsi="宋体" w:eastAsia="宋体" w:cs="宋体"/>
          <w:sz w:val="24"/>
          <w:szCs w:val="24"/>
          <w:lang w:val="zh-CN"/>
        </w:rPr>
        <w:t xml:space="preserve">所提供的服务内容不符合</w:t>
      </w:r>
      <w:r>
        <w:rPr>
          <w:rFonts w:hint="eastAsia" w:ascii="宋体" w:hAnsi="宋体" w:eastAsia="宋体" w:cs="宋体"/>
          <w:sz w:val="24"/>
          <w:szCs w:val="24"/>
        </w:rPr>
        <w:t xml:space="preserve">采购文件约定</w:t>
      </w:r>
      <w:r>
        <w:rPr>
          <w:rFonts w:hint="eastAsia" w:ascii="宋体" w:hAnsi="宋体" w:eastAsia="宋体" w:cs="宋体"/>
          <w:sz w:val="24"/>
          <w:szCs w:val="24"/>
          <w:lang w:val="zh-CN"/>
        </w:rPr>
        <w:t xml:space="preserve">的，</w:t>
      </w:r>
      <w:r>
        <w:rPr>
          <w:rFonts w:hint="eastAsia" w:ascii="宋体" w:hAnsi="宋体" w:eastAsia="宋体" w:cs="宋体"/>
          <w:sz w:val="24"/>
          <w:szCs w:val="24"/>
        </w:rPr>
        <w:t xml:space="preserve">采购人</w:t>
      </w:r>
      <w:r>
        <w:rPr>
          <w:rFonts w:hint="eastAsia" w:ascii="宋体" w:hAnsi="宋体" w:eastAsia="宋体" w:cs="宋体"/>
          <w:sz w:val="24"/>
          <w:szCs w:val="24"/>
          <w:lang w:val="zh-CN"/>
        </w:rPr>
        <w:t xml:space="preserve">不予验收，并视为</w:t>
      </w:r>
      <w:r>
        <w:rPr>
          <w:rFonts w:hint="eastAsia" w:ascii="宋体" w:hAnsi="宋体" w:eastAsia="宋体" w:cs="宋体"/>
          <w:sz w:val="24"/>
          <w:szCs w:val="24"/>
          <w:lang w:val="en-US" w:eastAsia="zh-CN"/>
        </w:rPr>
        <w:t xml:space="preserve">中标人</w:t>
      </w:r>
      <w:r>
        <w:rPr>
          <w:rFonts w:hint="eastAsia" w:ascii="宋体" w:hAnsi="宋体" w:eastAsia="宋体" w:cs="宋体"/>
          <w:sz w:val="24"/>
          <w:szCs w:val="24"/>
        </w:rPr>
        <w:t xml:space="preserve">违约。</w:t>
      </w:r>
      <w:bookmarkEnd w:id="156"/>
      <w:r/>
      <w:bookmarkEnd w:id="157"/>
      <w:r/>
      <w:r/>
    </w:p>
    <w:p>
      <w:pPr>
        <w:numPr>
          <w:ilvl w:val="0"/>
          <w:numId w:val="14"/>
        </w:numPr>
        <w:jc w:val="left"/>
        <w:keepLines w:val="0"/>
        <w:keepNext w:val="0"/>
        <w:pageBreakBefore w:val="0"/>
        <w:spacing w:line="360" w:lineRule="auto"/>
        <w:widowControl w:val="off"/>
        <w:rPr>
          <w:rFonts w:hint="eastAsia" w:ascii="宋体" w:hAnsi="宋体" w:eastAsia="宋体" w:cs="宋体"/>
          <w:b/>
          <w:bCs/>
          <w:sz w:val="24"/>
          <w:szCs w:val="24"/>
        </w:rPr>
        <w:outlineLvl w:val="1"/>
      </w:pPr>
      <w:r/>
      <w:bookmarkStart w:id="158" w:name="_Toc762"/>
      <w:r>
        <w:rPr>
          <w:rFonts w:hint="eastAsia" w:ascii="宋体" w:hAnsi="宋体" w:eastAsia="宋体" w:cs="宋体"/>
          <w:b/>
          <w:bCs/>
          <w:sz w:val="24"/>
          <w:szCs w:val="24"/>
        </w:rPr>
        <w:t xml:space="preserve">★商务要求</w:t>
      </w:r>
      <w:bookmarkEnd w:id="158"/>
      <w:r/>
      <w:r/>
    </w:p>
    <w:p>
      <w:pPr>
        <w:pStyle w:val="741"/>
        <w:numPr>
          <w:ilvl w:val="0"/>
          <w:numId w:val="15"/>
        </w:numPr>
        <w:ind w:left="0" w:firstLine="512"/>
        <w:keepLines w:val="0"/>
        <w:keepNext w:val="0"/>
        <w:pageBreakBefore w:val="0"/>
        <w:spacing w:line="360" w:lineRule="auto"/>
        <w:widowControl w:val="off"/>
        <w:rPr>
          <w:rFonts w:hint="eastAsia" w:ascii="宋体" w:hAnsi="宋体" w:eastAsia="宋体" w:cs="宋体"/>
          <w:spacing w:val="8"/>
          <w:sz w:val="24"/>
          <w:szCs w:val="24"/>
          <w:highlight w:val="none"/>
          <w:u w:val="none"/>
          <w:lang w:eastAsia="zh-CN"/>
        </w:rPr>
      </w:pPr>
      <w:r>
        <w:rPr>
          <w:rFonts w:hint="eastAsia" w:ascii="宋体" w:hAnsi="宋体" w:eastAsia="宋体" w:cs="宋体"/>
          <w:spacing w:val="8"/>
          <w:sz w:val="24"/>
          <w:szCs w:val="24"/>
          <w:highlight w:val="none"/>
          <w:u w:val="none"/>
        </w:rPr>
        <w:t xml:space="preserve">服务地点：</w:t>
      </w:r>
      <w:r>
        <w:rPr>
          <w:rFonts w:hint="eastAsia" w:eastAsia="宋体" w:cs="宋体"/>
          <w:spacing w:val="8"/>
          <w:sz w:val="24"/>
          <w:szCs w:val="24"/>
          <w:highlight w:val="none"/>
          <w:u w:val="none"/>
          <w:lang w:val="en-US" w:eastAsia="zh-CN"/>
        </w:rPr>
        <w:t xml:space="preserve">丹阳市人民医院</w:t>
      </w:r>
      <w:r>
        <w:rPr>
          <w:rFonts w:hint="eastAsia" w:ascii="宋体" w:hAnsi="宋体" w:eastAsia="宋体" w:cs="宋体"/>
          <w:spacing w:val="8"/>
          <w:sz w:val="24"/>
          <w:szCs w:val="24"/>
          <w:highlight w:val="none"/>
          <w:u w:val="none"/>
          <w:lang w:val="en-US" w:eastAsia="zh-CN"/>
        </w:rPr>
        <w:t xml:space="preserve">内</w:t>
      </w:r>
      <w:r>
        <w:rPr>
          <w:rFonts w:hint="eastAsia" w:eastAsia="宋体" w:cs="宋体"/>
          <w:spacing w:val="8"/>
          <w:sz w:val="24"/>
          <w:szCs w:val="24"/>
          <w:highlight w:val="none"/>
          <w:u w:val="none"/>
          <w:lang w:val="en-US" w:eastAsia="zh-CN"/>
        </w:rPr>
        <w:t xml:space="preserve">。</w:t>
      </w:r>
      <w:r/>
    </w:p>
    <w:p>
      <w:pPr>
        <w:pStyle w:val="741"/>
        <w:numPr>
          <w:ilvl w:val="0"/>
          <w:numId w:val="15"/>
        </w:numPr>
        <w:ind w:left="0" w:firstLine="512"/>
        <w:keepLines w:val="0"/>
        <w:keepNext w:val="0"/>
        <w:pageBreakBefore w:val="0"/>
        <w:spacing w:line="360" w:lineRule="auto"/>
        <w:widowControl w:val="off"/>
        <w:rPr>
          <w:rFonts w:hint="eastAsia" w:ascii="宋体" w:hAnsi="宋体" w:eastAsia="宋体" w:cs="宋体"/>
          <w:spacing w:val="8"/>
          <w:sz w:val="24"/>
          <w:szCs w:val="24"/>
          <w:highlight w:val="none"/>
          <w:u w:val="none"/>
          <w:lang w:eastAsia="zh-CN"/>
        </w:rPr>
      </w:pPr>
      <w:r>
        <w:rPr>
          <w:rFonts w:hint="eastAsia" w:eastAsia="宋体" w:cs="宋体"/>
          <w:spacing w:val="8"/>
          <w:sz w:val="24"/>
          <w:szCs w:val="24"/>
          <w:highlight w:val="none"/>
          <w:u w:val="none"/>
          <w:lang w:val="en-US" w:eastAsia="zh-CN"/>
        </w:rPr>
        <w:t xml:space="preserve">交货期：90日（自合同签订之日起算）</w:t>
      </w:r>
      <w:r>
        <w:rPr>
          <w:rFonts w:hint="eastAsia" w:ascii="仿宋" w:hAnsi="仿宋" w:eastAsia="仿宋" w:cs="仿宋"/>
          <w:sz w:val="24"/>
          <w:szCs w:val="24"/>
        </w:rPr>
        <w:t xml:space="preserve">。</w:t>
      </w:r>
      <w:r/>
    </w:p>
    <w:p>
      <w:pPr>
        <w:pStyle w:val="741"/>
        <w:numPr>
          <w:ilvl w:val="0"/>
          <w:numId w:val="15"/>
        </w:numPr>
        <w:ind w:left="0" w:firstLine="560"/>
        <w:keepLines w:val="0"/>
        <w:keepNext w:val="0"/>
        <w:pageBreakBefore w:val="0"/>
        <w:spacing w:line="360" w:lineRule="auto"/>
        <w:widowControl w:val="off"/>
        <w:rPr>
          <w:rFonts w:hint="eastAsia" w:ascii="宋体" w:hAnsi="宋体" w:eastAsia="宋体" w:cs="宋体"/>
          <w:spacing w:val="20"/>
          <w:sz w:val="24"/>
          <w:szCs w:val="24"/>
          <w:highlight w:val="none"/>
          <w:u w:val="none"/>
          <w:lang w:eastAsia="zh-CN"/>
        </w:rPr>
      </w:pPr>
      <w:r>
        <w:rPr>
          <w:rFonts w:hint="eastAsia" w:eastAsia="宋体" w:cs="宋体"/>
          <w:spacing w:val="20"/>
          <w:sz w:val="24"/>
          <w:szCs w:val="24"/>
          <w:highlight w:val="none"/>
          <w:u w:val="none"/>
          <w:lang w:val="en-US" w:eastAsia="zh-CN"/>
        </w:rPr>
        <w:t xml:space="preserve">质保期</w:t>
      </w:r>
      <w:r>
        <w:rPr>
          <w:rFonts w:hint="eastAsia" w:ascii="宋体" w:hAnsi="宋体" w:eastAsia="宋体" w:cs="宋体"/>
          <w:spacing w:val="20"/>
          <w:sz w:val="24"/>
          <w:szCs w:val="24"/>
          <w:highlight w:val="none"/>
          <w:u w:val="none"/>
        </w:rPr>
        <w:t xml:space="preserve">：</w:t>
      </w:r>
      <w:r>
        <w:rPr>
          <w:rFonts w:hint="eastAsia" w:eastAsia="宋体" w:cs="宋体"/>
          <w:spacing w:val="20"/>
          <w:sz w:val="24"/>
          <w:szCs w:val="24"/>
          <w:highlight w:val="none"/>
          <w:u w:val="none"/>
          <w:lang w:val="en-US" w:eastAsia="zh-CN"/>
        </w:rPr>
        <w:t xml:space="preserve">1年（自货物交付</w:t>
      </w:r>
      <w:r>
        <w:rPr>
          <w:rFonts w:hint="eastAsia" w:ascii="宋体" w:hAnsi="宋体" w:eastAsia="宋体" w:cs="宋体"/>
          <w:b w:val="0"/>
          <w:bCs w:val="0"/>
          <w:color w:val="auto"/>
          <w:sz w:val="24"/>
          <w:szCs w:val="24"/>
          <w:highlight w:val="none"/>
          <w:lang w:val="en-US" w:eastAsia="zh-CN" w:bidi="ar-SA"/>
        </w:rPr>
        <w:t xml:space="preserve">验收合格</w:t>
      </w:r>
      <w:r>
        <w:rPr>
          <w:rFonts w:hint="eastAsia" w:eastAsia="宋体" w:cs="宋体"/>
          <w:b w:val="0"/>
          <w:bCs w:val="0"/>
          <w:color w:val="auto"/>
          <w:sz w:val="24"/>
          <w:szCs w:val="24"/>
          <w:highlight w:val="none"/>
          <w:lang w:val="en-US" w:eastAsia="zh-CN" w:bidi="ar-SA"/>
        </w:rPr>
        <w:t xml:space="preserve">之日</w:t>
      </w:r>
      <w:r>
        <w:rPr>
          <w:rFonts w:hint="eastAsia" w:ascii="宋体" w:hAnsi="宋体" w:eastAsia="宋体" w:cs="宋体"/>
          <w:b w:val="0"/>
          <w:bCs w:val="0"/>
          <w:color w:val="auto"/>
          <w:sz w:val="24"/>
          <w:szCs w:val="24"/>
          <w:highlight w:val="none"/>
          <w:lang w:val="en-US" w:eastAsia="zh-CN" w:bidi="ar-SA"/>
        </w:rPr>
        <w:t xml:space="preserve">起</w:t>
      </w:r>
      <w:r>
        <w:rPr>
          <w:rFonts w:hint="eastAsia" w:eastAsia="宋体" w:cs="宋体"/>
          <w:b w:val="0"/>
          <w:bCs w:val="0"/>
          <w:color w:val="auto"/>
          <w:sz w:val="24"/>
          <w:szCs w:val="24"/>
          <w:highlight w:val="none"/>
          <w:lang w:val="en-US" w:eastAsia="zh-CN" w:bidi="ar-SA"/>
        </w:rPr>
        <w:t xml:space="preserve">算）</w:t>
      </w:r>
      <w:r/>
    </w:p>
    <w:p>
      <w:pPr>
        <w:numPr>
          <w:ilvl w:val="0"/>
          <w:numId w:val="0"/>
        </w:numPr>
        <w:ind w:left="0" w:firstLine="482"/>
        <w:keepLines w:val="0"/>
        <w:keepNext w:val="0"/>
        <w:pageBreakBefore w:val="0"/>
        <w:spacing w:line="360" w:lineRule="auto"/>
        <w:widowControl w:val="off"/>
        <w:rPr>
          <w:rFonts w:hint="eastAsia" w:ascii="宋体" w:hAnsi="宋体" w:eastAsia="宋体" w:cs="宋体"/>
          <w:bCs/>
          <w:sz w:val="24"/>
          <w:szCs w:val="24"/>
          <w:lang w:val="en-US" w:eastAsia="zh-CN"/>
        </w:rPr>
      </w:pPr>
      <w:r>
        <w:rPr>
          <w:rFonts w:hint="eastAsia" w:ascii="宋体" w:hAnsi="宋体" w:eastAsia="宋体" w:cs="宋体"/>
          <w:b/>
          <w:bCs w:val="0"/>
          <w:sz w:val="24"/>
          <w:szCs w:val="24"/>
          <w:highlight w:val="none"/>
          <w:u w:val="none"/>
          <w:lang w:val="en-US" w:eastAsia="zh-CN"/>
        </w:rPr>
        <w:t xml:space="preserve">4.报价方式：（1）本</w:t>
      </w:r>
      <w:r>
        <w:rPr>
          <w:rFonts w:hint="eastAsia" w:ascii="宋体" w:hAnsi="宋体" w:eastAsia="宋体" w:cs="宋体"/>
          <w:b/>
          <w:bCs w:val="0"/>
          <w:sz w:val="24"/>
          <w:szCs w:val="24"/>
          <w:highlight w:val="none"/>
          <w:u w:val="none"/>
        </w:rPr>
        <w:t xml:space="preserve">项目采用固定单价报价方式，供应商应根据</w:t>
      </w:r>
      <w:r>
        <w:rPr>
          <w:rFonts w:hint="eastAsia" w:ascii="宋体" w:hAnsi="宋体" w:eastAsia="宋体" w:cs="宋体"/>
          <w:b/>
          <w:bCs w:val="0"/>
          <w:sz w:val="24"/>
          <w:szCs w:val="24"/>
          <w:highlight w:val="none"/>
          <w:u w:val="none"/>
          <w:lang w:eastAsia="zh-CN"/>
        </w:rPr>
        <w:t xml:space="preserve">招标</w:t>
      </w:r>
      <w:r>
        <w:rPr>
          <w:rFonts w:hint="eastAsia" w:ascii="宋体" w:hAnsi="宋体" w:eastAsia="宋体" w:cs="宋体"/>
          <w:b/>
          <w:bCs w:val="0"/>
          <w:sz w:val="24"/>
          <w:szCs w:val="24"/>
          <w:highlight w:val="none"/>
          <w:u w:val="none"/>
        </w:rPr>
        <w:t xml:space="preserve">文件</w:t>
      </w:r>
      <w:r>
        <w:rPr>
          <w:rFonts w:hint="eastAsia" w:ascii="宋体" w:hAnsi="宋体" w:eastAsia="宋体" w:cs="宋体"/>
          <w:b/>
          <w:bCs w:val="0"/>
          <w:sz w:val="24"/>
          <w:szCs w:val="24"/>
          <w:highlight w:val="none"/>
          <w:u w:val="none"/>
          <w:lang w:val="en-US" w:eastAsia="zh-CN"/>
        </w:rPr>
        <w:t xml:space="preserve">响应格式</w:t>
      </w:r>
      <w:r>
        <w:rPr>
          <w:rFonts w:hint="eastAsia" w:ascii="宋体" w:hAnsi="宋体" w:eastAsia="宋体" w:cs="宋体"/>
          <w:b/>
          <w:bCs w:val="0"/>
          <w:sz w:val="24"/>
          <w:szCs w:val="24"/>
          <w:highlight w:val="none"/>
          <w:u w:val="none"/>
        </w:rPr>
        <w:t xml:space="preserve">所提供的《</w:t>
      </w:r>
      <w:r>
        <w:rPr>
          <w:rFonts w:hint="eastAsia" w:ascii="宋体" w:hAnsi="宋体" w:eastAsia="宋体" w:cs="宋体"/>
          <w:b/>
          <w:bCs w:val="0"/>
          <w:sz w:val="24"/>
          <w:szCs w:val="24"/>
          <w:highlight w:val="none"/>
          <w:u w:val="none"/>
          <w:lang w:val="en-US" w:eastAsia="zh-CN"/>
        </w:rPr>
        <w:t xml:space="preserve">分项报价明细清单》。</w:t>
      </w:r>
      <w:r>
        <w:rPr>
          <w:rFonts w:hint="eastAsia" w:ascii="宋体" w:hAnsi="宋体" w:eastAsia="宋体" w:cs="宋体"/>
          <w:bCs/>
          <w:sz w:val="24"/>
          <w:szCs w:val="24"/>
          <w:lang w:val="en-US" w:eastAsia="zh-CN"/>
        </w:rPr>
        <w:t xml:space="preserve">分项报价应包含完成本项目所需的人工费、材料费、差旅费、税费、管理费、风险费、上门服务费等到采购人指定地点提供服务的全部费用。因成交供应商自身原因造成漏报、少报皆由其自行承担责任，采购人不再补偿。</w:t>
      </w:r>
      <w:r/>
    </w:p>
    <w:p>
      <w:pPr>
        <w:numPr>
          <w:ilvl w:val="0"/>
          <w:numId w:val="0"/>
        </w:numPr>
        <w:ind w:right="0"/>
        <w:jc w:val="left"/>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2）投标</w:t>
      </w:r>
      <w:r>
        <w:rPr>
          <w:rFonts w:hint="eastAsia" w:ascii="宋体" w:hAnsi="宋体" w:eastAsia="宋体" w:cs="宋体"/>
          <w:bCs/>
          <w:sz w:val="24"/>
          <w:szCs w:val="24"/>
        </w:rPr>
        <w:t xml:space="preserve">报价应以人民币报价</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保留2位小数，以元为单位进行标注。</w:t>
      </w:r>
      <w:r/>
    </w:p>
    <w:p>
      <w:pPr>
        <w:pStyle w:val="741"/>
        <w:numPr>
          <w:ilvl w:val="0"/>
          <w:numId w:val="0"/>
        </w:numPr>
        <w:ind w:left="0" w:right="0"/>
        <w:keepLines w:val="0"/>
        <w:keepNext w:val="0"/>
        <w:pageBreakBefore w:val="0"/>
        <w:spacing w:line="360" w:lineRule="auto"/>
        <w:widowControl w:val="off"/>
        <w:rPr>
          <w:rFonts w:hint="eastAsia" w:ascii="宋体" w:hAnsi="宋体" w:eastAsia="宋体" w:cs="宋体"/>
          <w:b/>
          <w:bCs w:val="0"/>
          <w:sz w:val="24"/>
          <w:szCs w:val="24"/>
          <w:u w:val="none"/>
        </w:rPr>
      </w:pPr>
      <w:r>
        <w:rPr>
          <w:rFonts w:hint="eastAsia" w:eastAsia="宋体" w:cs="宋体"/>
          <w:b/>
          <w:bCs w:val="0"/>
          <w:sz w:val="24"/>
          <w:szCs w:val="24"/>
          <w:u w:val="none"/>
          <w:lang w:val="en-US" w:eastAsia="zh-CN"/>
        </w:rPr>
        <w:t xml:space="preserve">5.</w:t>
      </w:r>
      <w:r>
        <w:rPr>
          <w:rFonts w:hint="eastAsia" w:ascii="宋体" w:hAnsi="宋体" w:eastAsia="宋体" w:cs="宋体"/>
          <w:b/>
          <w:bCs w:val="0"/>
          <w:sz w:val="24"/>
          <w:szCs w:val="24"/>
          <w:u w:val="none"/>
        </w:rPr>
        <w:t xml:space="preserve">付款方式：</w:t>
      </w:r>
      <w:r/>
    </w:p>
    <w:p>
      <w:pPr>
        <w:pStyle w:val="918"/>
        <w:ind w:firstLine="480"/>
        <w:keepLines w:val="0"/>
        <w:keepNext w:val="0"/>
        <w:pageBreakBefore w:val="0"/>
        <w:spacing w:line="360" w:lineRule="auto"/>
        <w:widowControl w:val="off"/>
        <w:tabs>
          <w:tab w:val="left" w:pos="312" w:leader="none"/>
        </w:tabs>
        <w:rPr>
          <w:rFonts w:hint="eastAsia" w:ascii="宋体" w:hAnsi="宋体" w:eastAsia="宋体" w:cs="宋体"/>
          <w:color w:val="auto"/>
          <w:sz w:val="24"/>
          <w:szCs w:val="24"/>
          <w:highlight w:val="none"/>
        </w:rPr>
      </w:pPr>
      <w:r>
        <w:rPr>
          <w:rFonts w:ascii="Wingdings 2" w:hAnsi="Wingdings 2" w:eastAsia="Wingdings 2" w:cs="Wingdings 2"/>
          <w:color w:val="auto"/>
          <w:sz w:val="24"/>
          <w:szCs w:val="24"/>
          <w:highlight w:val="none"/>
        </w:rPr>
        <w:t xml:space="preserve">£</w:t>
      </w:r>
      <w:r>
        <w:rPr>
          <w:rFonts w:hint="eastAsia" w:ascii="宋体" w:hAnsi="宋体" w:eastAsia="宋体" w:cs="宋体"/>
          <w:color w:val="auto"/>
          <w:sz w:val="24"/>
          <w:szCs w:val="24"/>
          <w:highlight w:val="none"/>
        </w:rPr>
        <w:t xml:space="preserve">经双方协商</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自愿放弃预付款。</w:t>
      </w:r>
      <w:r/>
    </w:p>
    <w:p>
      <w:pPr>
        <w:pStyle w:val="918"/>
        <w:ind w:firstLine="480"/>
        <w:keepLines w:val="0"/>
        <w:keepNext w:val="0"/>
        <w:pageBreakBefore w:val="0"/>
        <w:spacing w:line="360" w:lineRule="auto"/>
        <w:widowControl w:val="off"/>
        <w:tabs>
          <w:tab w:val="left" w:pos="312" w:leader="none"/>
        </w:tabs>
        <w:rPr>
          <w:rFonts w:hint="eastAsia" w:ascii="宋体" w:hAnsi="宋体" w:eastAsia="宋体" w:cs="宋体"/>
          <w:color w:val="auto"/>
          <w:sz w:val="24"/>
          <w:szCs w:val="24"/>
          <w:highlight w:val="none"/>
          <w:lang w:val="en-US" w:eastAsia="zh-CN"/>
        </w:rPr>
      </w:pPr>
      <w:r>
        <w:rPr>
          <w:rFonts w:ascii="Wingdings 2" w:hAnsi="Wingdings 2" w:eastAsia="Wingdings 2" w:cs="Wingdings 2"/>
          <w:color w:val="auto"/>
          <w:sz w:val="24"/>
          <w:szCs w:val="24"/>
          <w:highlight w:val="none"/>
        </w:rPr>
        <w:t xml:space="preserve">£</w:t>
      </w:r>
      <w:r>
        <w:rPr>
          <w:rFonts w:hint="eastAsia" w:ascii="宋体" w:hAnsi="宋体" w:eastAsia="宋体" w:cs="宋体"/>
          <w:color w:val="auto"/>
          <w:sz w:val="24"/>
          <w:szCs w:val="24"/>
          <w:highlight w:val="none"/>
        </w:rPr>
        <w:t xml:space="preserve">合同签订后，</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收到</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提供的相应金额的正规发票后10个工作日内，将合同</w:t>
      </w:r>
      <w:r>
        <w:rPr>
          <w:rFonts w:hint="eastAsia" w:ascii="宋体" w:hAnsi="宋体" w:eastAsia="宋体" w:cs="宋体"/>
          <w:color w:val="auto"/>
          <w:sz w:val="24"/>
          <w:szCs w:val="24"/>
          <w:highlight w:val="none"/>
          <w:lang w:val="en-US" w:eastAsia="zh-CN"/>
        </w:rPr>
        <w:t xml:space="preserve">金额的30</w:t>
      </w:r>
      <w:r>
        <w:rPr>
          <w:rFonts w:hint="eastAsia" w:ascii="宋体" w:hAnsi="宋体" w:eastAsia="宋体" w:cs="宋体"/>
          <w:color w:val="auto"/>
          <w:sz w:val="24"/>
          <w:szCs w:val="24"/>
          <w:highlight w:val="none"/>
        </w:rPr>
        <w:t xml:space="preserve">%预付款支付给</w:t>
      </w:r>
      <w:r>
        <w:rPr>
          <w:rFonts w:hint="eastAsia" w:ascii="宋体" w:hAnsi="宋体" w:eastAsia="宋体" w:cs="宋体"/>
          <w:color w:val="auto"/>
          <w:sz w:val="24"/>
          <w:szCs w:val="24"/>
          <w:highlight w:val="none"/>
          <w:lang w:val="en-US" w:eastAsia="zh-CN"/>
        </w:rPr>
        <w:t xml:space="preserve">中标人。</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bookmarkStart w:id="159" w:name="_Toc13073"/>
      <w:r/>
      <w:bookmarkStart w:id="160" w:name="_Toc23991"/>
      <w:r>
        <w:rPr>
          <w:rFonts w:hint="eastAsia" w:ascii="宋体" w:hAnsi="宋体" w:eastAsia="宋体" w:cs="宋体"/>
          <w:color w:val="auto"/>
          <w:sz w:val="24"/>
          <w:szCs w:val="24"/>
          <w:highlight w:val="none"/>
          <w:lang w:val="en-US" w:eastAsia="zh-CN"/>
        </w:rPr>
        <w:t xml:space="preserve">后期支付方式：</w:t>
      </w:r>
      <w:bookmarkEnd w:id="159"/>
      <w:r/>
      <w:bookmarkEnd w:id="160"/>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0"/>
      </w:pPr>
      <w:r/>
      <w:bookmarkStart w:id="161" w:name="_Toc8382"/>
      <w:r/>
      <w:bookmarkStart w:id="162" w:name="_Toc3591"/>
      <w:r>
        <w:rPr>
          <w:rFonts w:ascii="Wingdings" w:hAnsi="Wingdings" w:eastAsia="Wingdings" w:cs="Wingdings"/>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支付预付款的，</w:t>
      </w:r>
      <w:r>
        <w:rPr>
          <w:rFonts w:hint="eastAsia" w:ascii="宋体" w:hAnsi="宋体" w:eastAsia="宋体" w:cs="宋体"/>
          <w:sz w:val="24"/>
          <w:szCs w:val="24"/>
          <w:highlight w:val="none"/>
        </w:rPr>
        <w:t xml:space="preserve">上线后采购人收到中标人开具等额的国家正规发票后</w:t>
      </w:r>
      <w:r>
        <w:rPr>
          <w:rFonts w:hint="eastAsia" w:ascii="宋体" w:hAnsi="宋体" w:eastAsia="宋体" w:cs="宋体"/>
          <w:sz w:val="24"/>
          <w:szCs w:val="24"/>
          <w:highlight w:val="none"/>
          <w:lang w:val="en-US" w:eastAsia="zh-CN"/>
        </w:rPr>
        <w:t xml:space="preserve">10个工作日内</w:t>
      </w:r>
      <w:r>
        <w:rPr>
          <w:rFonts w:hint="eastAsia" w:ascii="宋体" w:hAnsi="宋体" w:eastAsia="宋体" w:cs="宋体"/>
          <w:sz w:val="24"/>
          <w:szCs w:val="24"/>
          <w:highlight w:val="none"/>
        </w:rPr>
        <w:t xml:space="preserve">将合同金额</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30%支付给中标人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验收合格后，采购人收到中标人开具等额的国家正规发票后</w:t>
      </w:r>
      <w:r>
        <w:rPr>
          <w:rFonts w:hint="eastAsia" w:ascii="宋体" w:hAnsi="宋体" w:eastAsia="宋体" w:cs="宋体"/>
          <w:sz w:val="24"/>
          <w:szCs w:val="24"/>
          <w:highlight w:val="none"/>
          <w:lang w:val="en-US" w:eastAsia="zh-CN"/>
        </w:rPr>
        <w:t xml:space="preserve">10个工作日内</w:t>
      </w:r>
      <w:r>
        <w:rPr>
          <w:rFonts w:hint="eastAsia" w:ascii="宋体" w:hAnsi="宋体" w:eastAsia="宋体" w:cs="宋体"/>
          <w:sz w:val="24"/>
          <w:szCs w:val="24"/>
          <w:highlight w:val="none"/>
        </w:rPr>
        <w:t xml:space="preserve">支付</w:t>
      </w:r>
      <w:r>
        <w:rPr>
          <w:rFonts w:hint="eastAsia" w:ascii="宋体" w:hAnsi="宋体" w:eastAsia="宋体" w:cs="宋体"/>
          <w:sz w:val="24"/>
          <w:szCs w:val="24"/>
          <w:highlight w:val="none"/>
          <w:lang w:val="en-US" w:eastAsia="zh-CN"/>
        </w:rPr>
        <w:t xml:space="preserve">合同金额的30%的给中标人，</w:t>
      </w:r>
      <w:r>
        <w:rPr>
          <w:rFonts w:hint="eastAsia" w:ascii="宋体" w:hAnsi="宋体" w:eastAsia="宋体" w:cs="宋体"/>
          <w:sz w:val="24"/>
          <w:szCs w:val="24"/>
          <w:highlight w:val="none"/>
        </w:rPr>
        <w:t xml:space="preserve">验收合格1年后采购人收到中标人开具等额的国家正规发票后</w:t>
      </w:r>
      <w:r>
        <w:rPr>
          <w:rFonts w:hint="eastAsia" w:ascii="宋体" w:hAnsi="宋体" w:eastAsia="宋体" w:cs="宋体"/>
          <w:sz w:val="24"/>
          <w:szCs w:val="24"/>
          <w:highlight w:val="none"/>
          <w:lang w:val="en-US" w:eastAsia="zh-CN"/>
        </w:rPr>
        <w:t xml:space="preserve">10个工作日内支付合同金额的</w:t>
      </w: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lang w:eastAsia="zh-CN"/>
        </w:rPr>
        <w:t xml:space="preserve">。</w:t>
      </w:r>
      <w:bookmarkEnd w:id="161"/>
      <w:r/>
      <w:bookmarkEnd w:id="162"/>
      <w:r/>
      <w:r/>
    </w:p>
    <w:p>
      <w:pPr>
        <w:pStyle w:val="741"/>
        <w:ind w:right="0" w:firstLine="480"/>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ascii="Wingdings" w:hAnsi="Wingdings" w:eastAsia="Wingdings" w:cs="Wingdings"/>
          <w:spacing w:val="0"/>
          <w:sz w:val="24"/>
          <w:szCs w:val="24"/>
          <w:highlight w:val="none"/>
          <w:u w:val="none"/>
          <w:lang w:val="en-US" w:eastAsia="zh-CN"/>
        </w:rPr>
        <w:t xml:space="preserve">¨</w:t>
      </w:r>
      <w:r>
        <w:rPr>
          <w:rFonts w:hint="eastAsia" w:ascii="宋体" w:hAnsi="宋体" w:eastAsia="宋体" w:cs="宋体"/>
          <w:spacing w:val="0"/>
          <w:sz w:val="24"/>
          <w:szCs w:val="24"/>
          <w:highlight w:val="none"/>
          <w:u w:val="none"/>
          <w:lang w:val="en-US" w:eastAsia="zh-CN"/>
        </w:rPr>
        <w:t xml:space="preserve">放弃预付款的，平台</w:t>
      </w:r>
      <w:r>
        <w:rPr>
          <w:rFonts w:hint="eastAsia" w:ascii="宋体" w:hAnsi="宋体" w:eastAsia="宋体" w:cs="宋体"/>
          <w:sz w:val="24"/>
          <w:szCs w:val="24"/>
          <w:highlight w:val="none"/>
        </w:rPr>
        <w:t xml:space="preserve">上线后采购人收到中标人开具等额的国家正规发票后</w:t>
      </w:r>
      <w:r>
        <w:rPr>
          <w:rFonts w:hint="eastAsia" w:ascii="宋体" w:hAnsi="宋体" w:eastAsia="宋体" w:cs="宋体"/>
          <w:sz w:val="24"/>
          <w:szCs w:val="24"/>
          <w:highlight w:val="none"/>
          <w:lang w:val="en-US" w:eastAsia="zh-CN"/>
        </w:rPr>
        <w:t xml:space="preserve">10个工作日内</w:t>
      </w:r>
      <w:r>
        <w:rPr>
          <w:rFonts w:hint="eastAsia" w:ascii="宋体" w:hAnsi="宋体" w:eastAsia="宋体" w:cs="宋体"/>
          <w:sz w:val="24"/>
          <w:szCs w:val="24"/>
          <w:highlight w:val="none"/>
        </w:rPr>
        <w:t xml:space="preserve">支付</w:t>
      </w:r>
      <w:r>
        <w:rPr>
          <w:rFonts w:hint="eastAsia" w:ascii="宋体" w:hAnsi="宋体" w:eastAsia="宋体" w:cs="宋体"/>
          <w:sz w:val="24"/>
          <w:szCs w:val="24"/>
          <w:highlight w:val="none"/>
          <w:lang w:val="en-US" w:eastAsia="zh-CN"/>
        </w:rPr>
        <w:t xml:space="preserve">合同金额的30%的给中标人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验收合格后，采购人收到中标人开具等额的国家正规发票后</w:t>
      </w:r>
      <w:r>
        <w:rPr>
          <w:rFonts w:hint="eastAsia" w:ascii="宋体" w:hAnsi="宋体" w:eastAsia="宋体" w:cs="宋体"/>
          <w:sz w:val="24"/>
          <w:szCs w:val="24"/>
          <w:highlight w:val="none"/>
          <w:lang w:val="en-US" w:eastAsia="zh-CN"/>
        </w:rPr>
        <w:t xml:space="preserve">10个工作日内</w:t>
      </w:r>
      <w:r>
        <w:rPr>
          <w:rFonts w:hint="eastAsia" w:ascii="宋体" w:hAnsi="宋体" w:eastAsia="宋体" w:cs="宋体"/>
          <w:sz w:val="24"/>
          <w:szCs w:val="24"/>
          <w:highlight w:val="none"/>
        </w:rPr>
        <w:t xml:space="preserve">支付</w:t>
      </w:r>
      <w:r>
        <w:rPr>
          <w:rFonts w:hint="eastAsia" w:ascii="宋体" w:hAnsi="宋体" w:eastAsia="宋体" w:cs="宋体"/>
          <w:sz w:val="24"/>
          <w:szCs w:val="24"/>
          <w:highlight w:val="none"/>
          <w:lang w:val="en-US" w:eastAsia="zh-CN"/>
        </w:rPr>
        <w:t xml:space="preserve">合同金额的6</w:t>
      </w:r>
      <w:r>
        <w:rPr>
          <w:rFonts w:hint="eastAsia" w:ascii="宋体" w:hAnsi="宋体" w:eastAsia="宋体" w:cs="宋体"/>
          <w:sz w:val="24"/>
          <w:szCs w:val="24"/>
          <w:highlight w:val="none"/>
        </w:rPr>
        <w:t xml:space="preserve">0%</w:t>
      </w:r>
      <w:r>
        <w:rPr>
          <w:rFonts w:hint="eastAsia" w:ascii="宋体" w:hAnsi="宋体" w:eastAsia="宋体" w:cs="宋体"/>
          <w:sz w:val="24"/>
          <w:szCs w:val="24"/>
          <w:highlight w:val="none"/>
          <w:lang w:val="en-US" w:eastAsia="zh-CN"/>
        </w:rPr>
        <w:t xml:space="preserve">给中标人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验收合格1年后</w:t>
      </w:r>
      <w:r>
        <w:rPr>
          <w:rFonts w:hint="eastAsia" w:ascii="宋体" w:hAnsi="宋体" w:eastAsia="宋体" w:cs="宋体"/>
          <w:sz w:val="24"/>
          <w:szCs w:val="24"/>
          <w:highlight w:val="none"/>
          <w:lang w:val="en-US" w:eastAsia="zh-CN"/>
        </w:rPr>
        <w:t xml:space="preserve">采</w:t>
      </w:r>
      <w:r>
        <w:rPr>
          <w:rFonts w:hint="eastAsia" w:ascii="宋体" w:hAnsi="宋体" w:eastAsia="宋体" w:cs="宋体"/>
          <w:color w:val="auto"/>
          <w:sz w:val="24"/>
          <w:szCs w:val="24"/>
          <w:highlight w:val="none"/>
          <w:lang w:val="en-US" w:eastAsia="zh-CN"/>
        </w:rPr>
        <w:t xml:space="preserve">购人</w:t>
      </w:r>
      <w:r>
        <w:rPr>
          <w:rFonts w:hint="eastAsia" w:ascii="宋体" w:hAnsi="宋体" w:eastAsia="宋体" w:cs="宋体"/>
          <w:color w:val="auto"/>
          <w:sz w:val="24"/>
          <w:szCs w:val="24"/>
          <w:highlight w:val="none"/>
        </w:rPr>
        <w:t xml:space="preserve">收到</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提供的相应金额的正规发票后10个工作日内，将合同</w:t>
      </w:r>
      <w:r>
        <w:rPr>
          <w:rFonts w:hint="eastAsia" w:ascii="宋体" w:hAnsi="宋体" w:eastAsia="宋体" w:cs="宋体"/>
          <w:color w:val="auto"/>
          <w:sz w:val="24"/>
          <w:szCs w:val="24"/>
          <w:highlight w:val="none"/>
          <w:lang w:val="en-US" w:eastAsia="zh-CN"/>
        </w:rPr>
        <w:t xml:space="preserve">金额的10%</w:t>
      </w:r>
      <w:r>
        <w:rPr>
          <w:rFonts w:hint="eastAsia" w:ascii="宋体" w:hAnsi="宋体" w:eastAsia="宋体" w:cs="宋体"/>
          <w:color w:val="auto"/>
          <w:sz w:val="24"/>
          <w:szCs w:val="24"/>
          <w:highlight w:val="none"/>
        </w:rPr>
        <w:t xml:space="preserve">支付给</w:t>
      </w:r>
      <w:r>
        <w:rPr>
          <w:rFonts w:hint="eastAsia" w:ascii="宋体" w:hAnsi="宋体" w:eastAsia="宋体" w:cs="宋体"/>
          <w:color w:val="auto"/>
          <w:sz w:val="24"/>
          <w:szCs w:val="24"/>
          <w:highlight w:val="none"/>
          <w:lang w:val="en-US" w:eastAsia="zh-CN"/>
        </w:rPr>
        <w:t xml:space="preserve">中标人</w:t>
      </w:r>
      <w:r>
        <w:rPr>
          <w:rFonts w:hint="eastAsia" w:eastAsia="宋体" w:cs="宋体"/>
          <w:color w:val="auto"/>
          <w:sz w:val="24"/>
          <w:szCs w:val="24"/>
          <w:highlight w:val="none"/>
          <w:lang w:val="en-US" w:eastAsia="zh-CN"/>
        </w:rPr>
        <w:t xml:space="preserve">。</w:t>
      </w:r>
      <w:r/>
    </w:p>
    <w:p>
      <w:pPr>
        <w:pStyle w:val="760"/>
        <w:ind w:left="0" w:firstLine="480"/>
        <w:jc w:val="both"/>
        <w:keepLines w:val="0"/>
        <w:keepNext w:val="0"/>
        <w:spacing w:before="0" w:beforeAutospacing="0" w:after="0" w:afterAutospacing="0" w:line="360" w:lineRule="auto"/>
        <w:widowControl w:val="off"/>
        <w:rPr>
          <w:rFonts w:hint="eastAsia" w:ascii="宋体" w:hAnsi="宋体" w:eastAsia="宋体" w:cs="宋体"/>
          <w:b/>
          <w:bCs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val="0"/>
          <w:highlight w:val="none"/>
          <w:lang w:val="en-US" w:eastAsia="zh-CN"/>
        </w:rPr>
        <w:t xml:space="preserve">6.</w:t>
      </w:r>
      <w:r>
        <w:rPr>
          <w:rFonts w:hint="eastAsia" w:ascii="宋体" w:hAnsi="宋体" w:eastAsia="宋体" w:cs="宋体"/>
          <w:b/>
          <w:bCs w:val="0"/>
          <w:color w:val="000000"/>
          <w:sz w:val="24"/>
          <w:szCs w:val="24"/>
          <w:highlight w:val="none"/>
        </w:rPr>
        <w:t xml:space="preserve">知识产权要求</w:t>
      </w:r>
      <w:r>
        <w:rPr>
          <w:rFonts w:hint="eastAsia" w:ascii="宋体" w:hAnsi="宋体" w:eastAsia="宋体" w:cs="宋体"/>
          <w:b/>
          <w:bCs/>
          <w:i w:val="0"/>
          <w:iCs w:val="0"/>
          <w:color w:val="000000"/>
          <w:sz w:val="24"/>
          <w:szCs w:val="24"/>
          <w:highlight w:val="none"/>
          <w:u w:val="none"/>
        </w:rPr>
        <w:t xml:space="preserve">（投标人需提供承诺函</w:t>
      </w:r>
      <w:r>
        <w:rPr>
          <w:rFonts w:hint="eastAsia" w:ascii="宋体" w:hAnsi="宋体" w:eastAsia="宋体" w:cs="宋体"/>
          <w:b/>
          <w:bCs/>
          <w:i w:val="0"/>
          <w:iCs w:val="0"/>
          <w:color w:val="000000"/>
          <w:sz w:val="24"/>
          <w:szCs w:val="24"/>
          <w:highlight w:val="none"/>
          <w:u w:val="none"/>
          <w:lang w:val="en-US" w:eastAsia="zh-CN"/>
        </w:rPr>
        <w:t xml:space="preserve">并签章</w:t>
      </w:r>
      <w:r>
        <w:rPr>
          <w:rFonts w:hint="eastAsia" w:ascii="宋体" w:hAnsi="宋体" w:eastAsia="宋体" w:cs="宋体"/>
          <w:b/>
          <w:bCs/>
          <w:i w:val="0"/>
          <w:iCs w:val="0"/>
          <w:color w:val="000000"/>
          <w:sz w:val="24"/>
          <w:szCs w:val="24"/>
          <w:highlight w:val="none"/>
          <w:u w:val="none"/>
        </w:rPr>
        <w:t xml:space="preserve">）</w:t>
      </w:r>
      <w:r/>
    </w:p>
    <w:p>
      <w:pPr>
        <w:pStyle w:val="760"/>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项目实施过程中所收集、产生的所有与本项目相关文档、源代码、资料，包括文字、图片、表格、数字等各种形式所属权均归属采购人。</w:t>
      </w:r>
      <w:r/>
    </w:p>
    <w:p>
      <w:pPr>
        <w:pStyle w:val="760"/>
        <w:ind w:left="0" w:firstLine="480"/>
        <w:jc w:val="both"/>
        <w:keepLines w:val="0"/>
        <w:keepNext w:val="0"/>
        <w:spacing w:before="0" w:beforeAutospacing="0" w:after="0" w:afterAutospacing="0" w:line="360" w:lineRule="auto"/>
        <w:widowControl w:val="off"/>
        <w:rPr>
          <w:b/>
          <w:bCs/>
          <w:i w:val="0"/>
          <w:iCs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sz w:val="24"/>
          <w:szCs w:val="24"/>
          <w:highlight w:val="none"/>
          <w:u w:val="none"/>
        </w:rPr>
        <w:t xml:space="preserve">投标人需在投标文件中承诺提供给采购人使用的产品及服务或其中的任何一部分，免受第三方提出的侵犯其知识产权的索赔或诉讼。如有任何上述指控，投标人应独自承担可能发生的一切法律责任和费用。</w:t>
      </w:r>
      <w:r/>
    </w:p>
    <w:p>
      <w:pPr>
        <w:pStyle w:val="760"/>
        <w:ind w:left="0" w:firstLine="482"/>
        <w:jc w:val="both"/>
        <w:keepLines/>
        <w:keepNext/>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保密要求</w:t>
      </w:r>
      <w:r/>
    </w:p>
    <w:p>
      <w:pPr>
        <w:pStyle w:val="760"/>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须对本项目技术文件、采购人提供的所有内部资料、技术文档、系统数据（包含原始数据和衍生数据）和信息予以保密。</w:t>
      </w:r>
      <w:r/>
    </w:p>
    <w:p>
      <w:pPr>
        <w:rPr>
          <w:rFonts w:hint="default"/>
          <w:lang w:val="en-US" w:eastAsia="zh-CN"/>
        </w:rPr>
      </w:pPr>
      <w:r>
        <w:rPr>
          <w:rFonts w:hint="default"/>
          <w:lang w:val="en-US" w:eastAsia="zh-CN"/>
        </w:rPr>
      </w:r>
      <w:r/>
    </w:p>
    <w:p>
      <w:pPr>
        <w:ind w:left="0"/>
        <w:keepLines w:val="0"/>
        <w:keepNext w:val="0"/>
        <w:pageBreakBefore w:val="0"/>
        <w:spacing w:line="360" w:lineRule="auto"/>
        <w:rPr>
          <w:rFonts w:hint="default"/>
        </w:rPr>
      </w:pPr>
      <w:r>
        <w:rPr>
          <w:rFonts w:hint="eastAsia" w:ascii="宋体" w:hAnsi="宋体" w:eastAsia="宋体"/>
          <w:b/>
          <w:bCs/>
          <w:color w:val="auto"/>
          <w:sz w:val="24"/>
          <w:szCs w:val="24"/>
          <w:u w:val="none"/>
          <w:lang w:val="en-US" w:eastAsia="zh-CN"/>
        </w:rPr>
        <w:t xml:space="preserve">注：</w:t>
      </w:r>
      <w:r>
        <w:rPr>
          <w:rFonts w:hint="eastAsia" w:ascii="宋体" w:hAnsi="宋体"/>
          <w:b/>
          <w:bCs/>
          <w:color w:val="auto"/>
          <w:sz w:val="24"/>
          <w:szCs w:val="24"/>
          <w:u w:val="none"/>
        </w:rPr>
        <w:t xml:space="preserve">采购需求”部分标注</w:t>
      </w:r>
      <w:r>
        <w:rPr>
          <w:rFonts w:hint="eastAsia" w:ascii="宋体" w:hAnsi="宋体" w:eastAsia="宋体"/>
          <w:b/>
          <w:bCs/>
          <w:color w:val="auto"/>
          <w:sz w:val="24"/>
          <w:szCs w:val="24"/>
          <w:u w:val="none"/>
          <w:lang w:eastAsia="zh-CN"/>
        </w:rPr>
        <w:t xml:space="preserve">“</w:t>
      </w:r>
      <w:r>
        <w:rPr>
          <w:rFonts w:hint="eastAsia" w:ascii="宋体" w:hAnsi="宋体" w:eastAsia="宋体" w:cs="宋体"/>
          <w:b/>
          <w:bCs/>
          <w:color w:val="auto"/>
          <w:sz w:val="24"/>
          <w:szCs w:val="24"/>
          <w:u w:val="none"/>
          <w:lang w:eastAsia="zh-CN"/>
        </w:rPr>
        <w:t xml:space="preserve">★</w:t>
      </w:r>
      <w:r>
        <w:rPr>
          <w:rFonts w:hint="eastAsia" w:ascii="宋体" w:hAnsi="宋体" w:eastAsia="宋体"/>
          <w:b/>
          <w:bCs/>
          <w:color w:val="auto"/>
          <w:sz w:val="24"/>
          <w:szCs w:val="24"/>
          <w:u w:val="none"/>
          <w:lang w:eastAsia="zh-CN"/>
        </w:rPr>
        <w:t xml:space="preserve">”</w:t>
      </w:r>
      <w:r>
        <w:rPr>
          <w:rFonts w:hint="eastAsia" w:ascii="宋体" w:hAnsi="宋体" w:eastAsia="宋体"/>
          <w:b/>
          <w:bCs/>
          <w:color w:val="auto"/>
          <w:sz w:val="24"/>
          <w:szCs w:val="24"/>
          <w:u w:val="none"/>
          <w:lang w:val="en-US" w:eastAsia="zh-CN"/>
        </w:rPr>
        <w:t xml:space="preserve">的都为实质性参数，如不满足将导致废标。</w:t>
      </w:r>
      <w:r>
        <w:rPr>
          <w:rFonts w:hint="eastAsia" w:ascii="宋体" w:hAnsi="宋体"/>
          <w:b/>
          <w:bCs/>
          <w:color w:val="auto"/>
          <w:sz w:val="24"/>
          <w:szCs w:val="24"/>
          <w:u w:val="none"/>
        </w:rPr>
        <w:t xml:space="preserve">对“采购需求”部分的询问、质疑请向采购人提出，询问、质疑由采购人负责解释。</w:t>
      </w:r>
      <w:r>
        <w:rPr>
          <w:rFonts w:hint="default"/>
        </w:rPr>
        <w:br w:type="page" w:clear="all"/>
      </w:r>
      <w:bookmarkEnd w:id="114"/>
      <w:r/>
      <w:r/>
    </w:p>
    <w:p>
      <w:pPr>
        <w:pStyle w:val="726"/>
        <w:jc w:val="center"/>
        <w:spacing w:line="360" w:lineRule="auto"/>
        <w:rPr>
          <w:rFonts w:hint="eastAsia" w:ascii="宋体" w:hAnsi="宋体" w:cs="宋体"/>
          <w:b/>
          <w:bCs/>
          <w:sz w:val="36"/>
          <w:szCs w:val="36"/>
        </w:rPr>
        <w:outlineLvl w:val="0"/>
      </w:pPr>
      <w:r/>
      <w:bookmarkStart w:id="163" w:name="_Toc30069"/>
      <w:r/>
      <w:bookmarkStart w:id="164" w:name="_Toc256000021"/>
      <w:r>
        <w:rPr>
          <w:rFonts w:hint="eastAsia" w:ascii="宋体" w:hAnsi="宋体" w:eastAsia="宋体" w:cs="宋体"/>
          <w:b/>
          <w:bCs/>
          <w:sz w:val="32"/>
          <w:szCs w:val="32"/>
          <w:lang w:val="en-US" w:eastAsia="zh-CN"/>
        </w:rPr>
        <w:t xml:space="preserve">第五部分</w:t>
      </w:r>
      <w:r>
        <w:rPr>
          <w:rFonts w:hint="eastAsia" w:ascii="宋体" w:hAnsi="宋体" w:eastAsia="宋体" w:cs="宋体"/>
          <w:b/>
          <w:bCs/>
          <w:sz w:val="28"/>
          <w:szCs w:val="28"/>
          <w:lang w:val="en-US" w:eastAsia="zh-CN"/>
        </w:rPr>
        <w:t xml:space="preserve"> </w:t>
      </w:r>
      <w:r>
        <w:rPr>
          <w:rFonts w:hint="eastAsia" w:ascii="宋体" w:hAnsi="宋体" w:eastAsia="宋体" w:cs="宋体"/>
          <w:b/>
          <w:bCs/>
          <w:sz w:val="32"/>
          <w:szCs w:val="32"/>
        </w:rPr>
        <w:t xml:space="preserve">评审方法与评审标准</w:t>
      </w:r>
      <w:bookmarkEnd w:id="163"/>
      <w:r/>
      <w:r/>
    </w:p>
    <w:p>
      <w:pPr>
        <w:ind w:left="0"/>
        <w:pageBreakBefore w:val="0"/>
        <w:spacing w:line="360" w:lineRule="auto"/>
        <w:rPr>
          <w:rFonts w:hint="eastAsia" w:ascii="宋体" w:hAnsi="宋体" w:eastAsia="宋体" w:cs="宋体"/>
          <w:b/>
          <w:bCs/>
          <w:sz w:val="24"/>
          <w:szCs w:val="24"/>
        </w:rPr>
        <w:outlineLvl w:val="1"/>
      </w:pPr>
      <w:r/>
      <w:bookmarkStart w:id="165" w:name="_Toc26685"/>
      <w:r>
        <w:rPr>
          <w:rFonts w:hint="eastAsia" w:ascii="宋体" w:hAnsi="宋体" w:eastAsia="宋体" w:cs="宋体"/>
          <w:b/>
          <w:bCs/>
          <w:sz w:val="24"/>
          <w:szCs w:val="24"/>
          <w:lang w:val="en-US" w:eastAsia="zh-CN"/>
        </w:rPr>
        <w:t xml:space="preserve">一、供应商资格审查</w:t>
      </w:r>
      <w:bookmarkEnd w:id="165"/>
      <w:r>
        <w:rPr>
          <w:rFonts w:hint="eastAsia" w:ascii="宋体" w:hAnsi="宋体" w:eastAsia="宋体" w:cs="宋体"/>
          <w:b/>
          <w:bCs/>
          <w:sz w:val="24"/>
          <w:szCs w:val="24"/>
          <w:lang w:val="en-US" w:eastAsia="zh-CN"/>
        </w:rPr>
        <w:t xml:space="preserve"> </w:t>
      </w:r>
      <w:r/>
    </w:p>
    <w:p>
      <w:pPr>
        <w:ind w:left="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开启结束后，评标小组将依法对供应商的资格进行审查。资格审查的内容如下： </w:t>
      </w:r>
      <w:r/>
    </w:p>
    <w:tbl>
      <w:tblPr>
        <w:tblStyle w:val="73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6"/>
        <w:gridCol w:w="1429"/>
        <w:gridCol w:w="7505"/>
      </w:tblGrid>
      <w:tr>
        <w:trPr>
          <w:trHeight w:val="828"/>
        </w:trPr>
        <w:tc>
          <w:tcPr>
            <w:tcBorders>
              <w:top w:val="single" w:color="000000" w:sz="2" w:space="0"/>
              <w:left w:val="single" w:color="000000" w:sz="2" w:space="0"/>
              <w:bottom w:val="single" w:color="000000" w:sz="2" w:space="0"/>
              <w:right w:val="single" w:color="000000" w:sz="2" w:space="0"/>
            </w:tcBorders>
            <w:tcMar>
              <w:top w:w="100" w:type="dxa"/>
              <w:bottom w:w="100" w:type="dxa"/>
            </w:tcMar>
            <w:tcW w:w="248"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0"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90"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审查内容</w:t>
            </w:r>
            <w:r/>
          </w:p>
        </w:tc>
      </w:tr>
      <w:tr>
        <w:trPr>
          <w:trHeight w:val="1218"/>
        </w:trPr>
        <w:tc>
          <w:tcPr>
            <w:tcBorders>
              <w:top w:val="single" w:color="000000" w:sz="2" w:space="0"/>
              <w:left w:val="single" w:color="000000" w:sz="2" w:space="0"/>
              <w:bottom w:val="single" w:color="000000" w:sz="2" w:space="0"/>
              <w:right w:val="single" w:color="000000" w:sz="2" w:space="0"/>
            </w:tcBorders>
            <w:tcMar>
              <w:top w:w="100" w:type="dxa"/>
              <w:bottom w:w="100" w:type="dxa"/>
            </w:tcMar>
            <w:tcW w:w="248"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0"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具有独立承担民事责任的能力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90"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提供法人或者其他组织的营业执照等证明文件；供应商为自然人，提供其身份证；</w:t>
            </w:r>
            <w:r/>
          </w:p>
        </w:tc>
      </w:tr>
      <w:tr>
        <w:trPr>
          <w:trHeight w:val="1272"/>
        </w:trPr>
        <w:tc>
          <w:tcPr>
            <w:tcBorders>
              <w:top w:val="single" w:color="000000" w:sz="2" w:space="0"/>
              <w:left w:val="single" w:color="000000" w:sz="2" w:space="0"/>
              <w:bottom w:val="single" w:color="000000" w:sz="2" w:space="0"/>
              <w:right w:val="single" w:color="000000" w:sz="2" w:space="0"/>
            </w:tcBorders>
            <w:tcMar>
              <w:top w:w="100" w:type="dxa"/>
              <w:bottom w:w="100" w:type="dxa"/>
            </w:tcMar>
            <w:tcW w:w="248"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0"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具有良好的商业信誉和健全的财务会计制度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90"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提供上一年度财务审计报告或近一年内的财务报表（</w:t>
            </w:r>
            <w:r>
              <w:rPr>
                <w:rFonts w:hint="eastAsia" w:ascii="Segoe UI" w:hAnsi="Segoe UI" w:eastAsia="宋体" w:cs="Segoe UI"/>
                <w:i w:val="0"/>
                <w:iCs w:val="0"/>
                <w:caps w:val="0"/>
                <w:spacing w:val="0"/>
                <w:sz w:val="24"/>
                <w:szCs w:val="24"/>
                <w:shd w:val="clear" w:color="auto" w:fill="fafafa"/>
                <w:lang w:val="en-US" w:eastAsia="zh-CN"/>
              </w:rPr>
              <w:t xml:space="preserve">成立不满一年不需要提供</w:t>
            </w:r>
            <w:r>
              <w:rPr>
                <w:rFonts w:hint="eastAsia"/>
                <w:sz w:val="24"/>
                <w:szCs w:val="24"/>
              </w:rPr>
              <w:t xml:space="preserve">）或用资格承诺函代替；</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48"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0"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具有履行合同所必需的设备和专业技术能力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90"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（见供应商相关信息一览表）或用资格承诺函代替；</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48"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0"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有依法缴纳税收和社会保障资金的良好记录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90"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提供参加本次政府采购活动前半年内至少一个月依法缴纳税收和社会保险的凭据或用资格承诺函代替；</w:t>
            </w:r>
            <w:r/>
          </w:p>
        </w:tc>
      </w:tr>
      <w:tr>
        <w:trPr>
          <w:trHeight w:val="681"/>
        </w:trPr>
        <w:tc>
          <w:tcPr>
            <w:tcBorders>
              <w:top w:val="single" w:color="000000" w:sz="2" w:space="0"/>
              <w:left w:val="single" w:color="000000" w:sz="2" w:space="0"/>
              <w:bottom w:val="single" w:color="000000" w:sz="2" w:space="0"/>
              <w:right w:val="single" w:color="000000" w:sz="2" w:space="0"/>
            </w:tcBorders>
            <w:tcMar>
              <w:top w:w="100" w:type="dxa"/>
              <w:bottom w:w="100" w:type="dxa"/>
            </w:tcMar>
            <w:tcW w:w="248"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0"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参加政府采购活动前三年内，在经营活动中没有重大违法记录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90"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lang w:val="en-US" w:eastAsia="zh-CN"/>
              </w:rPr>
              <w:t xml:space="preserve">（1）投标承诺函。（2）“信用中国”网站 </w:t>
            </w:r>
            <w:r/>
          </w:p>
          <w:p>
            <w:pPr>
              <w:keepLines w:val="0"/>
              <w:keepNext w:val="0"/>
              <w:pageBreakBefore w:val="0"/>
              <w:spacing w:line="360" w:lineRule="auto"/>
              <w:widowControl w:val="off"/>
              <w:rPr>
                <w:rFonts w:hint="eastAsia"/>
                <w:sz w:val="24"/>
                <w:szCs w:val="24"/>
                <w:lang w:val="en-US"/>
              </w:rPr>
            </w:pPr>
            <w:r>
              <w:rPr>
                <w:rFonts w:hint="eastAsia"/>
                <w:sz w:val="24"/>
                <w:szCs w:val="24"/>
                <w:lang w:val="en-US" w:eastAsia="zh-CN"/>
              </w:rPr>
              <w:t xml:space="preserve">（www.creditchina.gov.cn）、中国政府采购网（www.ccgp.gov.cn）、“信用江 苏”网站（http://credit.jiangsu.gov.cn/）的查询结果未列入失信被执行人名单、重大税收违法案件当事人名单、政府采购严重违法失信行为名单,以现场查询为准。（3）提供参加本次政府采购活动前 3 年内在经营活动中没有重大违法记录的书面声明或用资格承诺函代替</w:t>
            </w:r>
            <w:r/>
          </w:p>
        </w:tc>
      </w:tr>
      <w:tr>
        <w:trPr>
          <w:trHeight w:val="873"/>
        </w:trPr>
        <w:tc>
          <w:tcPr>
            <w:tcBorders>
              <w:top w:val="single" w:color="000000" w:sz="2" w:space="0"/>
              <w:left w:val="single" w:color="000000" w:sz="2" w:space="0"/>
              <w:bottom w:val="single" w:color="000000" w:sz="2" w:space="0"/>
              <w:right w:val="single" w:color="000000" w:sz="2" w:space="0"/>
            </w:tcBorders>
            <w:tcMar>
              <w:top w:w="100" w:type="dxa"/>
              <w:bottom w:w="100" w:type="dxa"/>
            </w:tcMar>
            <w:tcW w:w="248"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0"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法律、行政法规规定的其他条件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90"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lang w:val="en-US" w:eastAsia="zh-CN"/>
              </w:rPr>
              <w:t xml:space="preserve">无</w:t>
            </w:r>
            <w:r/>
          </w:p>
        </w:tc>
      </w:tr>
      <w:tr>
        <w:trPr>
          <w:trHeight w:val="809"/>
        </w:trPr>
        <w:tc>
          <w:tcPr>
            <w:tcBorders>
              <w:top w:val="single" w:color="000000" w:sz="2" w:space="0"/>
              <w:left w:val="single" w:color="000000" w:sz="2" w:space="0"/>
              <w:bottom w:val="single" w:color="000000" w:sz="2" w:space="0"/>
              <w:right w:val="single" w:color="000000" w:sz="2" w:space="0"/>
            </w:tcBorders>
            <w:tcMar>
              <w:top w:w="100" w:type="dxa"/>
              <w:bottom w:w="100" w:type="dxa"/>
            </w:tcMar>
            <w:tcW w:w="248" w:type="pct"/>
            <w:vAlign w:val="center"/>
            <w:textDirection w:val="lrTb"/>
            <w:noWrap w:val="false"/>
          </w:tcPr>
          <w:p>
            <w:pPr>
              <w:keepLines w:val="0"/>
              <w:keepNext w:val="0"/>
              <w:pageBreakBefore w:val="0"/>
              <w:spacing w:line="360" w:lineRule="auto"/>
              <w:widowControl w:val="off"/>
              <w:rPr>
                <w:rFonts w:hint="eastAsia"/>
                <w:sz w:val="24"/>
                <w:szCs w:val="24"/>
                <w:lang w:val="en-US" w:eastAsia="zh-CN"/>
              </w:rPr>
            </w:pPr>
            <w:r>
              <w:rPr>
                <w:rFonts w:hint="eastAsia"/>
                <w:sz w:val="24"/>
                <w:szCs w:val="24"/>
                <w:lang w:val="en-US" w:eastAsia="zh-CN"/>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0" w:type="pct"/>
            <w:vAlign w:val="center"/>
            <w:textDirection w:val="lrTb"/>
            <w:noWrap w:val="false"/>
          </w:tcPr>
          <w:p>
            <w:pPr>
              <w:keepLines w:val="0"/>
              <w:keepNext w:val="0"/>
              <w:pageBreakBefore w:val="0"/>
              <w:spacing w:line="360" w:lineRule="auto"/>
              <w:widowControl w:val="off"/>
              <w:rPr>
                <w:rFonts w:hint="eastAsia"/>
                <w:sz w:val="24"/>
                <w:szCs w:val="24"/>
                <w:lang w:val="en-US" w:eastAsia="zh-CN"/>
              </w:rPr>
            </w:pPr>
            <w:r>
              <w:rPr>
                <w:rFonts w:hint="eastAsia"/>
                <w:sz w:val="24"/>
                <w:szCs w:val="24"/>
              </w:rPr>
              <w:t xml:space="preserve">资格承诺函说明</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90"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注：根据镇江市财政局《关于进一步降低政府采购活动成本减轻政府采购供应商负担的通知》的文件要求：政府采购项目部分基本资格条件采取“信用承诺制”（上述（2）至（5）项）。供应商可选择提供资格承诺函（格式见</w:t>
            </w:r>
            <w:r>
              <w:rPr>
                <w:rFonts w:hint="eastAsia" w:eastAsia="宋体"/>
                <w:sz w:val="24"/>
                <w:szCs w:val="24"/>
                <w:lang w:eastAsia="zh-CN"/>
              </w:rPr>
              <w:t xml:space="preserve">招标</w:t>
            </w:r>
            <w:r>
              <w:rPr>
                <w:rFonts w:hint="eastAsia"/>
                <w:sz w:val="24"/>
                <w:szCs w:val="24"/>
              </w:rPr>
              <w:t xml:space="preserve">文件第六部分），在</w:t>
            </w:r>
            <w:r>
              <w:rPr>
                <w:rFonts w:hint="eastAsia" w:eastAsia="宋体"/>
                <w:sz w:val="24"/>
                <w:szCs w:val="24"/>
                <w:lang w:val="en-US" w:eastAsia="zh-CN"/>
              </w:rPr>
              <w:t xml:space="preserve">投标</w:t>
            </w:r>
            <w:r>
              <w:rPr>
                <w:rFonts w:hint="eastAsia"/>
                <w:sz w:val="24"/>
                <w:szCs w:val="24"/>
              </w:rPr>
              <w:t xml:space="preserve">（响应）文件中无需再提供与上述四项相关的证明材料。供应商应当遵循诚实信用原则，不得作虚假承诺。供应商承诺不实的，属于提供虚假材料谋取中标（成交），应承担相应的法律责任。</w:t>
            </w:r>
            <w:r/>
          </w:p>
        </w:tc>
      </w:tr>
      <w:tr>
        <w:trPr>
          <w:trHeight w:val="809"/>
        </w:trPr>
        <w:tc>
          <w:tcPr>
            <w:tcBorders>
              <w:top w:val="single" w:color="000000" w:sz="2" w:space="0"/>
              <w:left w:val="single" w:color="000000" w:sz="2" w:space="0"/>
              <w:bottom w:val="single" w:color="000000" w:sz="2" w:space="0"/>
              <w:right w:val="single" w:color="000000" w:sz="2" w:space="0"/>
            </w:tcBorders>
            <w:tcMar>
              <w:top w:w="100" w:type="dxa"/>
              <w:bottom w:w="100" w:type="dxa"/>
            </w:tcMar>
            <w:tcW w:w="248" w:type="pct"/>
            <w:vAlign w:val="center"/>
            <w:textDirection w:val="lrTb"/>
            <w:noWrap w:val="false"/>
          </w:tcPr>
          <w:p>
            <w:pPr>
              <w:keepLines w:val="0"/>
              <w:keepNext w:val="0"/>
              <w:pageBreakBefore w:val="0"/>
              <w:spacing w:line="360" w:lineRule="auto"/>
              <w:widowControl w:val="off"/>
              <w:rPr>
                <w:rFonts w:hint="default"/>
                <w:sz w:val="24"/>
                <w:szCs w:val="24"/>
                <w:lang w:val="en-US" w:eastAsia="zh-CN"/>
              </w:rPr>
            </w:pPr>
            <w:r>
              <w:rPr>
                <w:rFonts w:hint="eastAsia"/>
                <w:sz w:val="24"/>
                <w:szCs w:val="24"/>
                <w:lang w:val="en-US" w:eastAsia="zh-CN"/>
              </w:rPr>
              <w:t xml:space="preserve">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0" w:type="pct"/>
            <w:vAlign w:val="center"/>
            <w:textDirection w:val="lrTb"/>
            <w:noWrap w:val="false"/>
          </w:tcPr>
          <w:p>
            <w:pPr>
              <w:keepLines w:val="0"/>
              <w:keepNext w:val="0"/>
              <w:pageBreakBefore w:val="0"/>
              <w:spacing w:line="360" w:lineRule="auto"/>
              <w:widowControl w:val="off"/>
              <w:rPr>
                <w:rFonts w:hint="eastAsia"/>
                <w:sz w:val="24"/>
                <w:szCs w:val="24"/>
                <w:lang w:val="en-US" w:eastAsia="zh-CN"/>
              </w:rPr>
            </w:pPr>
            <w:r>
              <w:rPr>
                <w:rFonts w:hint="eastAsia" w:ascii="宋体" w:hAnsi="宋体" w:eastAsia="宋体" w:cs="Times New Roman"/>
                <w:color w:val="auto"/>
                <w:sz w:val="24"/>
                <w:szCs w:val="28"/>
                <w:highlight w:val="none"/>
                <w:lang w:eastAsia="zh-CN"/>
              </w:rPr>
              <w:t xml:space="preserve">拒绝下述供应商参加本次采购活动：</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90" w:type="pct"/>
            <w:vAlign w:val="center"/>
            <w:textDirection w:val="lrTb"/>
            <w:noWrap w:val="false"/>
          </w:tcPr>
          <w:p>
            <w:pPr>
              <w:keepLines w:val="0"/>
              <w:keepNext w:val="0"/>
              <w:pageBreakBefore w:val="0"/>
              <w:spacing w:line="360" w:lineRule="auto"/>
              <w:widowControl w:val="off"/>
              <w:rPr>
                <w:rFonts w:hint="eastAsia"/>
                <w:sz w:val="24"/>
                <w:szCs w:val="24"/>
                <w:lang w:val="en-US" w:eastAsia="zh-CN"/>
              </w:rPr>
            </w:pPr>
            <w:r>
              <w:rPr>
                <w:rFonts w:hint="eastAsia" w:ascii="宋体" w:hAnsi="宋体" w:eastAsia="宋体" w:cs="Times New Roman"/>
                <w:color w:val="auto"/>
                <w:sz w:val="24"/>
                <w:szCs w:val="28"/>
                <w:highlight w:val="none"/>
                <w:lang w:eastAsia="zh-CN"/>
              </w:rPr>
              <w:t xml:space="preserve">①供应商单位负责人为同一人或者存在直接控股、管理关系的不同供应商，不得参加同一合同项下的政府采购活动。②凡为采购项目提供整体设计、规范编制或者项目管理、监理、检测等服务的供应商，不得再参加本项目的采购活动。③投标截止时间前，投标人被“信用中国”、“中国政府采购网”、“信用江苏”网站列入失信被执行人、重大税收违法案件当事人名单、政府采购严重违法失信行为记录名单，不得参加本项目的采购活动。</w:t>
            </w:r>
            <w:r/>
          </w:p>
        </w:tc>
      </w:tr>
      <w:tr>
        <w:trPr>
          <w:trHeight w:val="809"/>
        </w:trPr>
        <w:tc>
          <w:tcPr>
            <w:tcBorders>
              <w:top w:val="single" w:color="000000" w:sz="2" w:space="0"/>
              <w:left w:val="single" w:color="000000" w:sz="2" w:space="0"/>
              <w:bottom w:val="single" w:color="000000" w:sz="2" w:space="0"/>
              <w:right w:val="single" w:color="000000" w:sz="2" w:space="0"/>
            </w:tcBorders>
            <w:tcMar>
              <w:top w:w="100" w:type="dxa"/>
              <w:bottom w:w="100" w:type="dxa"/>
            </w:tcMar>
            <w:tcW w:w="248" w:type="pct"/>
            <w:vAlign w:val="center"/>
            <w:textDirection w:val="lrTb"/>
            <w:noWrap w:val="false"/>
          </w:tcPr>
          <w:p>
            <w:pPr>
              <w:keepLines w:val="0"/>
              <w:keepNext w:val="0"/>
              <w:pageBreakBefore w:val="0"/>
              <w:spacing w:line="360" w:lineRule="auto"/>
              <w:widowControl w:val="off"/>
              <w:rPr>
                <w:rFonts w:hint="eastAsia"/>
                <w:sz w:val="24"/>
                <w:szCs w:val="24"/>
                <w:lang w:val="en-US" w:eastAsia="zh-CN"/>
              </w:rPr>
            </w:pPr>
            <w:r>
              <w:rPr>
                <w:rFonts w:hint="eastAsia"/>
                <w:sz w:val="24"/>
                <w:szCs w:val="24"/>
                <w:lang w:val="en-US" w:eastAsia="zh-CN"/>
              </w:rPr>
              <w:t xml:space="preserve">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0"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lang w:val="en-US" w:eastAsia="zh-CN"/>
              </w:rPr>
              <w:t xml:space="preserve">落实政府采购政策需满足的资格要求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90" w:type="pct"/>
            <w:vAlign w:val="center"/>
            <w:textDirection w:val="lrTb"/>
            <w:noWrap w:val="false"/>
          </w:tcPr>
          <w:p>
            <w:pPr>
              <w:ind w:firstLine="480"/>
              <w:jc w:val="left"/>
              <w:keepLines w:val="0"/>
              <w:keepNext w:val="0"/>
              <w:pageBreakBefore w:val="0"/>
              <w:spacing w:line="360" w:lineRule="auto"/>
              <w:widowControl/>
              <w:rPr>
                <w:rFonts w:hint="eastAsia"/>
                <w:sz w:val="24"/>
                <w:szCs w:val="24"/>
                <w:lang w:val="en-US" w:eastAsia="zh-CN"/>
              </w:rPr>
              <w:suppressLineNumbers w:val="0"/>
            </w:pPr>
            <w:r>
              <w:rPr>
                <w:rFonts w:hint="eastAsia" w:ascii="宋体" w:hAnsi="宋体" w:eastAsia="宋体" w:cs="宋体"/>
                <w:sz w:val="24"/>
                <w:szCs w:val="24"/>
                <w:u w:val="none"/>
                <w:lang w:val="en-US" w:eastAsia="zh-CN"/>
              </w:rPr>
              <w:t xml:space="preserve">本项目属于货物类采购。根据《政府采购促进中小企业发展管理办法》（财库【2020】46号）的要求，本项目专门面向中小微企业采购，所谓中、小、微企业须满足《政府采购促进中小企业发展管理办法》第二条和第四条的规定，</w:t>
            </w:r>
            <w:r>
              <w:rPr>
                <w:rFonts w:hint="eastAsia" w:ascii="宋体" w:hAnsi="宋体" w:eastAsia="宋体" w:cs="宋体"/>
                <w:color w:val="000000"/>
                <w:sz w:val="24"/>
                <w:szCs w:val="24"/>
                <w:lang w:val="en-US" w:eastAsia="zh-CN" w:bidi="ar"/>
              </w:rPr>
              <w:t xml:space="preserve">在货物采购项目中，货物由中小企业制造，即货物由中小企业生产且使用该中小企业商号或者注册商标。</w:t>
            </w:r>
            <w:r>
              <w:rPr>
                <w:rFonts w:hint="eastAsia" w:ascii="宋体" w:hAnsi="宋体" w:eastAsia="宋体" w:cs="宋体"/>
                <w:sz w:val="24"/>
                <w:szCs w:val="24"/>
              </w:rPr>
              <w:t xml:space="preserve">中小微企业划型标准请对照《关于印发中小企业划型标准规定的通知》（工信部联企业〔2011〕300号）。本项目对应的中小企业划分标准所属行业为</w:t>
            </w:r>
            <w:r>
              <w:rPr>
                <w:rFonts w:hint="eastAsia" w:ascii="宋体" w:hAnsi="宋体" w:eastAsia="宋体" w:cs="宋体"/>
                <w:sz w:val="24"/>
                <w:szCs w:val="24"/>
                <w:lang w:val="en-US" w:eastAsia="zh-CN"/>
              </w:rPr>
              <w:t xml:space="preserve">工业</w:t>
            </w:r>
            <w:r>
              <w:rPr>
                <w:rFonts w:hint="eastAsia" w:ascii="宋体" w:hAnsi="宋体" w:eastAsia="宋体" w:cs="宋体"/>
                <w:sz w:val="24"/>
                <w:szCs w:val="24"/>
              </w:rPr>
              <w:t xml:space="preserve">。</w:t>
            </w:r>
            <w:r/>
          </w:p>
        </w:tc>
      </w:tr>
      <w:tr>
        <w:trPr>
          <w:trHeight w:val="809"/>
        </w:trPr>
        <w:tc>
          <w:tcPr>
            <w:tcBorders>
              <w:top w:val="single" w:color="000000" w:sz="2" w:space="0"/>
              <w:left w:val="single" w:color="000000" w:sz="2" w:space="0"/>
              <w:bottom w:val="single" w:color="000000" w:sz="2" w:space="0"/>
              <w:right w:val="single" w:color="000000" w:sz="2" w:space="0"/>
            </w:tcBorders>
            <w:tcMar>
              <w:top w:w="100" w:type="dxa"/>
              <w:bottom w:w="100" w:type="dxa"/>
            </w:tcMar>
            <w:tcW w:w="248" w:type="pct"/>
            <w:vAlign w:val="center"/>
            <w:textDirection w:val="lrTb"/>
            <w:noWrap w:val="false"/>
          </w:tcPr>
          <w:p>
            <w:pPr>
              <w:keepLines w:val="0"/>
              <w:keepNext w:val="0"/>
              <w:pageBreakBefore w:val="0"/>
              <w:spacing w:line="360" w:lineRule="auto"/>
              <w:widowControl w:val="off"/>
              <w:rPr>
                <w:rFonts w:hint="default"/>
                <w:sz w:val="24"/>
                <w:szCs w:val="24"/>
                <w:lang w:val="en-US" w:eastAsia="zh-CN"/>
              </w:rPr>
            </w:pPr>
            <w:r>
              <w:rPr>
                <w:rFonts w:hint="eastAsia"/>
                <w:sz w:val="24"/>
                <w:szCs w:val="24"/>
                <w:lang w:val="en-US" w:eastAsia="zh-CN"/>
              </w:rPr>
              <w:t xml:space="preserve">10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0" w:type="pct"/>
            <w:vAlign w:val="center"/>
            <w:textDirection w:val="lrTb"/>
            <w:noWrap w:val="false"/>
          </w:tcPr>
          <w:p>
            <w:pPr>
              <w:keepLines w:val="0"/>
              <w:keepNext w:val="0"/>
              <w:pageBreakBefore w:val="0"/>
              <w:spacing w:line="360" w:lineRule="auto"/>
              <w:widowControl w:val="off"/>
              <w:rPr>
                <w:rFonts w:hint="default"/>
                <w:sz w:val="24"/>
                <w:szCs w:val="24"/>
                <w:lang w:val="en-US" w:eastAsia="zh-CN"/>
              </w:rPr>
            </w:pPr>
            <w:r>
              <w:rPr>
                <w:rFonts w:hint="eastAsia"/>
                <w:sz w:val="24"/>
                <w:szCs w:val="24"/>
                <w:lang w:val="en-US" w:eastAsia="zh-CN"/>
              </w:rPr>
              <w:t xml:space="preserve">特定资格要求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90" w:type="pct"/>
            <w:vAlign w:val="center"/>
            <w:textDirection w:val="lrTb"/>
            <w:noWrap w:val="false"/>
          </w:tcPr>
          <w:p>
            <w:pPr>
              <w:keepLines w:val="0"/>
              <w:keepNext w:val="0"/>
              <w:pageBreakBefore w:val="0"/>
              <w:spacing w:line="360" w:lineRule="auto"/>
              <w:widowControl w:val="off"/>
              <w:rPr>
                <w:rFonts w:hint="eastAsia" w:eastAsia="宋体"/>
                <w:sz w:val="24"/>
                <w:szCs w:val="24"/>
                <w:lang w:val="en-US" w:eastAsia="zh-CN"/>
              </w:rPr>
            </w:pPr>
            <w:r>
              <w:rPr>
                <w:rFonts w:hint="eastAsia" w:ascii="宋体" w:hAnsi="宋体" w:eastAsia="宋体" w:cs="宋体"/>
                <w:sz w:val="24"/>
                <w:szCs w:val="24"/>
                <w:highlight w:val="none"/>
                <w:u w:val="none"/>
                <w:lang w:val="en-US" w:eastAsia="zh-CN"/>
              </w:rPr>
              <w:t xml:space="preserve">无。</w:t>
            </w:r>
            <w:r/>
          </w:p>
        </w:tc>
      </w:tr>
    </w:tbl>
    <w:p>
      <w:pPr>
        <w:ind w:left="0" w:firstLine="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ind w:left="0" w:firstLine="0"/>
        <w:pageBreakBefore w:val="0"/>
        <w:spacing w:line="360" w:lineRule="auto"/>
        <w:rPr>
          <w:rFonts w:hint="eastAsia" w:ascii="宋体" w:hAnsi="宋体" w:cs="宋体"/>
          <w:sz w:val="24"/>
          <w:szCs w:val="24"/>
        </w:rPr>
        <w:outlineLvl w:val="1"/>
      </w:pPr>
      <w:r/>
      <w:bookmarkStart w:id="166" w:name="_Toc7707"/>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投标</w:t>
      </w:r>
      <w:r>
        <w:rPr>
          <w:rFonts w:hint="eastAsia" w:ascii="宋体" w:hAnsi="宋体" w:eastAsia="宋体" w:cs="宋体"/>
          <w:b/>
          <w:bCs/>
          <w:sz w:val="24"/>
          <w:szCs w:val="24"/>
        </w:rPr>
        <w:t xml:space="preserve">文件的有效性、完整性和响应程度审查</w:t>
      </w:r>
      <w:bookmarkEnd w:id="166"/>
      <w:r/>
      <w:r/>
    </w:p>
    <w:tbl>
      <w:tblPr>
        <w:tblStyle w:val="76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7"/>
        <w:gridCol w:w="1363"/>
        <w:gridCol w:w="7280"/>
      </w:tblGrid>
      <w:tr>
        <w:trPr>
          <w:jc w:val="center"/>
          <w:trHeight w:val="1103"/>
        </w:trPr>
        <w:tc>
          <w:tcPr>
            <w:tcMar>
              <w:left w:w="108" w:type="dxa"/>
              <w:top w:w="100" w:type="dxa"/>
              <w:right w:w="108" w:type="dxa"/>
              <w:bottom w:w="100" w:type="dxa"/>
            </w:tcMar>
            <w:tcW w:w="677" w:type="dxa"/>
            <w:vAlign w:val="center"/>
            <w:textDirection w:val="lrTb"/>
            <w:noWrap w:val="false"/>
          </w:tcPr>
          <w:p>
            <w:pPr>
              <w:ind w:left="0" w:right="0" w:firstLine="0"/>
              <w:jc w:val="center"/>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序号</w:t>
            </w:r>
            <w:r/>
          </w:p>
        </w:tc>
        <w:tc>
          <w:tcPr>
            <w:tcMar>
              <w:left w:w="108" w:type="dxa"/>
              <w:top w:w="100" w:type="dxa"/>
              <w:right w:w="108" w:type="dxa"/>
              <w:bottom w:w="100" w:type="dxa"/>
            </w:tcMar>
            <w:tcW w:w="1363" w:type="dxa"/>
            <w:vAlign w:val="center"/>
            <w:textDirection w:val="lrTb"/>
            <w:noWrap w:val="false"/>
          </w:tcPr>
          <w:p>
            <w:pPr>
              <w:ind w:left="0" w:right="0" w:firstLine="0"/>
              <w:jc w:val="center"/>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审查要素</w:t>
            </w:r>
            <w:r/>
          </w:p>
        </w:tc>
        <w:tc>
          <w:tcPr>
            <w:tcMar>
              <w:left w:w="108" w:type="dxa"/>
              <w:top w:w="100" w:type="dxa"/>
              <w:right w:w="108" w:type="dxa"/>
              <w:bottom w:w="100" w:type="dxa"/>
            </w:tcMar>
            <w:tcW w:w="7279" w:type="dxa"/>
            <w:vAlign w:val="center"/>
            <w:textDirection w:val="lrTb"/>
            <w:noWrap w:val="false"/>
          </w:tcPr>
          <w:p>
            <w:pPr>
              <w:ind w:left="0" w:right="0" w:firstLine="0"/>
              <w:jc w:val="center"/>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审查内容</w:t>
            </w:r>
            <w:r/>
          </w:p>
        </w:tc>
      </w:tr>
      <w:tr>
        <w:trPr>
          <w:jc w:val="center"/>
          <w:trHeight w:val="772"/>
        </w:trPr>
        <w:tc>
          <w:tcPr>
            <w:gridSpan w:val="3"/>
            <w:tcMar>
              <w:left w:w="108" w:type="dxa"/>
              <w:top w:w="100" w:type="dxa"/>
              <w:right w:w="108" w:type="dxa"/>
              <w:bottom w:w="100" w:type="dxa"/>
            </w:tcMar>
            <w:tcW w:w="9320" w:type="dxa"/>
            <w:vAlign w:val="center"/>
            <w:textDirection w:val="lrTb"/>
            <w:noWrap w:val="false"/>
          </w:tcPr>
          <w:p>
            <w:pPr>
              <w:ind w:left="0" w:right="0" w:firstLine="0"/>
              <w:jc w:val="center"/>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报价要求</w:t>
            </w:r>
            <w:r/>
          </w:p>
        </w:tc>
      </w:tr>
      <w:tr>
        <w:trPr>
          <w:jc w:val="center"/>
          <w:trHeight w:val="914"/>
        </w:trPr>
        <w:tc>
          <w:tcPr>
            <w:tcMar>
              <w:left w:w="108" w:type="dxa"/>
              <w:top w:w="100" w:type="dxa"/>
              <w:right w:w="108" w:type="dxa"/>
              <w:bottom w:w="100" w:type="dxa"/>
            </w:tcMar>
            <w:tcW w:w="677" w:type="dxa"/>
            <w:vAlign w:val="center"/>
            <w:textDirection w:val="lrTb"/>
            <w:noWrap w:val="false"/>
          </w:tcPr>
          <w:p>
            <w:pPr>
              <w:ind w:left="0" w:right="0" w:firstLine="0"/>
              <w:jc w:val="center"/>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w:t>
            </w:r>
            <w:r/>
          </w:p>
        </w:tc>
        <w:tc>
          <w:tcPr>
            <w:tcMar>
              <w:left w:w="108" w:type="dxa"/>
              <w:top w:w="100" w:type="dxa"/>
              <w:right w:w="108" w:type="dxa"/>
              <w:bottom w:w="100" w:type="dxa"/>
            </w:tcMar>
            <w:tcW w:w="1363" w:type="dxa"/>
            <w:vAlign w:val="center"/>
            <w:textDirection w:val="lrTb"/>
            <w:noWrap w:val="false"/>
          </w:tcPr>
          <w:p>
            <w:pPr>
              <w:ind w:left="0" w:right="0" w:firstLine="0"/>
              <w:jc w:val="center"/>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报价</w:t>
            </w:r>
            <w:r/>
          </w:p>
        </w:tc>
        <w:tc>
          <w:tcPr>
            <w:tcMar>
              <w:left w:w="108" w:type="dxa"/>
              <w:top w:w="100" w:type="dxa"/>
              <w:right w:w="108" w:type="dxa"/>
              <w:bottom w:w="100" w:type="dxa"/>
            </w:tcMar>
            <w:tcW w:w="7279" w:type="dxa"/>
            <w:vAlign w:val="center"/>
            <w:textDirection w:val="lrTb"/>
            <w:noWrap w:val="false"/>
          </w:tcPr>
          <w:p>
            <w:pPr>
              <w:ind w:left="0" w:right="0" w:firstLine="0"/>
              <w:jc w:val="left"/>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报价不超过预算（限价），按照要求提供明细报价，</w:t>
            </w:r>
            <w:r>
              <w:rPr>
                <w:rFonts w:hint="eastAsia" w:ascii="宋体" w:hAnsi="宋体" w:eastAsia="宋体" w:cs="宋体"/>
                <w:color w:val="000000"/>
                <w:sz w:val="24"/>
                <w:szCs w:val="24"/>
                <w:lang w:val="en-US" w:eastAsia="zh-CN"/>
              </w:rPr>
              <w:t xml:space="preserve">明细报价不得超过最高限价，投标</w:t>
            </w:r>
            <w:r>
              <w:rPr>
                <w:rFonts w:ascii="宋体" w:hAnsi="宋体" w:eastAsia="宋体" w:cs="宋体"/>
                <w:color w:val="000000"/>
                <w:sz w:val="24"/>
                <w:szCs w:val="24"/>
              </w:rPr>
              <w:t xml:space="preserve">报价表按规定要求进行报价</w:t>
            </w:r>
            <w:r>
              <w:rPr>
                <w:rFonts w:hint="eastAsia" w:ascii="宋体" w:hAnsi="宋体" w:eastAsia="宋体" w:cs="宋体"/>
                <w:color w:val="000000"/>
                <w:sz w:val="24"/>
                <w:szCs w:val="24"/>
                <w:lang w:val="en-US" w:eastAsia="zh-CN"/>
              </w:rPr>
              <w:t xml:space="preserve">签</w:t>
            </w:r>
            <w:r>
              <w:rPr>
                <w:rFonts w:ascii="宋体" w:hAnsi="宋体" w:eastAsia="宋体" w:cs="宋体"/>
                <w:color w:val="000000"/>
                <w:sz w:val="24"/>
                <w:szCs w:val="24"/>
              </w:rPr>
              <w:t xml:space="preserve">章。</w:t>
            </w:r>
            <w:r/>
          </w:p>
        </w:tc>
      </w:tr>
      <w:tr>
        <w:trPr>
          <w:jc w:val="center"/>
        </w:trPr>
        <w:tc>
          <w:tcPr>
            <w:gridSpan w:val="3"/>
            <w:tcMar>
              <w:left w:w="108" w:type="dxa"/>
              <w:top w:w="100" w:type="dxa"/>
              <w:right w:w="108" w:type="dxa"/>
              <w:bottom w:w="100" w:type="dxa"/>
            </w:tcMar>
            <w:tcW w:w="9320" w:type="dxa"/>
            <w:vAlign w:val="center"/>
            <w:textDirection w:val="lrTb"/>
            <w:noWrap w:val="false"/>
          </w:tcPr>
          <w:p>
            <w:pPr>
              <w:ind w:left="0" w:right="0" w:firstLine="0"/>
              <w:jc w:val="center"/>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商务要求</w:t>
            </w:r>
            <w:r/>
          </w:p>
        </w:tc>
      </w:tr>
      <w:tr>
        <w:trPr>
          <w:jc w:val="center"/>
          <w:trHeight w:val="1230"/>
        </w:trPr>
        <w:tc>
          <w:tcPr>
            <w:tcMar>
              <w:left w:w="108" w:type="dxa"/>
              <w:top w:w="100" w:type="dxa"/>
              <w:right w:w="108" w:type="dxa"/>
              <w:bottom w:w="100" w:type="dxa"/>
            </w:tcMar>
            <w:tcW w:w="677" w:type="dxa"/>
            <w:vAlign w:val="center"/>
            <w:textDirection w:val="lrTb"/>
            <w:noWrap w:val="false"/>
          </w:tcPr>
          <w:p>
            <w:pPr>
              <w:ind w:left="0" w:right="0" w:firstLine="0"/>
              <w:jc w:val="center"/>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w:t>
            </w:r>
            <w:r/>
          </w:p>
        </w:tc>
        <w:tc>
          <w:tcPr>
            <w:tcMar>
              <w:left w:w="108" w:type="dxa"/>
              <w:top w:w="100" w:type="dxa"/>
              <w:right w:w="108" w:type="dxa"/>
              <w:bottom w:w="100" w:type="dxa"/>
            </w:tcMar>
            <w:tcW w:w="1363" w:type="dxa"/>
            <w:vAlign w:val="center"/>
            <w:textDirection w:val="lrTb"/>
            <w:noWrap w:val="false"/>
          </w:tcPr>
          <w:p>
            <w:pPr>
              <w:ind w:left="0" w:right="0" w:firstLine="0"/>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spacing w:val="0"/>
                <w:sz w:val="24"/>
                <w:szCs w:val="24"/>
                <w:shd w:val="clear" w:color="auto" w:fill="fafafa"/>
              </w:rPr>
              <w:t xml:space="preserve">对投标文件的有效性审查</w:t>
            </w:r>
            <w:r/>
          </w:p>
        </w:tc>
        <w:tc>
          <w:tcPr>
            <w:tcMar>
              <w:left w:w="108" w:type="dxa"/>
              <w:top w:w="100" w:type="dxa"/>
              <w:right w:w="108" w:type="dxa"/>
              <w:bottom w:w="100" w:type="dxa"/>
            </w:tcMar>
            <w:tcW w:w="7279" w:type="dxa"/>
            <w:vAlign w:val="center"/>
            <w:textDirection w:val="lrTb"/>
            <w:noWrap w:val="false"/>
          </w:tcPr>
          <w:p>
            <w:pPr>
              <w:ind w:left="0" w:right="0" w:firstLine="0"/>
              <w:jc w:val="left"/>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spacing w:val="0"/>
                <w:sz w:val="24"/>
                <w:szCs w:val="24"/>
                <w:shd w:val="clear" w:color="auto" w:fill="fafafa"/>
              </w:rPr>
              <w:t xml:space="preserve">法定代表人身份证明及授权委托书签字签章齐全，</w:t>
            </w:r>
            <w:r>
              <w:rPr>
                <w:rFonts w:ascii="Segoe UI" w:hAnsi="Segoe UI" w:eastAsia="Segoe UI" w:cs="Segoe UI"/>
                <w:i w:val="0"/>
                <w:iCs w:val="0"/>
                <w:caps w:val="0"/>
                <w:spacing w:val="0"/>
                <w:sz w:val="24"/>
                <w:szCs w:val="24"/>
                <w:shd w:val="clear" w:color="auto" w:fill="fafafa"/>
              </w:rPr>
              <w:t xml:space="preserve">授权委托人劳动合同和社保齐全并签章</w:t>
            </w:r>
            <w:r>
              <w:rPr>
                <w:rFonts w:hint="eastAsia" w:ascii="Segoe UI" w:hAnsi="Segoe UI" w:eastAsia="宋体" w:cs="Segoe UI"/>
                <w:i w:val="0"/>
                <w:iCs w:val="0"/>
                <w:caps w:val="0"/>
                <w:spacing w:val="0"/>
                <w:sz w:val="24"/>
                <w:szCs w:val="24"/>
                <w:shd w:val="clear" w:color="auto" w:fill="fafafa"/>
                <w:lang w:eastAsia="zh-CN"/>
              </w:rPr>
              <w:t xml:space="preserve">，</w:t>
            </w:r>
            <w:r>
              <w:rPr>
                <w:rFonts w:hint="eastAsia" w:ascii="宋体" w:hAnsi="宋体" w:eastAsia="宋体" w:cs="宋体"/>
                <w:i w:val="0"/>
                <w:iCs w:val="0"/>
                <w:caps w:val="0"/>
                <w:spacing w:val="0"/>
                <w:sz w:val="24"/>
                <w:szCs w:val="24"/>
                <w:shd w:val="clear" w:color="auto" w:fill="fafafa"/>
              </w:rPr>
              <w:t xml:space="preserve">整篇电子响应文件的有效电子签章（含签字）。未发现属无效响应的情形。</w:t>
            </w:r>
            <w:r/>
          </w:p>
        </w:tc>
      </w:tr>
      <w:tr>
        <w:trPr>
          <w:jc w:val="center"/>
          <w:trHeight w:val="1350"/>
        </w:trPr>
        <w:tc>
          <w:tcPr>
            <w:tcMar>
              <w:left w:w="108" w:type="dxa"/>
              <w:top w:w="100" w:type="dxa"/>
              <w:right w:w="108" w:type="dxa"/>
              <w:bottom w:w="100" w:type="dxa"/>
            </w:tcMar>
            <w:tcW w:w="677" w:type="dxa"/>
            <w:vAlign w:val="center"/>
            <w:textDirection w:val="lrTb"/>
            <w:noWrap w:val="false"/>
          </w:tcPr>
          <w:p>
            <w:pPr>
              <w:ind w:left="0" w:right="0" w:firstLine="0"/>
              <w:jc w:val="center"/>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w:t>
            </w:r>
            <w:r/>
          </w:p>
        </w:tc>
        <w:tc>
          <w:tcPr>
            <w:tcMar>
              <w:left w:w="108" w:type="dxa"/>
              <w:top w:w="100" w:type="dxa"/>
              <w:right w:w="108" w:type="dxa"/>
              <w:bottom w:w="100" w:type="dxa"/>
            </w:tcMar>
            <w:tcW w:w="1363" w:type="dxa"/>
            <w:vAlign w:val="center"/>
            <w:textDirection w:val="lrTb"/>
            <w:noWrap w:val="false"/>
          </w:tcPr>
          <w:p>
            <w:pPr>
              <w:ind w:left="0" w:right="0" w:firstLine="0"/>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spacing w:val="0"/>
                <w:sz w:val="24"/>
                <w:szCs w:val="24"/>
                <w:shd w:val="clear" w:color="auto" w:fill="fafafa"/>
              </w:rPr>
              <w:t xml:space="preserve">对投标文件的完全性审查</w:t>
            </w:r>
            <w:r/>
          </w:p>
        </w:tc>
        <w:tc>
          <w:tcPr>
            <w:tcMar>
              <w:left w:w="108" w:type="dxa"/>
              <w:top w:w="100" w:type="dxa"/>
              <w:right w:w="108" w:type="dxa"/>
              <w:bottom w:w="100" w:type="dxa"/>
            </w:tcMar>
            <w:tcW w:w="7279" w:type="dxa"/>
            <w:vAlign w:val="center"/>
            <w:textDirection w:val="lrTb"/>
            <w:noWrap w:val="false"/>
          </w:tcPr>
          <w:p>
            <w:pPr>
              <w:ind w:left="0" w:right="0" w:firstLine="0"/>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spacing w:val="0"/>
                <w:sz w:val="24"/>
                <w:szCs w:val="24"/>
                <w:shd w:val="clear" w:color="auto" w:fill="fafafa"/>
                <w:lang w:val="en-US" w:eastAsia="zh-CN"/>
              </w:rPr>
              <w:t xml:space="preserve">投标</w:t>
            </w:r>
            <w:r>
              <w:rPr>
                <w:rFonts w:hint="eastAsia" w:ascii="宋体" w:hAnsi="宋体" w:eastAsia="宋体" w:cs="宋体"/>
                <w:i w:val="0"/>
                <w:iCs w:val="0"/>
                <w:caps w:val="0"/>
                <w:spacing w:val="0"/>
                <w:sz w:val="24"/>
                <w:szCs w:val="24"/>
                <w:shd w:val="clear" w:color="auto" w:fill="fafafa"/>
              </w:rPr>
              <w:t xml:space="preserve">文件内容齐全、无遗漏，准确无误。</w:t>
            </w:r>
            <w:r/>
          </w:p>
        </w:tc>
      </w:tr>
      <w:tr>
        <w:trPr>
          <w:jc w:val="center"/>
        </w:trPr>
        <w:tc>
          <w:tcPr>
            <w:gridSpan w:val="3"/>
            <w:tcMar>
              <w:left w:w="108" w:type="dxa"/>
              <w:top w:w="100" w:type="dxa"/>
              <w:right w:w="108" w:type="dxa"/>
              <w:bottom w:w="100" w:type="dxa"/>
            </w:tcMar>
            <w:tcW w:w="9320" w:type="dxa"/>
            <w:vAlign w:val="center"/>
            <w:textDirection w:val="lrTb"/>
            <w:noWrap w:val="false"/>
          </w:tcPr>
          <w:p>
            <w:pPr>
              <w:ind w:left="0" w:right="0" w:firstLine="0"/>
              <w:jc w:val="center"/>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技术要求</w:t>
            </w:r>
            <w:r/>
          </w:p>
        </w:tc>
      </w:tr>
      <w:tr>
        <w:trPr>
          <w:jc w:val="center"/>
        </w:trPr>
        <w:tc>
          <w:tcPr>
            <w:tcMar>
              <w:left w:w="108" w:type="dxa"/>
              <w:top w:w="100" w:type="dxa"/>
              <w:right w:w="108" w:type="dxa"/>
              <w:bottom w:w="100" w:type="dxa"/>
            </w:tcMar>
            <w:tcW w:w="677" w:type="dxa"/>
            <w:vAlign w:val="center"/>
            <w:textDirection w:val="lrTb"/>
            <w:noWrap w:val="false"/>
          </w:tcPr>
          <w:p>
            <w:pPr>
              <w:ind w:left="0" w:right="0" w:firstLine="0"/>
              <w:jc w:val="center"/>
              <w:spacing w:before="200" w:after="200"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w:t>
            </w:r>
            <w:r/>
          </w:p>
        </w:tc>
        <w:tc>
          <w:tcPr>
            <w:tcMar>
              <w:left w:w="108" w:type="dxa"/>
              <w:top w:w="100" w:type="dxa"/>
              <w:right w:w="108" w:type="dxa"/>
              <w:bottom w:w="100" w:type="dxa"/>
            </w:tcMar>
            <w:tcW w:w="1363" w:type="dxa"/>
            <w:vAlign w:val="center"/>
            <w:textDirection w:val="lrTb"/>
            <w:noWrap w:val="false"/>
          </w:tcPr>
          <w:p>
            <w:pPr>
              <w:ind w:left="0" w:right="0" w:firstLine="0"/>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spacing w:val="0"/>
                <w:sz w:val="24"/>
                <w:szCs w:val="24"/>
                <w:shd w:val="clear" w:color="auto" w:fill="fafafa"/>
              </w:rPr>
              <w:t xml:space="preserve">对</w:t>
            </w:r>
            <w:r>
              <w:rPr>
                <w:rFonts w:hint="eastAsia" w:ascii="宋体" w:hAnsi="宋体" w:eastAsia="宋体" w:cs="宋体"/>
                <w:i w:val="0"/>
                <w:iCs w:val="0"/>
                <w:caps w:val="0"/>
                <w:spacing w:val="0"/>
                <w:sz w:val="24"/>
                <w:szCs w:val="24"/>
                <w:shd w:val="clear" w:color="auto" w:fill="fafafa"/>
                <w:lang w:val="en-US" w:eastAsia="zh-CN"/>
              </w:rPr>
              <w:t xml:space="preserve">投标</w:t>
            </w:r>
            <w:r>
              <w:rPr>
                <w:rFonts w:hint="eastAsia" w:ascii="宋体" w:hAnsi="宋体" w:eastAsia="宋体" w:cs="宋体"/>
                <w:i w:val="0"/>
                <w:iCs w:val="0"/>
                <w:caps w:val="0"/>
                <w:spacing w:val="0"/>
                <w:sz w:val="24"/>
                <w:szCs w:val="24"/>
                <w:shd w:val="clear" w:color="auto" w:fill="fafafa"/>
              </w:rPr>
              <w:t xml:space="preserve">文件的响应程度审查</w:t>
            </w:r>
            <w:r/>
          </w:p>
        </w:tc>
        <w:tc>
          <w:tcPr>
            <w:tcMar>
              <w:left w:w="108" w:type="dxa"/>
              <w:top w:w="100" w:type="dxa"/>
              <w:right w:w="108" w:type="dxa"/>
              <w:bottom w:w="100" w:type="dxa"/>
            </w:tcMar>
            <w:tcW w:w="7279" w:type="dxa"/>
            <w:vAlign w:val="center"/>
            <w:textDirection w:val="lrTb"/>
            <w:noWrap w:val="false"/>
          </w:tcPr>
          <w:p>
            <w:pPr>
              <w:ind w:left="0" w:right="0" w:firstLine="0"/>
              <w:jc w:val="left"/>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spacing w:val="0"/>
                <w:sz w:val="24"/>
                <w:szCs w:val="24"/>
                <w:shd w:val="clear" w:color="auto" w:fill="fafafa"/>
              </w:rPr>
              <w:t xml:space="preserve">审查投标文件与</w:t>
            </w:r>
            <w:r>
              <w:rPr>
                <w:rFonts w:hint="eastAsia" w:ascii="宋体" w:hAnsi="宋体" w:eastAsia="宋体" w:cs="宋体"/>
                <w:i w:val="0"/>
                <w:iCs w:val="0"/>
                <w:caps w:val="0"/>
                <w:spacing w:val="0"/>
                <w:sz w:val="24"/>
                <w:szCs w:val="24"/>
                <w:shd w:val="clear" w:color="auto" w:fill="fafafa"/>
                <w:lang w:eastAsia="zh-CN"/>
              </w:rPr>
              <w:t xml:space="preserve">招标</w:t>
            </w:r>
            <w:r>
              <w:rPr>
                <w:rFonts w:hint="eastAsia" w:ascii="宋体" w:hAnsi="宋体" w:eastAsia="宋体" w:cs="宋体"/>
                <w:i w:val="0"/>
                <w:iCs w:val="0"/>
                <w:caps w:val="0"/>
                <w:spacing w:val="0"/>
                <w:sz w:val="24"/>
                <w:szCs w:val="24"/>
                <w:shd w:val="clear" w:color="auto" w:fill="fafafa"/>
              </w:rPr>
              <w:t xml:space="preserve">文件要求的主要条款、条件和技术规格是否相符，是否存在重大偏离或保留。</w:t>
            </w:r>
            <w:r>
              <w:rPr>
                <w:rFonts w:hint="eastAsia" w:ascii="宋体" w:hAnsi="宋体" w:eastAsia="宋体" w:cs="宋体"/>
                <w:i w:val="0"/>
                <w:iCs w:val="0"/>
                <w:caps w:val="0"/>
                <w:color w:val="ff0000"/>
                <w:spacing w:val="0"/>
                <w:sz w:val="24"/>
                <w:szCs w:val="24"/>
                <w:shd w:val="clear" w:color="auto" w:fill="fafafa"/>
                <w:lang w:val="en-US" w:eastAsia="zh-CN"/>
              </w:rPr>
              <w:t xml:space="preserve">整篇商务部分和技术部分全部为标“★”为实质性参数，不允许负偏离</w:t>
            </w:r>
            <w:r>
              <w:rPr>
                <w:rFonts w:hint="eastAsia" w:ascii="宋体" w:hAnsi="宋体" w:eastAsia="宋体" w:cs="宋体"/>
                <w:i w:val="0"/>
                <w:iCs w:val="0"/>
                <w:caps w:val="0"/>
                <w:color w:val="ff0000"/>
                <w:spacing w:val="0"/>
                <w:sz w:val="24"/>
                <w:szCs w:val="24"/>
                <w:shd w:val="clear" w:color="auto" w:fill="fafafa"/>
              </w:rPr>
              <w:t xml:space="preserve">。</w:t>
            </w:r>
            <w:r/>
          </w:p>
        </w:tc>
      </w:tr>
    </w:tbl>
    <w:p>
      <w:pPr>
        <w:ind w:left="0" w:firstLine="480"/>
        <w:pageBreakBefore w:val="0"/>
        <w:spacing w:line="360" w:lineRule="auto"/>
        <w:rPr>
          <w:rFonts w:hint="eastAsia" w:ascii="宋体" w:hAnsi="宋体" w:cs="宋体"/>
          <w:sz w:val="24"/>
          <w:szCs w:val="24"/>
        </w:rPr>
      </w:pPr>
      <w:r>
        <w:rPr>
          <w:rFonts w:hint="eastAsia" w:ascii="宋体" w:hAnsi="宋体" w:eastAsia="宋体" w:cs="宋体"/>
          <w:sz w:val="24"/>
          <w:szCs w:val="24"/>
        </w:rPr>
        <w:t xml:space="preserve">审查</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文件与</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文件要求的主要条款、条件和技术规格是否相符，是否存在重大偏离或保留。所谓重大偏离或保留系指影响到</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文件规定的服务（货物）范围、质量和性能的，或者在实质上与</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文件不一致，有限制采购人权利和供应商义务的规定，而纠正这些偏离或保留将会对其他实质上响应文件的供应商的竞争地位产生不公正的影响（重大偏离或保留的认定须经</w:t>
      </w:r>
      <w:r>
        <w:rPr>
          <w:rFonts w:hint="eastAsia" w:ascii="宋体" w:hAnsi="宋体" w:eastAsia="宋体" w:cs="宋体"/>
          <w:sz w:val="24"/>
          <w:szCs w:val="24"/>
          <w:lang w:eastAsia="zh-CN"/>
        </w:rPr>
        <w:t xml:space="preserve">评标小组</w:t>
      </w:r>
      <w:r>
        <w:rPr>
          <w:rFonts w:hint="eastAsia" w:ascii="宋体" w:hAnsi="宋体" w:eastAsia="宋体" w:cs="宋体"/>
          <w:sz w:val="24"/>
          <w:szCs w:val="24"/>
        </w:rPr>
        <w:t xml:space="preserve">半数以上同意）。</w:t>
      </w:r>
      <w:r>
        <w:rPr>
          <w:rFonts w:hint="eastAsia" w:ascii="宋体" w:hAnsi="宋体" w:eastAsia="宋体" w:cs="宋体"/>
          <w:sz w:val="24"/>
          <w:szCs w:val="24"/>
          <w:lang w:eastAsia="zh-CN"/>
        </w:rPr>
        <w:t xml:space="preserve">评标小组</w:t>
      </w:r>
      <w:r>
        <w:rPr>
          <w:rFonts w:hint="eastAsia" w:ascii="宋体" w:hAnsi="宋体" w:eastAsia="宋体" w:cs="宋体"/>
          <w:sz w:val="24"/>
          <w:szCs w:val="24"/>
        </w:rPr>
        <w:t xml:space="preserve">决定</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文件的响应性只根据</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文件本身的内容，而不寻求外部的证据。</w:t>
      </w:r>
      <w:r/>
    </w:p>
    <w:p>
      <w:pPr>
        <w:ind w:left="0"/>
        <w:pageBreakBefore w:val="0"/>
        <w:spacing w:line="360" w:lineRule="auto"/>
        <w:rPr>
          <w:rFonts w:ascii="宋体" w:hAnsi="宋体" w:cs="宋体"/>
          <w:b/>
          <w:bCs/>
          <w:sz w:val="24"/>
          <w:szCs w:val="24"/>
        </w:rPr>
        <w:outlineLvl w:val="1"/>
      </w:pPr>
      <w:r/>
      <w:bookmarkStart w:id="167" w:name="_Toc30098"/>
      <w:r>
        <w:rPr>
          <w:rFonts w:hint="eastAsia" w:ascii="宋体" w:hAnsi="宋体" w:eastAsia="宋体" w:cs="宋体"/>
          <w:b/>
          <w:bCs/>
          <w:sz w:val="24"/>
          <w:szCs w:val="24"/>
          <w:lang w:val="en-US" w:eastAsia="zh-CN"/>
        </w:rPr>
        <w:t xml:space="preserve">三．开标记录</w:t>
      </w:r>
      <w:bookmarkEnd w:id="167"/>
      <w:r>
        <w:rPr>
          <w:rFonts w:hint="eastAsia" w:ascii="宋体" w:hAnsi="宋体" w:cs="宋体"/>
          <w:b/>
          <w:bCs/>
          <w:sz w:val="24"/>
          <w:szCs w:val="24"/>
          <w:lang w:val="en-US" w:eastAsia="zh-CN"/>
        </w:rPr>
        <w:t xml:space="preserve"> </w:t>
      </w:r>
      <w:r/>
    </w:p>
    <w:p>
      <w:pPr>
        <w:ind w:left="0"/>
        <w:pageBreakBefore w:val="0"/>
        <w:spacing w:line="360" w:lineRule="auto"/>
        <w:rPr>
          <w:rFonts w:hint="eastAsia" w:ascii="宋体" w:hAnsi="宋体" w:cs="宋体"/>
          <w:sz w:val="24"/>
          <w:szCs w:val="24"/>
        </w:rPr>
      </w:pPr>
      <w:r>
        <w:rPr>
          <w:rFonts w:hint="eastAsia" w:ascii="宋体" w:hAnsi="宋体" w:eastAsia="宋体" w:cs="宋体"/>
          <w:sz w:val="24"/>
          <w:szCs w:val="24"/>
          <w:lang w:val="en-US" w:eastAsia="zh-CN"/>
        </w:rPr>
        <w:t xml:space="preserve">《开标记录》包括供应商答复或承诺的内容、招标文件的变动情况等。 </w:t>
      </w:r>
      <w:r/>
    </w:p>
    <w:p>
      <w:pPr>
        <w:ind w:left="0"/>
        <w:pageBreakBefore w:val="0"/>
        <w:spacing w:line="360" w:lineRule="auto"/>
        <w:rPr>
          <w:rFonts w:hint="eastAsia" w:ascii="宋体" w:hAnsi="宋体" w:cs="宋体"/>
          <w:b/>
          <w:bCs/>
          <w:sz w:val="24"/>
          <w:szCs w:val="24"/>
          <w:highlight w:val="none"/>
        </w:rPr>
        <w:outlineLvl w:val="1"/>
      </w:pPr>
      <w:r/>
      <w:bookmarkStart w:id="168" w:name="_Toc22762"/>
      <w:r>
        <w:rPr>
          <w:rFonts w:hint="eastAsia" w:ascii="宋体" w:hAnsi="宋体" w:eastAsia="宋体" w:cs="宋体"/>
          <w:b/>
          <w:bCs/>
          <w:sz w:val="24"/>
          <w:szCs w:val="24"/>
          <w:highlight w:val="none"/>
          <w:lang w:val="en-US" w:eastAsia="zh-CN"/>
        </w:rPr>
        <w:t xml:space="preserve">四．综合评分</w:t>
      </w:r>
      <w:bookmarkEnd w:id="168"/>
      <w:r>
        <w:rPr>
          <w:rFonts w:hint="eastAsia" w:ascii="宋体" w:hAnsi="宋体" w:eastAsia="宋体" w:cs="宋体"/>
          <w:b/>
          <w:bCs/>
          <w:sz w:val="24"/>
          <w:szCs w:val="24"/>
          <w:highlight w:val="none"/>
          <w:lang w:val="en-US" w:eastAsia="zh-CN"/>
        </w:rPr>
        <w:t xml:space="preserve"> </w:t>
      </w:r>
      <w:r/>
    </w:p>
    <w:p>
      <w:pPr>
        <w:ind w:firstLine="420"/>
        <w:spacing w:line="360" w:lineRule="auto"/>
        <w:rPr>
          <w:rFonts w:hint="eastAsia" w:ascii="宋体" w:hAnsi="宋体" w:eastAsia="宋体" w:cs="宋体"/>
          <w:sz w:val="24"/>
          <w:szCs w:val="24"/>
          <w:highlight w:val="red"/>
        </w:rPr>
      </w:pPr>
      <w:r>
        <w:rPr>
          <w:rFonts w:hint="eastAsia" w:ascii="宋体" w:hAnsi="宋体" w:eastAsia="宋体" w:cs="宋体"/>
          <w:sz w:val="24"/>
          <w:szCs w:val="24"/>
          <w:lang w:val="en-US" w:eastAsia="zh-CN"/>
        </w:rPr>
        <w:t xml:space="preserve">1.本项目采用综合评分法：</w:t>
      </w:r>
      <w:r>
        <w:rPr>
          <w:rFonts w:hint="eastAsia" w:ascii="宋体" w:hAnsi="宋体" w:eastAsia="宋体" w:cs="宋体"/>
          <w:sz w:val="24"/>
          <w:szCs w:val="24"/>
        </w:rPr>
        <w:t xml:space="preserve">经</w:t>
      </w:r>
      <w:r>
        <w:rPr>
          <w:rFonts w:hint="eastAsia" w:ascii="宋体" w:hAnsi="宋体" w:eastAsia="宋体" w:cs="宋体"/>
          <w:sz w:val="24"/>
          <w:szCs w:val="24"/>
          <w:lang w:val="en-US" w:eastAsia="zh-CN"/>
        </w:rPr>
        <w:t xml:space="preserve">开</w:t>
      </w:r>
      <w:r>
        <w:rPr>
          <w:rFonts w:hint="eastAsia" w:ascii="宋体" w:hAnsi="宋体" w:eastAsia="宋体" w:cs="宋体"/>
          <w:sz w:val="24"/>
          <w:szCs w:val="24"/>
          <w:lang w:eastAsia="zh-CN"/>
        </w:rPr>
        <w:t xml:space="preserve">标</w:t>
      </w:r>
      <w:r>
        <w:rPr>
          <w:rFonts w:hint="eastAsia" w:ascii="宋体" w:hAnsi="宋体" w:eastAsia="宋体" w:cs="宋体"/>
          <w:sz w:val="24"/>
          <w:szCs w:val="24"/>
        </w:rPr>
        <w:t xml:space="preserve">确定最终采购需求和</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报价的供应商后，</w:t>
      </w:r>
      <w:r>
        <w:rPr>
          <w:rFonts w:hint="eastAsia" w:ascii="宋体" w:hAnsi="宋体" w:eastAsia="宋体" w:cs="宋体"/>
          <w:sz w:val="24"/>
          <w:szCs w:val="24"/>
          <w:lang w:val="en-US" w:eastAsia="zh-CN"/>
        </w:rPr>
        <w:t xml:space="preserve">由</w:t>
      </w:r>
      <w:r>
        <w:rPr>
          <w:rFonts w:hint="eastAsia" w:ascii="宋体" w:hAnsi="宋体" w:eastAsia="宋体" w:cs="宋体"/>
          <w:sz w:val="24"/>
          <w:szCs w:val="24"/>
          <w:lang w:eastAsia="zh-CN"/>
        </w:rPr>
        <w:t xml:space="preserve">评标小组</w:t>
      </w:r>
      <w:r>
        <w:rPr>
          <w:rFonts w:hint="eastAsia" w:ascii="宋体" w:hAnsi="宋体" w:eastAsia="宋体" w:cs="宋体"/>
          <w:sz w:val="24"/>
          <w:szCs w:val="24"/>
        </w:rPr>
        <w:t xml:space="preserve">采用综合评分法对</w:t>
      </w:r>
      <w:r>
        <w:rPr>
          <w:rFonts w:hint="eastAsia" w:ascii="宋体" w:hAnsi="宋体" w:eastAsia="宋体" w:cs="宋体"/>
          <w:sz w:val="24"/>
          <w:szCs w:val="24"/>
          <w:lang w:val="en-US" w:eastAsia="zh-CN"/>
        </w:rPr>
        <w:t xml:space="preserve">递交投标文件的</w:t>
      </w:r>
      <w:r>
        <w:rPr>
          <w:rFonts w:hint="eastAsia" w:ascii="宋体" w:hAnsi="宋体" w:eastAsia="宋体" w:cs="宋体"/>
          <w:sz w:val="24"/>
          <w:szCs w:val="24"/>
        </w:rPr>
        <w:t xml:space="preserve">供应商</w:t>
      </w:r>
      <w:r>
        <w:rPr>
          <w:rFonts w:hint="eastAsia" w:ascii="宋体" w:hAnsi="宋体" w:eastAsia="宋体" w:cs="宋体"/>
          <w:sz w:val="24"/>
          <w:szCs w:val="24"/>
          <w:lang w:val="en-US" w:eastAsia="zh-CN"/>
        </w:rPr>
        <w:t xml:space="preserve">的投标文件</w:t>
      </w:r>
      <w:r>
        <w:rPr>
          <w:rFonts w:hint="eastAsia" w:ascii="宋体" w:hAnsi="宋体" w:eastAsia="宋体" w:cs="宋体"/>
          <w:sz w:val="24"/>
          <w:szCs w:val="24"/>
        </w:rPr>
        <w:t xml:space="preserve">进行综合评分，总分 100 分。 </w:t>
      </w:r>
      <w:r/>
    </w:p>
    <w:tbl>
      <w:tblPr>
        <w:tblStyle w:val="736"/>
        <w:tblW w:w="501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86"/>
        <w:gridCol w:w="2407"/>
        <w:gridCol w:w="2558"/>
        <w:gridCol w:w="2581"/>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26"/>
              <w:jc w:val="center"/>
              <w:spacing w:line="360" w:lineRule="auto"/>
              <w:rPr>
                <w:rStyle w:val="735"/>
                <w:rFonts w:hint="eastAsia" w:ascii="宋体" w:hAnsi="宋体" w:cs="宋体"/>
                <w:b w:val="0"/>
                <w:sz w:val="24"/>
                <w:szCs w:val="24"/>
              </w:rPr>
            </w:pPr>
            <w:r>
              <w:rPr>
                <w:rStyle w:val="735"/>
                <w:rFonts w:hint="eastAsia" w:ascii="宋体" w:hAnsi="宋体" w:eastAsia="宋体" w:cs="宋体"/>
                <w:b w:val="0"/>
                <w:sz w:val="24"/>
                <w:szCs w:val="24"/>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76" w:type="pct"/>
            <w:vAlign w:val="center"/>
            <w:textDirection w:val="lrTb"/>
            <w:noWrap w:val="false"/>
          </w:tcPr>
          <w:p>
            <w:pPr>
              <w:pStyle w:val="926"/>
              <w:jc w:val="center"/>
              <w:spacing w:line="360" w:lineRule="auto"/>
              <w:rPr>
                <w:rStyle w:val="735"/>
                <w:rFonts w:hint="eastAsia" w:ascii="宋体" w:hAnsi="宋体" w:eastAsia="宋体" w:cs="宋体"/>
                <w:b w:val="0"/>
                <w:sz w:val="24"/>
                <w:szCs w:val="24"/>
                <w:lang w:val="en-US" w:eastAsia="zh-CN"/>
              </w:rPr>
            </w:pPr>
            <w:r>
              <w:rPr>
                <w:rStyle w:val="735"/>
                <w:rFonts w:hint="eastAsia" w:ascii="宋体" w:hAnsi="宋体" w:eastAsia="宋体" w:cs="宋体"/>
                <w:b w:val="0"/>
                <w:sz w:val="24"/>
                <w:szCs w:val="24"/>
              </w:rPr>
              <w:t xml:space="preserve">价格</w:t>
            </w:r>
            <w:r>
              <w:rPr>
                <w:rStyle w:val="735"/>
                <w:rFonts w:hint="eastAsia" w:ascii="宋体" w:hAnsi="宋体" w:eastAsia="宋体" w:cs="宋体"/>
                <w:b w:val="0"/>
                <w:sz w:val="24"/>
                <w:szCs w:val="24"/>
                <w:lang w:val="en-US" w:eastAsia="zh-CN"/>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56" w:type="pct"/>
            <w:vAlign w:val="center"/>
            <w:textDirection w:val="lrTb"/>
            <w:noWrap w:val="false"/>
          </w:tcPr>
          <w:p>
            <w:pPr>
              <w:pStyle w:val="926"/>
              <w:jc w:val="center"/>
              <w:spacing w:line="360" w:lineRule="auto"/>
              <w:rPr>
                <w:rStyle w:val="735"/>
                <w:rFonts w:hint="default" w:ascii="宋体" w:hAnsi="宋体" w:cs="宋体"/>
                <w:b w:val="0"/>
                <w:sz w:val="24"/>
                <w:szCs w:val="24"/>
                <w:lang w:val="en-US"/>
              </w:rPr>
            </w:pPr>
            <w:r>
              <w:rPr>
                <w:rStyle w:val="735"/>
                <w:rFonts w:hint="eastAsia" w:ascii="宋体" w:hAnsi="宋体" w:eastAsia="宋体" w:cs="宋体"/>
                <w:b w:val="0"/>
                <w:sz w:val="24"/>
                <w:szCs w:val="24"/>
                <w:lang w:val="en-US" w:eastAsia="zh-CN"/>
              </w:rPr>
              <w:t xml:space="preserve">技术分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68" w:type="pct"/>
            <w:vAlign w:val="center"/>
            <w:textDirection w:val="lrTb"/>
            <w:noWrap w:val="false"/>
          </w:tcPr>
          <w:p>
            <w:pPr>
              <w:pStyle w:val="926"/>
              <w:jc w:val="center"/>
              <w:spacing w:line="360" w:lineRule="auto"/>
              <w:rPr>
                <w:rStyle w:val="735"/>
                <w:rFonts w:hint="eastAsia" w:ascii="宋体" w:hAnsi="宋体" w:eastAsia="宋体" w:cs="宋体"/>
                <w:b w:val="0"/>
                <w:sz w:val="24"/>
                <w:szCs w:val="24"/>
                <w:lang w:val="en-US" w:eastAsia="zh-CN"/>
              </w:rPr>
            </w:pPr>
            <w:r>
              <w:rPr>
                <w:rStyle w:val="735"/>
                <w:rFonts w:hint="eastAsia" w:ascii="宋体" w:hAnsi="宋体" w:eastAsia="宋体" w:cs="宋体"/>
                <w:b w:val="0"/>
                <w:sz w:val="24"/>
                <w:szCs w:val="24"/>
                <w:lang w:val="en-US" w:eastAsia="zh-CN"/>
              </w:rPr>
              <w:t xml:space="preserve">商务分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26"/>
              <w:jc w:val="center"/>
              <w:spacing w:line="360" w:lineRule="auto"/>
              <w:rPr>
                <w:rStyle w:val="735"/>
                <w:rFonts w:hint="eastAsia" w:ascii="宋体" w:hAnsi="宋体" w:cs="宋体"/>
                <w:b w:val="0"/>
                <w:sz w:val="24"/>
                <w:szCs w:val="24"/>
              </w:rPr>
            </w:pPr>
            <w:r>
              <w:rPr>
                <w:rStyle w:val="735"/>
                <w:rFonts w:hint="eastAsia" w:ascii="宋体" w:hAnsi="宋体" w:eastAsia="宋体" w:cs="宋体"/>
                <w:b w:val="0"/>
                <w:sz w:val="24"/>
                <w:szCs w:val="24"/>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76" w:type="pct"/>
            <w:vAlign w:val="center"/>
            <w:textDirection w:val="lrTb"/>
            <w:noWrap w:val="false"/>
          </w:tcPr>
          <w:p>
            <w:pPr>
              <w:pStyle w:val="926"/>
              <w:jc w:val="center"/>
              <w:spacing w:line="360" w:lineRule="auto"/>
              <w:rPr>
                <w:rStyle w:val="735"/>
                <w:rFonts w:hint="default" w:ascii="宋体" w:hAnsi="宋体" w:cs="宋体"/>
                <w:b w:val="0"/>
                <w:sz w:val="24"/>
                <w:szCs w:val="24"/>
                <w:lang w:val="en-US"/>
              </w:rPr>
            </w:pPr>
            <w:r>
              <w:rPr>
                <w:rStyle w:val="735"/>
                <w:rFonts w:hint="eastAsia" w:ascii="宋体" w:hAnsi="宋体" w:eastAsia="宋体" w:cs="宋体"/>
                <w:b w:val="0"/>
                <w:sz w:val="24"/>
                <w:szCs w:val="24"/>
                <w:lang w:val="en-US" w:eastAsia="zh-CN"/>
              </w:rPr>
              <w:t xml:space="preserve">30分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56" w:type="pct"/>
            <w:vAlign w:val="center"/>
            <w:textDirection w:val="lrTb"/>
            <w:noWrap w:val="false"/>
          </w:tcPr>
          <w:p>
            <w:pPr>
              <w:pStyle w:val="926"/>
              <w:jc w:val="center"/>
              <w:spacing w:line="360" w:lineRule="auto"/>
              <w:rPr>
                <w:rStyle w:val="735"/>
                <w:rFonts w:hint="default" w:ascii="宋体" w:hAnsi="宋体" w:cs="宋体"/>
                <w:b w:val="0"/>
                <w:sz w:val="24"/>
                <w:szCs w:val="24"/>
                <w:highlight w:val="none"/>
                <w:lang w:val="en-US"/>
              </w:rPr>
            </w:pPr>
            <w:r>
              <w:rPr>
                <w:rStyle w:val="735"/>
                <w:rFonts w:hint="eastAsia" w:ascii="宋体" w:hAnsi="宋体" w:eastAsia="宋体" w:cs="宋体"/>
                <w:b w:val="0"/>
                <w:sz w:val="24"/>
                <w:szCs w:val="24"/>
                <w:highlight w:val="none"/>
                <w:lang w:val="en-US" w:eastAsia="zh-CN"/>
              </w:rPr>
              <w:t xml:space="preserve">41分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68" w:type="pct"/>
            <w:vAlign w:val="center"/>
            <w:textDirection w:val="lrTb"/>
            <w:noWrap w:val="false"/>
          </w:tcPr>
          <w:p>
            <w:pPr>
              <w:pStyle w:val="926"/>
              <w:jc w:val="center"/>
              <w:spacing w:line="360" w:lineRule="auto"/>
              <w:rPr>
                <w:rStyle w:val="735"/>
                <w:rFonts w:hint="default" w:ascii="宋体" w:hAnsi="宋体" w:cs="宋体"/>
                <w:b w:val="0"/>
                <w:sz w:val="24"/>
                <w:szCs w:val="24"/>
                <w:highlight w:val="none"/>
                <w:lang w:val="en-US"/>
              </w:rPr>
            </w:pPr>
            <w:r>
              <w:rPr>
                <w:rStyle w:val="735"/>
                <w:rFonts w:hint="eastAsia" w:ascii="宋体" w:hAnsi="宋体" w:eastAsia="宋体" w:cs="宋体"/>
                <w:b w:val="0"/>
                <w:sz w:val="24"/>
                <w:szCs w:val="24"/>
                <w:highlight w:val="none"/>
                <w:lang w:val="en-US" w:eastAsia="zh-CN"/>
              </w:rPr>
              <w:t xml:space="preserve">29分</w:t>
            </w:r>
            <w:r/>
          </w:p>
        </w:tc>
      </w:tr>
    </w:tbl>
    <w:p>
      <w:pPr>
        <w:ind w:firstLine="240"/>
        <w:spacing w:beforeAutospacing="0" w:line="360" w:lineRule="auto"/>
        <w:rPr>
          <w:rFonts w:hint="eastAsia" w:ascii="宋体" w:hAnsi="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评分标准</w:t>
      </w:r>
      <w:r/>
    </w:p>
    <w:tbl>
      <w:tblPr>
        <w:tblStyle w:val="736"/>
        <w:tblW w:w="9488"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2"/>
        <w:gridCol w:w="1383"/>
        <w:gridCol w:w="6500"/>
        <w:gridCol w:w="993"/>
      </w:tblGrid>
      <w:tr>
        <w:trPr>
          <w:jc w:val="center"/>
          <w:trHeight w:val="567"/>
        </w:trPr>
        <w:tc>
          <w:tcPr>
            <w:tcW w:w="612" w:type="dxa"/>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序号</w:t>
            </w:r>
            <w:r/>
          </w:p>
        </w:tc>
        <w:tc>
          <w:tcPr>
            <w:tcW w:w="1383"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评审因素</w:t>
            </w:r>
            <w:r/>
          </w:p>
        </w:tc>
        <w:tc>
          <w:tcPr>
            <w:tcW w:w="6500"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评分标准</w:t>
            </w:r>
            <w:r/>
          </w:p>
        </w:tc>
        <w:tc>
          <w:tcPr>
            <w:tcW w:w="993"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分值</w:t>
            </w:r>
            <w:r/>
          </w:p>
        </w:tc>
      </w:tr>
      <w:tr>
        <w:trPr>
          <w:jc w:val="center"/>
          <w:trHeight w:val="567"/>
        </w:trPr>
        <w:tc>
          <w:tcPr>
            <w:gridSpan w:val="4"/>
            <w:tcW w:w="9488" w:type="dxa"/>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（一）价格分（</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lang w:val="zh-CN"/>
              </w:rPr>
              <w:t xml:space="preserve">分）</w:t>
            </w:r>
            <w:r/>
          </w:p>
        </w:tc>
      </w:tr>
      <w:tr>
        <w:trPr>
          <w:jc w:val="center"/>
          <w:trHeight w:val="2044"/>
        </w:trPr>
        <w:tc>
          <w:tcPr>
            <w:tcW w:w="612"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1383"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价格</w:t>
            </w:r>
            <w:r>
              <w:rPr>
                <w:rFonts w:hint="eastAsia" w:ascii="宋体" w:hAnsi="宋体" w:eastAsia="宋体" w:cs="宋体"/>
                <w:sz w:val="24"/>
                <w:szCs w:val="24"/>
                <w:lang w:val="en-US" w:eastAsia="zh-CN"/>
              </w:rPr>
              <w:t xml:space="preserve">分</w:t>
            </w:r>
            <w:r/>
          </w:p>
        </w:tc>
        <w:tc>
          <w:tcPr>
            <w:tcW w:w="650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满足</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文件要求且投标</w:t>
            </w:r>
            <w:r>
              <w:rPr>
                <w:rFonts w:hint="eastAsia" w:ascii="宋体" w:hAnsi="宋体" w:eastAsia="宋体" w:cs="宋体"/>
                <w:color w:val="000000"/>
                <w:sz w:val="24"/>
                <w:szCs w:val="24"/>
                <w:highlight w:val="none"/>
                <w:lang w:val="en-US" w:eastAsia="zh-CN"/>
              </w:rPr>
              <w:t xml:space="preserve">报价</w:t>
            </w:r>
            <w:r>
              <w:rPr>
                <w:rFonts w:hint="eastAsia" w:ascii="宋体" w:hAnsi="宋体" w:eastAsia="宋体" w:cs="宋体"/>
                <w:color w:val="000000"/>
                <w:sz w:val="24"/>
                <w:szCs w:val="24"/>
                <w:highlight w:val="none"/>
              </w:rPr>
              <w:t xml:space="preserve">最低的投标报价为</w:t>
            </w:r>
            <w:r>
              <w:rPr>
                <w:rFonts w:hint="eastAsia" w:ascii="宋体" w:hAnsi="宋体" w:eastAsia="宋体" w:cs="宋体"/>
                <w:color w:val="000000"/>
                <w:sz w:val="24"/>
                <w:szCs w:val="24"/>
                <w:highlight w:val="none"/>
                <w:lang w:val="en-US" w:eastAsia="zh-CN"/>
              </w:rPr>
              <w:t xml:space="preserve">评标</w:t>
            </w:r>
            <w:r>
              <w:rPr>
                <w:rFonts w:hint="eastAsia" w:ascii="宋体" w:hAnsi="宋体" w:eastAsia="宋体" w:cs="宋体"/>
                <w:color w:val="000000"/>
                <w:sz w:val="24"/>
                <w:szCs w:val="24"/>
                <w:highlight w:val="none"/>
              </w:rPr>
              <w:t xml:space="preserve">基准价，其价格分为满分。其他投标人的价格分统一按照下列公式计算：</w:t>
            </w:r>
            <w:r/>
          </w:p>
          <w:p>
            <w:pPr>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报价得分=（评</w:t>
            </w:r>
            <w:r>
              <w:rPr>
                <w:rFonts w:hint="eastAsia" w:ascii="宋体" w:hAnsi="宋体" w:eastAsia="宋体" w:cs="宋体"/>
                <w:color w:val="000000"/>
                <w:sz w:val="24"/>
                <w:szCs w:val="24"/>
                <w:highlight w:val="none"/>
                <w:lang w:val="en-US" w:eastAsia="zh-CN"/>
              </w:rPr>
              <w:t xml:space="preserve">标</w:t>
            </w:r>
            <w:r>
              <w:rPr>
                <w:rFonts w:hint="eastAsia" w:ascii="宋体" w:hAnsi="宋体" w:eastAsia="宋体" w:cs="宋体"/>
                <w:color w:val="000000"/>
                <w:sz w:val="24"/>
                <w:szCs w:val="24"/>
                <w:highlight w:val="none"/>
              </w:rPr>
              <w:t xml:space="preserve">基准价/投标报价）×</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分</w:t>
            </w:r>
            <w:r/>
          </w:p>
        </w:tc>
        <w:tc>
          <w:tcPr>
            <w:tcW w:w="993"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rPr>
              <w:t xml:space="preserve">分</w:t>
            </w:r>
            <w:r/>
          </w:p>
        </w:tc>
      </w:tr>
      <w:tr>
        <w:trPr>
          <w:jc w:val="center"/>
          <w:trHeight w:val="567"/>
        </w:trPr>
        <w:tc>
          <w:tcPr>
            <w:gridSpan w:val="4"/>
            <w:tcW w:w="9488" w:type="dxa"/>
            <w:vAlign w:val="center"/>
            <w:textDirection w:val="lrTb"/>
            <w:noWrap w:val="false"/>
          </w:tcPr>
          <w:p>
            <w:pPr>
              <w:numPr>
                <w:ilvl w:val="0"/>
                <w:numId w:val="16"/>
              </w:numPr>
              <w:ind w:left="0" w:firstLine="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技术分（41分）</w:t>
            </w:r>
            <w:r/>
          </w:p>
        </w:tc>
      </w:tr>
      <w:tr>
        <w:trPr>
          <w:jc w:val="center"/>
          <w:trHeight w:val="567"/>
        </w:trPr>
        <w:tc>
          <w:tcPr>
            <w:tcW w:w="612"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p>
        </w:tc>
        <w:tc>
          <w:tcPr>
            <w:tcW w:w="1383" w:type="dxa"/>
            <w:vAlign w:val="center"/>
            <w:textDirection w:val="lrTb"/>
            <w:noWrap w:val="false"/>
          </w:tcPr>
          <w:p>
            <w:pPr>
              <w:ind w:left="0" w:firstLine="0"/>
              <w:jc w:val="center"/>
              <w:keepLines w:val="0"/>
              <w:keepNext w:val="0"/>
              <w:pageBreakBefore w:val="0"/>
              <w:spacing w:line="360" w:lineRule="auto"/>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val="en-US" w:eastAsia="zh-CN"/>
              </w:rPr>
              <w:t xml:space="preserve">技术方案</w:t>
            </w:r>
            <w:r/>
          </w:p>
        </w:tc>
        <w:tc>
          <w:tcPr>
            <w:tcW w:w="6500" w:type="dxa"/>
            <w:vAlign w:val="center"/>
            <w:textDirection w:val="lrTb"/>
            <w:noWrap w:val="false"/>
          </w:tcPr>
          <w:p>
            <w:pP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投标供应商主要从以下几个方面进行阐述：</w:t>
            </w:r>
            <w:r/>
          </w:p>
          <w:p>
            <w:pPr>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①项目理解和需求分析 ；</w:t>
            </w:r>
            <w:r/>
          </w:p>
          <w:p>
            <w:pPr>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②总体架构设计；</w:t>
            </w:r>
            <w:r/>
          </w:p>
          <w:p>
            <w:pPr>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③详细功能介绍。</w:t>
            </w:r>
            <w:r/>
          </w:p>
          <w:p>
            <w:pPr>
              <w:keepLines w:val="0"/>
              <w:keepNext w:val="0"/>
              <w:pageBreakBefore w:val="0"/>
              <w:spacing w:line="360" w:lineRule="auto"/>
              <w:widowControl/>
              <w:rPr>
                <w:rFonts w:hint="default" w:ascii="宋体" w:hAnsi="宋体" w:eastAsia="宋体" w:cs="宋体"/>
                <w:spacing w:val="2"/>
                <w:sz w:val="24"/>
                <w:szCs w:val="24"/>
                <w:highlight w:val="none"/>
                <w:lang w:val="en-US" w:eastAsia="zh-CN"/>
              </w:rPr>
            </w:pPr>
            <w:r>
              <w:rPr>
                <w:rFonts w:hint="eastAsia" w:ascii="宋体" w:hAnsi="宋体" w:cs="宋体"/>
                <w:sz w:val="24"/>
                <w:szCs w:val="24"/>
                <w:highlight w:val="none"/>
              </w:rPr>
              <w:t xml:space="preserve">上述每项应逐条叙述，</w:t>
            </w:r>
            <w:r>
              <w:rPr>
                <w:rFonts w:hint="eastAsia" w:ascii="宋体" w:hAnsi="宋体" w:eastAsia="宋体" w:cs="宋体"/>
                <w:sz w:val="24"/>
                <w:szCs w:val="24"/>
                <w:highlight w:val="none"/>
                <w:lang w:val="en-US" w:eastAsia="zh-CN"/>
              </w:rPr>
              <w:t xml:space="preserve">每一项</w:t>
            </w:r>
            <w:r>
              <w:rPr>
                <w:rFonts w:hint="eastAsia" w:ascii="宋体" w:hAnsi="宋体" w:cs="宋体"/>
                <w:sz w:val="24"/>
                <w:szCs w:val="24"/>
                <w:highlight w:val="none"/>
              </w:rPr>
              <w:t xml:space="preserve">方案完整、内容详细、计划清晰明确</w:t>
            </w:r>
            <w:r>
              <w:rPr>
                <w:rFonts w:hint="eastAsia" w:ascii="宋体" w:hAnsi="宋体" w:cs="宋体"/>
                <w:spacing w:val="3"/>
                <w:sz w:val="24"/>
                <w:szCs w:val="24"/>
                <w:highlight w:val="none"/>
              </w:rPr>
              <w:t xml:space="preserve">得</w:t>
            </w:r>
            <w:r>
              <w:rPr>
                <w:rFonts w:hint="eastAsia" w:ascii="宋体" w:hAnsi="宋体" w:eastAsia="宋体" w:cs="宋体"/>
                <w:spacing w:val="3"/>
                <w:sz w:val="24"/>
                <w:szCs w:val="24"/>
                <w:highlight w:val="none"/>
                <w:lang w:val="en-US" w:eastAsia="zh-CN"/>
              </w:rPr>
              <w:t xml:space="preserve">3</w:t>
            </w:r>
            <w:r>
              <w:rPr>
                <w:rFonts w:hint="eastAsia" w:ascii="宋体" w:hAnsi="宋体" w:cs="宋体"/>
                <w:spacing w:val="3"/>
                <w:sz w:val="24"/>
                <w:szCs w:val="24"/>
                <w:highlight w:val="none"/>
              </w:rPr>
              <w:t xml:space="preserve">分</w:t>
            </w:r>
            <w:r>
              <w:rPr>
                <w:rFonts w:hint="eastAsia" w:ascii="宋体" w:hAnsi="宋体" w:eastAsia="宋体" w:cs="宋体"/>
                <w:spacing w:val="3"/>
                <w:sz w:val="24"/>
                <w:szCs w:val="24"/>
                <w:highlight w:val="none"/>
                <w:lang w:eastAsia="zh-CN"/>
              </w:rPr>
              <w:t xml:space="preserve">；</w:t>
            </w:r>
            <w:r>
              <w:rPr>
                <w:rFonts w:hint="eastAsia" w:ascii="宋体" w:hAnsi="宋体" w:eastAsia="宋体" w:cs="宋体"/>
                <w:spacing w:val="3"/>
                <w:sz w:val="24"/>
                <w:szCs w:val="24"/>
                <w:highlight w:val="none"/>
                <w:lang w:val="en-US" w:eastAsia="zh-CN"/>
              </w:rPr>
              <w:t xml:space="preserve">每一项内容表述较周全，内容不够详细的，</w:t>
            </w:r>
            <w:r>
              <w:rPr>
                <w:rFonts w:hint="eastAsia" w:ascii="宋体" w:hAnsi="宋体" w:cs="宋体"/>
                <w:sz w:val="24"/>
                <w:szCs w:val="24"/>
                <w:highlight w:val="none"/>
              </w:rPr>
              <w:t xml:space="preserve">计划清晰</w:t>
            </w:r>
            <w:r>
              <w:rPr>
                <w:rFonts w:hint="eastAsia" w:ascii="宋体" w:hAnsi="宋体" w:eastAsia="宋体" w:cs="宋体"/>
                <w:sz w:val="24"/>
                <w:szCs w:val="24"/>
                <w:highlight w:val="none"/>
                <w:lang w:val="en-US" w:eastAsia="zh-CN"/>
              </w:rPr>
              <w:t xml:space="preserve">不够</w:t>
            </w:r>
            <w:r>
              <w:rPr>
                <w:rFonts w:hint="eastAsia" w:ascii="宋体" w:hAnsi="宋体" w:cs="宋体"/>
                <w:sz w:val="24"/>
                <w:szCs w:val="24"/>
                <w:highlight w:val="none"/>
              </w:rPr>
              <w:t xml:space="preserve">明确</w:t>
            </w:r>
            <w:r>
              <w:rPr>
                <w:rFonts w:hint="eastAsia" w:ascii="宋体" w:hAnsi="宋体" w:eastAsia="宋体" w:cs="宋体"/>
                <w:spacing w:val="3"/>
                <w:sz w:val="24"/>
                <w:szCs w:val="24"/>
                <w:highlight w:val="none"/>
                <w:lang w:val="en-US" w:eastAsia="zh-CN"/>
              </w:rPr>
              <w:t xml:space="preserve">的得2分；每一项内容表述一般，针对性差的得1分，缺失单项方案则该项不得分。本项最高得9分。</w:t>
            </w:r>
            <w:r/>
          </w:p>
        </w:tc>
        <w:tc>
          <w:tcPr>
            <w:tcW w:w="993"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9分</w:t>
            </w:r>
            <w:r/>
          </w:p>
        </w:tc>
      </w:tr>
      <w:tr>
        <w:trPr>
          <w:jc w:val="center"/>
          <w:trHeight w:val="567"/>
        </w:trPr>
        <w:tc>
          <w:tcPr>
            <w:tcW w:w="612"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p>
        </w:tc>
        <w:tc>
          <w:tcPr>
            <w:tcW w:w="1383" w:type="dxa"/>
            <w:vAlign w:val="center"/>
            <w:textDirection w:val="lrTb"/>
            <w:noWrap w:val="false"/>
          </w:tcPr>
          <w:p>
            <w:pPr>
              <w:ind w:left="0" w:firstLine="0"/>
              <w:jc w:val="center"/>
              <w:keepLines w:val="0"/>
              <w:keepNext w:val="0"/>
              <w:pageBreakBefore w:val="0"/>
              <w:spacing w:line="360" w:lineRule="auto"/>
              <w:widowControl/>
              <w:rPr>
                <w:rFonts w:hint="default" w:ascii="宋体" w:hAnsi="宋体" w:eastAsia="宋体" w:cs="宋体"/>
                <w:b w:val="0"/>
                <w:bCs/>
                <w:color w:val="auto"/>
                <w:sz w:val="24"/>
                <w:szCs w:val="24"/>
                <w:highlight w:val="none"/>
                <w:lang w:val="en-US"/>
              </w:rPr>
            </w:pPr>
            <w:r>
              <w:rPr>
                <w:rFonts w:hint="eastAsia" w:ascii="宋体" w:hAnsi="宋体" w:eastAsia="宋体" w:cs="宋体"/>
                <w:b w:val="0"/>
                <w:bCs/>
                <w:color w:val="000000"/>
                <w:sz w:val="24"/>
                <w:szCs w:val="24"/>
                <w:lang w:val="en-US" w:eastAsia="zh-CN"/>
              </w:rPr>
              <w:t xml:space="preserve">实施方案</w:t>
            </w:r>
            <w:r/>
          </w:p>
        </w:tc>
        <w:tc>
          <w:tcPr>
            <w:tcW w:w="6500" w:type="dxa"/>
            <w:vAlign w:val="center"/>
            <w:textDirection w:val="lrTb"/>
            <w:noWrap w:val="false"/>
          </w:tcPr>
          <w:p>
            <w:pPr>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投标供应商主要从以下几个方面进行阐述：</w:t>
            </w:r>
            <w:r/>
          </w:p>
          <w:p>
            <w:pPr>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①实施计划；</w:t>
            </w:r>
            <w:r/>
          </w:p>
          <w:p>
            <w:pPr>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②进度保障措施；</w:t>
            </w:r>
            <w:r/>
          </w:p>
          <w:p>
            <w:pPr>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③</w:t>
            </w:r>
            <w:r>
              <w:rPr>
                <w:rFonts w:hint="eastAsia" w:ascii="宋体" w:hAnsi="宋体" w:eastAsia="宋体" w:cs="宋体"/>
                <w:color w:val="000000"/>
                <w:sz w:val="24"/>
                <w:szCs w:val="24"/>
                <w:highlight w:val="none"/>
              </w:rPr>
              <w:t xml:space="preserve">项目质量管理方案</w:t>
            </w:r>
            <w:r>
              <w:rPr>
                <w:rFonts w:hint="eastAsia" w:ascii="宋体" w:hAnsi="宋体" w:eastAsia="宋体" w:cs="宋体"/>
                <w:color w:val="000000"/>
                <w:sz w:val="24"/>
                <w:szCs w:val="24"/>
                <w:highlight w:val="none"/>
                <w:lang w:eastAsia="zh-CN"/>
              </w:rPr>
              <w:t xml:space="preserve">；</w:t>
            </w:r>
            <w:r/>
          </w:p>
          <w:p>
            <w:pPr>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④风险管控方案。</w:t>
            </w:r>
            <w:r/>
          </w:p>
          <w:p>
            <w:pPr>
              <w:pStyle w:val="760"/>
              <w:ind w:right="0"/>
              <w:jc w:val="both"/>
              <w:keepLines w:val="0"/>
              <w:keepNext w:val="0"/>
              <w:pageBreakBefore w:val="0"/>
              <w:spacing w:before="0" w:beforeAutospacing="0" w:after="0" w:afterAutospacing="0" w:line="360" w:lineRule="auto"/>
              <w:widowControl w:val="off"/>
              <w:rPr>
                <w:rFonts w:hint="default" w:ascii="宋体" w:hAnsi="宋体" w:eastAsia="宋体" w:cs="宋体"/>
                <w:spacing w:val="2"/>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上述每项应逐条叙述，</w:t>
            </w:r>
            <w:r>
              <w:rPr>
                <w:rFonts w:hint="eastAsia" w:ascii="宋体" w:hAnsi="宋体" w:eastAsia="宋体" w:cs="宋体"/>
                <w:color w:val="000000"/>
                <w:sz w:val="24"/>
                <w:szCs w:val="24"/>
                <w:highlight w:val="none"/>
                <w:lang w:val="en-US" w:eastAsia="zh-CN"/>
              </w:rPr>
              <w:t xml:space="preserve">每一项</w:t>
            </w:r>
            <w:r>
              <w:rPr>
                <w:rFonts w:hint="eastAsia" w:ascii="宋体" w:hAnsi="宋体" w:eastAsia="宋体" w:cs="宋体"/>
                <w:color w:val="000000"/>
                <w:sz w:val="24"/>
                <w:szCs w:val="24"/>
                <w:highlight w:val="none"/>
              </w:rPr>
              <w:t xml:space="preserve">方案完整、内容详细、计划清晰明确的得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每一项</w:t>
            </w:r>
            <w:r>
              <w:rPr>
                <w:rFonts w:hint="eastAsia" w:ascii="宋体" w:hAnsi="宋体" w:eastAsia="宋体" w:cs="宋体"/>
                <w:color w:val="000000"/>
                <w:sz w:val="24"/>
                <w:szCs w:val="24"/>
                <w:highlight w:val="none"/>
              </w:rPr>
              <w:t xml:space="preserve">实施方案内容基本完整、计划基本可行的得1分；未提供的不得分。本项最高得</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w:t>
            </w:r>
            <w:r/>
          </w:p>
        </w:tc>
        <w:tc>
          <w:tcPr>
            <w:tcW w:w="993" w:type="dxa"/>
            <w:vAlign w:val="center"/>
            <w:textDirection w:val="lrTb"/>
            <w:noWrap w:val="false"/>
          </w:tcPr>
          <w:p>
            <w:pPr>
              <w:ind w:left="0" w:firstLine="0"/>
              <w:jc w:val="center"/>
              <w:keepLines w:val="0"/>
              <w:keepNext w:val="0"/>
              <w:pageBreakBefore w:val="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12分</w:t>
            </w:r>
            <w:r/>
          </w:p>
        </w:tc>
      </w:tr>
      <w:tr>
        <w:trPr>
          <w:jc w:val="center"/>
          <w:trHeight w:val="567"/>
        </w:trPr>
        <w:tc>
          <w:tcPr>
            <w:tcW w:w="612" w:type="dxa"/>
            <w:vAlign w:val="center"/>
            <w:textDirection w:val="lrTb"/>
            <w:noWrap w:val="false"/>
          </w:tcPr>
          <w:p>
            <w:pPr>
              <w:ind w:left="0" w:firstLine="0"/>
              <w:jc w:val="center"/>
              <w:keepLines w:val="0"/>
              <w:keepNext w:val="0"/>
              <w:pageBreakBefore w:val="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p>
        </w:tc>
        <w:tc>
          <w:tcPr>
            <w:tcW w:w="1383"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000000"/>
                <w:sz w:val="24"/>
                <w:szCs w:val="24"/>
              </w:rPr>
              <w:t xml:space="preserve">售后服务</w:t>
            </w:r>
            <w:r/>
          </w:p>
        </w:tc>
        <w:tc>
          <w:tcPr>
            <w:tcW w:w="6500" w:type="dxa"/>
            <w:vAlign w:val="center"/>
            <w:textDirection w:val="lrTb"/>
            <w:noWrap w:val="false"/>
          </w:tcPr>
          <w:p>
            <w:pP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投标供应商主要从以下几个方面进行阐述：</w:t>
            </w:r>
            <w:r/>
          </w:p>
          <w:p>
            <w:pP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①售后服务承诺；</w:t>
            </w:r>
            <w:r/>
          </w:p>
          <w:p>
            <w:pP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②售后响应时间；</w:t>
            </w:r>
            <w:r/>
          </w:p>
          <w:p>
            <w:pP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③售后服务人员配备及管理措施；</w:t>
            </w:r>
            <w:r/>
          </w:p>
          <w:p>
            <w:pP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④应急响应方案；</w:t>
            </w:r>
            <w:r/>
          </w:p>
          <w:p>
            <w:pP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⑤培训</w:t>
            </w:r>
            <w:r>
              <w:rPr>
                <w:rFonts w:hint="eastAsia" w:ascii="宋体" w:hAnsi="宋体" w:eastAsia="宋体" w:cs="宋体"/>
                <w:color w:val="000000"/>
                <w:sz w:val="24"/>
                <w:szCs w:val="24"/>
                <w:highlight w:val="none"/>
                <w:lang w:val="en-US" w:eastAsia="zh-CN"/>
              </w:rPr>
              <w:t xml:space="preserve">方案</w:t>
            </w:r>
            <w:r/>
          </w:p>
          <w:p>
            <w:pPr>
              <w:pStyle w:val="760"/>
              <w:ind w:right="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u w:val="none"/>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上述每项应逐条叙述，方案完整、内容详细、计划清晰明确、并且能结合用户需求提供全面方案的得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分；实施方案内容基本完整、计划基本可行的得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分；未提供的不得分。本项最高得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p>
        </w:tc>
        <w:tc>
          <w:tcPr>
            <w:tcW w:w="993"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10分</w:t>
            </w:r>
            <w:r/>
          </w:p>
        </w:tc>
      </w:tr>
      <w:tr>
        <w:trPr>
          <w:jc w:val="center"/>
          <w:trHeight w:val="567"/>
        </w:trPr>
        <w:tc>
          <w:tcPr>
            <w:tcW w:w="612" w:type="dxa"/>
            <w:vAlign w:val="center"/>
            <w:textDirection w:val="lrTb"/>
            <w:noWrap w:val="false"/>
          </w:tcPr>
          <w:p>
            <w:pPr>
              <w:ind w:left="0" w:firstLine="0"/>
              <w:jc w:val="center"/>
              <w:keepLines w:val="0"/>
              <w:keepNext w:val="0"/>
              <w:pageBreakBefore w:val="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1383" w:type="dxa"/>
            <w:vAlign w:val="center"/>
            <w:textDirection w:val="lrTb"/>
            <w:noWrap w:val="false"/>
          </w:tcPr>
          <w:p>
            <w:pPr>
              <w:ind w:left="0" w:firstLine="0"/>
              <w:jc w:val="center"/>
              <w:keepLines w:val="0"/>
              <w:keepNext w:val="0"/>
              <w:pageBreakBefore w:val="0"/>
              <w:spacing w:line="360" w:lineRule="auto"/>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信息安全方案</w:t>
            </w:r>
            <w:r/>
          </w:p>
        </w:tc>
        <w:tc>
          <w:tcPr>
            <w:tcW w:w="6500" w:type="dxa"/>
            <w:vAlign w:val="center"/>
            <w:textDirection w:val="lrTb"/>
            <w:noWrap w:val="false"/>
          </w:tcPr>
          <w:p>
            <w:pPr>
              <w:pStyle w:val="760"/>
              <w:ind w:left="0" w:firstLine="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投标单位</w:t>
            </w:r>
            <w:r>
              <w:rPr>
                <w:rFonts w:hint="eastAsia" w:ascii="宋体" w:hAnsi="宋体" w:eastAsia="宋体" w:cs="宋体"/>
                <w:color w:val="000000"/>
                <w:sz w:val="24"/>
                <w:szCs w:val="24"/>
                <w:highlight w:val="none"/>
              </w:rPr>
              <w:t xml:space="preserve">对参考国家相关法律法规、政策标准、行业规范，制定完整的安全方案。</w:t>
            </w:r>
            <w:r>
              <w:rPr>
                <w:rFonts w:hint="eastAsia" w:ascii="宋体" w:hAnsi="宋体" w:eastAsia="宋体" w:cs="宋体"/>
                <w:color w:val="000000"/>
                <w:sz w:val="24"/>
                <w:szCs w:val="24"/>
                <w:highlight w:val="none"/>
                <w:lang w:val="en-US" w:eastAsia="zh-CN"/>
              </w:rPr>
              <w:t xml:space="preserve">主要包含：</w:t>
            </w:r>
            <w:r/>
          </w:p>
          <w:p>
            <w:pPr>
              <w:pStyle w:val="760"/>
              <w:ind w:left="0" w:firstLine="0"/>
              <w:jc w:val="both"/>
              <w:keepLines w:val="0"/>
              <w:keepNext w:val="0"/>
              <w:pageBreakBefore w:val="0"/>
              <w:spacing w:before="0" w:beforeAutospacing="0" w:after="0" w:afterAutospacing="0" w:line="360" w:lineRule="auto"/>
              <w:widowControl/>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安全技术方案；</w:t>
            </w:r>
            <w:r/>
          </w:p>
          <w:p>
            <w:pPr>
              <w:pStyle w:val="760"/>
              <w:ind w:left="0" w:firstLine="0"/>
              <w:jc w:val="both"/>
              <w:keepLines w:val="0"/>
              <w:keepNext w:val="0"/>
              <w:pageBreakBefore w:val="0"/>
              <w:spacing w:before="0" w:beforeAutospacing="0" w:after="0" w:afterAutospacing="0" w:line="360" w:lineRule="auto"/>
              <w:widowControl/>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(2)数据安全方案；</w:t>
            </w:r>
            <w:r/>
          </w:p>
          <w:p>
            <w:pPr>
              <w:pStyle w:val="760"/>
              <w:ind w:lef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上述每项应逐条叙述，方案完整、内容详细、计划清晰明确的得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分；实施方案内容基本完整、计划基本可行的得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分；未提供的不得分。本项最高得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tc>
        <w:tc>
          <w:tcPr>
            <w:tcW w:w="993" w:type="dxa"/>
            <w:vAlign w:val="center"/>
            <w:textDirection w:val="lrTb"/>
            <w:noWrap w:val="false"/>
          </w:tcPr>
          <w:p>
            <w:pPr>
              <w:ind w:left="0" w:firstLine="0"/>
              <w:jc w:val="center"/>
              <w:keepLines w:val="0"/>
              <w:keepNext w:val="0"/>
              <w:pageBreakBefore w:val="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2分</w:t>
            </w:r>
            <w:r/>
          </w:p>
        </w:tc>
      </w:tr>
      <w:tr>
        <w:trPr>
          <w:jc w:val="center"/>
          <w:trHeight w:val="567"/>
        </w:trPr>
        <w:tc>
          <w:tcPr>
            <w:tcW w:w="612" w:type="dxa"/>
            <w:vAlign w:val="center"/>
            <w:textDirection w:val="lrTb"/>
            <w:noWrap w:val="false"/>
          </w:tcPr>
          <w:p>
            <w:pPr>
              <w:ind w:left="0" w:firstLine="0"/>
              <w:jc w:val="center"/>
              <w:keepLines w:val="0"/>
              <w:keepNext w:val="0"/>
              <w:pageBreakBefore w:val="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p>
        </w:tc>
        <w:tc>
          <w:tcPr>
            <w:tcW w:w="1383"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演示视频</w:t>
            </w:r>
            <w:r/>
          </w:p>
        </w:tc>
        <w:tc>
          <w:tcPr>
            <w:tcW w:w="6500" w:type="dxa"/>
            <w:vAlign w:val="center"/>
            <w:textDirection w:val="lrTb"/>
            <w:noWrap w:val="false"/>
          </w:tcPr>
          <w:p>
            <w:pPr>
              <w:numPr>
                <w:ilvl w:val="0"/>
                <w:numId w:val="0"/>
              </w:numPr>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投标人</w:t>
            </w:r>
            <w:r>
              <w:rPr>
                <w:rFonts w:hint="eastAsia" w:ascii="宋体" w:hAnsi="宋体" w:eastAsia="宋体" w:cs="宋体"/>
                <w:sz w:val="24"/>
                <w:szCs w:val="24"/>
                <w:lang w:val="en-US" w:eastAsia="zh-CN"/>
              </w:rPr>
              <w:t xml:space="preserve">需对</w:t>
            </w:r>
            <w:r>
              <w:rPr>
                <w:rFonts w:hint="eastAsia" w:ascii="宋体" w:hAnsi="宋体" w:eastAsia="宋体" w:cs="宋体"/>
                <w:sz w:val="24"/>
                <w:szCs w:val="24"/>
              </w:rPr>
              <w:t xml:space="preserve">所投产品</w:t>
            </w:r>
            <w:r>
              <w:rPr>
                <w:rFonts w:hint="eastAsia" w:ascii="宋体" w:hAnsi="宋体" w:eastAsia="宋体" w:cs="宋体"/>
                <w:sz w:val="24"/>
                <w:szCs w:val="24"/>
                <w:lang w:val="en-US" w:eastAsia="zh-CN"/>
              </w:rPr>
              <w:t xml:space="preserve">进行</w:t>
            </w:r>
            <w:r>
              <w:rPr>
                <w:rFonts w:hint="eastAsia" w:ascii="宋体" w:hAnsi="宋体" w:eastAsia="宋体" w:cs="宋体"/>
                <w:sz w:val="24"/>
                <w:szCs w:val="24"/>
              </w:rPr>
              <w:t xml:space="preserve">现场演示</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投标人应对自己所投的平台进行一个简明扼要的介绍：</w:t>
            </w:r>
            <w:r>
              <w:rPr>
                <w:rFonts w:hint="eastAsia" w:ascii="宋体" w:hAnsi="宋体" w:eastAsia="宋体" w:cs="宋体"/>
                <w:sz w:val="24"/>
                <w:szCs w:val="24"/>
                <w:highlight w:val="none"/>
                <w:lang w:val="en-US" w:eastAsia="zh-CN"/>
              </w:rPr>
              <w:t xml:space="preserve">主要包含①所投产品的简介②功能板块，③</w:t>
            </w:r>
            <w:r>
              <w:rPr>
                <w:rFonts w:hint="eastAsia" w:ascii="宋体" w:hAnsi="宋体" w:eastAsia="宋体" w:cs="宋体"/>
                <w:sz w:val="24"/>
                <w:szCs w:val="24"/>
                <w:highlight w:val="none"/>
              </w:rPr>
              <w:t xml:space="preserve">系统软件界面</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fldChar w:fldCharType="begin"/>
            </w:r>
            <w:r>
              <w:rPr>
                <w:rFonts w:hint="eastAsia" w:ascii="宋体" w:hAnsi="宋体" w:eastAsia="宋体" w:cs="宋体"/>
                <w:sz w:val="24"/>
                <w:szCs w:val="24"/>
                <w:highlight w:val="none"/>
                <w:lang w:val="en-US" w:eastAsia="zh-CN"/>
              </w:rPr>
              <w:instrText xml:space="preserve"> = 4 \* GB3 \* MERGEFORMAT </w:instrText>
            </w:r>
            <w:r>
              <w:rPr>
                <w:rFonts w:hint="eastAsia" w:ascii="宋体" w:hAnsi="宋体" w:eastAsia="宋体" w:cs="宋体"/>
                <w:sz w:val="24"/>
                <w:szCs w:val="24"/>
                <w:highlight w:val="none"/>
                <w:lang w:val="en-US" w:eastAsia="zh-CN"/>
              </w:rPr>
              <w:fldChar w:fldCharType="separate"/>
            </w:r>
            <w:r>
              <w:rPr>
                <w:rFonts w:hint="eastAsia" w:ascii="宋体" w:hAnsi="宋体" w:eastAsia="宋体" w:cs="宋体"/>
                <w:sz w:val="24"/>
                <w:szCs w:val="24"/>
                <w:highlight w:val="none"/>
              </w:rPr>
              <w:t xml:space="preserve">④</w:t>
            </w:r>
            <w:r>
              <w:rPr>
                <w:rFonts w:hint="eastAsia" w:ascii="宋体" w:hAnsi="宋体" w:eastAsia="宋体" w:cs="宋体"/>
                <w:sz w:val="24"/>
                <w:szCs w:val="24"/>
                <w:highlight w:val="none"/>
                <w:lang w:val="en-US" w:eastAsia="zh-CN"/>
              </w:rPr>
              <w:fldChar w:fldCharType="end"/>
            </w:r>
            <w:r>
              <w:rPr>
                <w:rFonts w:hint="eastAsia" w:ascii="宋体" w:hAnsi="宋体" w:eastAsia="宋体" w:cs="宋体"/>
                <w:sz w:val="24"/>
                <w:szCs w:val="24"/>
                <w:highlight w:val="none"/>
                <w:lang w:val="en-US" w:eastAsia="zh-CN"/>
              </w:rPr>
              <w:t xml:space="preserve">操作流程介绍，</w:t>
            </w:r>
            <w:r>
              <w:rPr>
                <w:rFonts w:hint="eastAsia" w:ascii="宋体" w:hAnsi="宋体" w:eastAsia="宋体" w:cs="宋体"/>
                <w:sz w:val="24"/>
                <w:szCs w:val="24"/>
                <w:lang w:val="en-US" w:eastAsia="zh-CN"/>
              </w:rPr>
              <w:t xml:space="preserve">评标小组主要从</w:t>
            </w:r>
            <w:r>
              <w:rPr>
                <w:rFonts w:hint="eastAsia" w:ascii="宋体" w:hAnsi="宋体" w:eastAsia="宋体" w:cs="宋体"/>
                <w:sz w:val="24"/>
                <w:szCs w:val="24"/>
              </w:rPr>
              <w:t xml:space="preserve">系统软件界面友好性、操作简便、功能应答完整性方面进行对比评分，</w:t>
            </w:r>
            <w:r>
              <w:rPr>
                <w:rFonts w:hint="eastAsia" w:ascii="宋体" w:hAnsi="宋体" w:eastAsia="宋体" w:cs="宋体"/>
                <w:sz w:val="24"/>
                <w:szCs w:val="24"/>
                <w:lang w:val="en-US" w:eastAsia="zh-CN"/>
              </w:rPr>
              <w:t xml:space="preserve">每一项</w:t>
            </w:r>
            <w:r>
              <w:rPr>
                <w:rFonts w:hint="eastAsia" w:ascii="宋体" w:hAnsi="宋体" w:eastAsia="宋体" w:cs="宋体"/>
                <w:color w:val="000000"/>
                <w:sz w:val="24"/>
                <w:szCs w:val="24"/>
              </w:rPr>
              <w:t xml:space="preserve">演示内容齐全、操作流畅、界面清晰、实现功能要求的得2分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每一项演示内容一般，操作有卡顿，基本实现功能的得1分，没有该项内容演示的不得分.本项最高8分。</w:t>
            </w:r>
            <w:r/>
          </w:p>
          <w:p>
            <w:pPr>
              <w:numPr>
                <w:ilvl w:val="0"/>
                <w:numId w:val="0"/>
              </w:numPr>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color w:val="ff0000"/>
                <w:sz w:val="24"/>
                <w:szCs w:val="24"/>
                <w:lang w:val="en-US" w:eastAsia="zh-CN"/>
              </w:rPr>
              <w:t xml:space="preserve">注：</w:t>
            </w:r>
            <w:r>
              <w:rPr>
                <w:rFonts w:hint="eastAsia" w:ascii="宋体" w:hAnsi="宋体" w:eastAsia="宋体" w:cs="宋体"/>
                <w:b/>
                <w:bCs/>
                <w:color w:val="ff0000"/>
                <w:sz w:val="24"/>
                <w:szCs w:val="24"/>
              </w:rPr>
              <w:t xml:space="preserve">本项目演示使用录播上传形式，各投标人自行将录播内容上传至“苏采云”系统的演示视频模块。操作指南详见http://www.ccgp-jiangsu.gov.cn/jiangsu/zlxz/ee/ee3a4bc5a3454aa2b0d9312230633ce9.html。视频以压缩形式进行上传，</w:t>
            </w:r>
            <w:r>
              <w:rPr>
                <w:rFonts w:hint="eastAsia" w:ascii="宋体" w:hAnsi="宋体" w:eastAsia="宋体" w:cs="宋体"/>
                <w:b/>
                <w:bCs/>
                <w:color w:val="ff0000"/>
                <w:sz w:val="24"/>
                <w:szCs w:val="24"/>
                <w:lang w:val="en-US" w:eastAsia="zh-CN"/>
              </w:rPr>
              <w:t xml:space="preserve">文件格式为zip格式，每个演示</w:t>
            </w:r>
            <w:r>
              <w:rPr>
                <w:rFonts w:hint="eastAsia" w:ascii="宋体" w:hAnsi="宋体" w:eastAsia="宋体" w:cs="宋体"/>
                <w:b/>
                <w:bCs/>
                <w:color w:val="ff0000"/>
                <w:sz w:val="24"/>
                <w:szCs w:val="24"/>
              </w:rPr>
              <w:t xml:space="preserve">视频上限</w:t>
            </w:r>
            <w:r>
              <w:rPr>
                <w:rFonts w:hint="eastAsia" w:ascii="宋体" w:hAnsi="宋体" w:eastAsia="宋体" w:cs="宋体"/>
                <w:b/>
                <w:bCs/>
                <w:color w:val="ff0000"/>
                <w:sz w:val="24"/>
                <w:szCs w:val="24"/>
                <w:lang w:val="en-US" w:eastAsia="zh-CN"/>
              </w:rPr>
              <w:t xml:space="preserve">为</w:t>
            </w:r>
            <w:r>
              <w:rPr>
                <w:rFonts w:hint="eastAsia" w:ascii="宋体" w:hAnsi="宋体" w:eastAsia="宋体" w:cs="宋体"/>
                <w:b/>
                <w:bCs/>
                <w:color w:val="ff0000"/>
                <w:sz w:val="24"/>
                <w:szCs w:val="24"/>
              </w:rPr>
              <w:t xml:space="preserve">50M，整体上限</w:t>
            </w:r>
            <w:r>
              <w:rPr>
                <w:rFonts w:hint="eastAsia" w:ascii="宋体" w:hAnsi="宋体" w:eastAsia="宋体" w:cs="宋体"/>
                <w:b/>
                <w:bCs/>
                <w:color w:val="ff0000"/>
                <w:sz w:val="24"/>
                <w:szCs w:val="24"/>
                <w:lang w:val="en-US" w:eastAsia="zh-CN"/>
              </w:rPr>
              <w:t xml:space="preserve">为</w:t>
            </w:r>
            <w:r>
              <w:rPr>
                <w:rFonts w:hint="eastAsia" w:ascii="宋体" w:hAnsi="宋体" w:eastAsia="宋体" w:cs="宋体"/>
                <w:b/>
                <w:bCs/>
                <w:color w:val="ff0000"/>
                <w:sz w:val="24"/>
                <w:szCs w:val="24"/>
              </w:rPr>
              <w:t xml:space="preserve">300M。演示总时长不超过15分钟。评审委员会根据录播视频进行评分，如未进行录播视频演示的不得分；使用PPT、图片等非原型演示的，不得分。</w:t>
            </w:r>
            <w:r/>
          </w:p>
        </w:tc>
        <w:tc>
          <w:tcPr>
            <w:tcW w:w="993"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8分</w:t>
            </w:r>
            <w:r/>
          </w:p>
        </w:tc>
      </w:tr>
      <w:tr>
        <w:trPr>
          <w:jc w:val="center"/>
          <w:trHeight w:val="567"/>
        </w:trPr>
        <w:tc>
          <w:tcPr>
            <w:gridSpan w:val="4"/>
            <w:tcW w:w="9488" w:type="dxa"/>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（三）</w:t>
            </w:r>
            <w:r>
              <w:rPr>
                <w:rFonts w:hint="eastAsia" w:ascii="宋体" w:hAnsi="宋体" w:eastAsia="宋体" w:cs="宋体"/>
                <w:sz w:val="24"/>
                <w:szCs w:val="24"/>
                <w:lang w:val="en-US" w:eastAsia="zh-CN"/>
              </w:rPr>
              <w:t xml:space="preserve">商务分</w:t>
            </w:r>
            <w:r>
              <w:rPr>
                <w:rFonts w:hint="eastAsia" w:ascii="宋体" w:hAnsi="宋体" w:eastAsia="宋体" w:cs="宋体"/>
                <w:sz w:val="24"/>
                <w:szCs w:val="24"/>
                <w:lang w:val="zh-CN"/>
              </w:rPr>
              <w:t xml:space="preserve">（</w:t>
            </w:r>
            <w:r>
              <w:rPr>
                <w:rFonts w:hint="eastAsia" w:ascii="宋体" w:hAnsi="宋体" w:eastAsia="宋体" w:cs="宋体"/>
                <w:sz w:val="24"/>
                <w:szCs w:val="24"/>
                <w:lang w:val="en-US" w:eastAsia="zh-CN"/>
              </w:rPr>
              <w:t xml:space="preserve">29</w:t>
            </w:r>
            <w:r>
              <w:rPr>
                <w:rFonts w:hint="eastAsia" w:ascii="宋体" w:hAnsi="宋体" w:eastAsia="宋体" w:cs="宋体"/>
                <w:sz w:val="24"/>
                <w:szCs w:val="24"/>
                <w:lang w:val="zh-CN"/>
              </w:rPr>
              <w:t xml:space="preserve">分）</w:t>
            </w:r>
            <w:r/>
          </w:p>
        </w:tc>
      </w:tr>
      <w:tr>
        <w:trPr>
          <w:jc w:val="center"/>
          <w:trHeight w:val="567"/>
        </w:trPr>
        <w:tc>
          <w:tcPr>
            <w:tcW w:w="612"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tcW w:w="1383" w:type="dxa"/>
            <w:vAlign w:val="center"/>
            <w:textDirection w:val="lrTb"/>
            <w:noWrap w:val="false"/>
          </w:tcPr>
          <w:p>
            <w:pPr>
              <w:ind w:left="0" w:firstLine="0"/>
              <w:jc w:val="center"/>
              <w:keepLines w:val="0"/>
              <w:keepNext w:val="0"/>
              <w:pageBreakBefore w:val="0"/>
              <w:spacing w:line="360" w:lineRule="auto"/>
              <w:widowControl/>
              <w:rPr>
                <w:rFonts w:hint="default" w:ascii="宋体" w:hAnsi="宋体" w:eastAsia="宋体" w:cs="宋体"/>
                <w:i w:val="0"/>
                <w:iCs w:val="0"/>
                <w:caps w:val="0"/>
                <w:color w:val="auto"/>
                <w:spacing w:val="0"/>
                <w:sz w:val="24"/>
                <w:szCs w:val="24"/>
                <w:shd w:val="clear" w:color="auto" w:fill="fafafa"/>
                <w:lang w:val="en-US" w:eastAsia="zh-CN"/>
              </w:rPr>
            </w:pPr>
            <w:r>
              <w:rPr>
                <w:rFonts w:hint="eastAsia" w:ascii="宋体" w:hAnsi="宋体" w:eastAsia="宋体" w:cs="宋体"/>
                <w:i w:val="0"/>
                <w:iCs w:val="0"/>
                <w:caps w:val="0"/>
                <w:color w:val="auto"/>
                <w:spacing w:val="0"/>
                <w:sz w:val="24"/>
                <w:szCs w:val="24"/>
                <w:shd w:val="clear" w:color="auto" w:fill="fafafa"/>
                <w:lang w:val="en-US" w:eastAsia="zh-CN"/>
              </w:rPr>
              <w:t xml:space="preserve">企业资信</w:t>
            </w:r>
            <w:r/>
          </w:p>
        </w:tc>
        <w:tc>
          <w:tcPr>
            <w:tcW w:w="6500" w:type="dxa"/>
            <w:vAlign w:val="center"/>
            <w:textDirection w:val="lrTb"/>
            <w:noWrap w:val="false"/>
          </w:tcPr>
          <w:p>
            <w:pPr>
              <w:ind w:left="0" w:righ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en-US" w:eastAsia="zh-CN"/>
              </w:rPr>
              <w:t xml:space="preserve">所投产品具有</w:t>
            </w:r>
            <w:r>
              <w:rPr>
                <w:rFonts w:hint="eastAsia" w:ascii="宋体" w:hAnsi="宋体" w:eastAsia="宋体" w:cs="宋体"/>
                <w:color w:val="auto"/>
                <w:sz w:val="24"/>
                <w:szCs w:val="24"/>
                <w:highlight w:val="none"/>
              </w:rPr>
              <w:t xml:space="preserve">ISO9001质量管理体系认证证书、</w:t>
            </w:r>
            <w:r>
              <w:rPr>
                <w:rFonts w:hint="eastAsia" w:ascii="宋体" w:hAnsi="宋体" w:eastAsia="宋体" w:cs="宋体"/>
                <w:sz w:val="24"/>
                <w:szCs w:val="24"/>
                <w:highlight w:val="none"/>
              </w:rPr>
              <w:t xml:space="preserve">ISO20000信息技术服务管理体系认证</w:t>
            </w:r>
            <w:r>
              <w:rPr>
                <w:rFonts w:hint="eastAsia" w:ascii="宋体" w:hAnsi="宋体" w:eastAsia="宋体" w:cs="宋体"/>
                <w:color w:val="auto"/>
                <w:sz w:val="24"/>
                <w:szCs w:val="24"/>
                <w:highlight w:val="none"/>
              </w:rPr>
              <w:t xml:space="preserve">、</w:t>
            </w:r>
            <w:r>
              <w:rPr>
                <w:rFonts w:hint="eastAsia" w:ascii="宋体" w:hAnsi="宋体" w:eastAsia="宋体" w:cs="宋体"/>
                <w:sz w:val="24"/>
                <w:szCs w:val="24"/>
                <w:highlight w:val="none"/>
              </w:rPr>
              <w:t xml:space="preserve">ISO27001信息安全管理体系认证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ISO14001环境管理体系认证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ISO45001职业健康安全管理体系认证</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每提供</w:t>
            </w:r>
            <w:r>
              <w:rPr>
                <w:rFonts w:hint="eastAsia" w:ascii="宋体" w:hAnsi="宋体" w:eastAsia="宋体" w:cs="宋体"/>
                <w:color w:val="000000" w:themeColor="text1"/>
                <w:sz w:val="24"/>
                <w:szCs w:val="24"/>
                <w:highlight w:val="none"/>
                <w14:textFill>
                  <w14:solidFill>
                    <w14:schemeClr w14:val="tx1"/>
                  </w14:solidFill>
                </w14:textFill>
              </w:rPr>
              <w:t xml:space="preserve">1个得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本项最高</w:t>
            </w:r>
            <w:r>
              <w:rPr>
                <w:rFonts w:hint="eastAsia" w:ascii="宋体" w:hAnsi="宋体" w:eastAsia="宋体" w:cs="宋体"/>
                <w:color w:val="000000" w:themeColor="text1"/>
                <w:sz w:val="24"/>
                <w:szCs w:val="24"/>
                <w:highlight w:val="none"/>
                <w14:textFill>
                  <w14:solidFill>
                    <w14:schemeClr w14:val="tx1"/>
                  </w14:solidFill>
                </w14:textFill>
              </w:rPr>
              <w:t xml:space="preserve">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pStyle w:val="978"/>
              <w:ind w:left="0" w:right="0" w:firstLine="20"/>
              <w:keepLines w:val="0"/>
              <w:keepNext w:val="0"/>
              <w:pageBreakBefore w:val="0"/>
              <w:spacing w:line="360" w:lineRule="auto"/>
              <w:widowControl w:val="off"/>
              <w:rPr>
                <w:rFonts w:hint="eastAsia" w:ascii="宋体" w:hAnsi="宋体" w:eastAsia="宋体" w:cs="宋体"/>
                <w:i w:val="0"/>
                <w:iCs w:val="0"/>
                <w:caps w:val="0"/>
                <w:color w:val="auto"/>
                <w:spacing w:val="0"/>
                <w:sz w:val="24"/>
                <w:szCs w:val="24"/>
                <w:shd w:val="clear" w:color="auto" w:fill="fafafa"/>
              </w:rP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val="en-US" w:eastAsia="zh-CN"/>
              </w:rPr>
              <w:t xml:space="preserve">以上证书须</w:t>
            </w:r>
            <w:r>
              <w:rPr>
                <w:rFonts w:hint="eastAsia" w:ascii="宋体" w:hAnsi="宋体" w:eastAsia="宋体" w:cs="宋体"/>
                <w:color w:val="auto"/>
                <w:sz w:val="24"/>
                <w:szCs w:val="24"/>
                <w:highlight w:val="none"/>
              </w:rPr>
              <w:t xml:space="preserve">提供相关证书</w:t>
            </w:r>
            <w:r>
              <w:rPr>
                <w:rFonts w:hint="eastAsia" w:ascii="宋体" w:hAnsi="宋体" w:eastAsia="宋体" w:cs="宋体"/>
                <w:color w:val="auto"/>
                <w:sz w:val="24"/>
                <w:szCs w:val="24"/>
                <w:highlight w:val="none"/>
                <w:lang w:val="en-US" w:eastAsia="zh-CN"/>
              </w:rPr>
              <w:t xml:space="preserve">扫描件和中国国家认证认可监督管理委员会官方网站截图并签章</w:t>
            </w:r>
            <w:r>
              <w:rPr>
                <w:rFonts w:hint="eastAsia" w:ascii="宋体" w:hAnsi="宋体" w:eastAsia="宋体" w:cs="宋体"/>
                <w:color w:val="auto"/>
                <w:sz w:val="24"/>
                <w:szCs w:val="24"/>
                <w:highlight w:val="none"/>
              </w:rPr>
              <w:t xml:space="preserve">，否则不得分。</w:t>
            </w:r>
            <w:r/>
          </w:p>
        </w:tc>
        <w:tc>
          <w:tcPr>
            <w:tcW w:w="993"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5分</w:t>
            </w:r>
            <w:r/>
          </w:p>
        </w:tc>
      </w:tr>
      <w:tr>
        <w:trPr>
          <w:jc w:val="center"/>
          <w:trHeight w:val="567"/>
        </w:trPr>
        <w:tc>
          <w:tcPr>
            <w:tcW w:w="612"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p>
        </w:tc>
        <w:tc>
          <w:tcPr>
            <w:tcW w:w="1383" w:type="dxa"/>
            <w:vAlign w:val="center"/>
            <w:textDirection w:val="lrTb"/>
            <w:noWrap w:val="false"/>
          </w:tcPr>
          <w:p>
            <w:pPr>
              <w:ind w:left="0" w:firstLine="0"/>
              <w:jc w:val="center"/>
              <w:keepLines w:val="0"/>
              <w:keepNext w:val="0"/>
              <w:pageBreakBefore w:val="0"/>
              <w:spacing w:line="360" w:lineRule="auto"/>
              <w:widowControl/>
              <w:rPr>
                <w:rFonts w:hint="default" w:ascii="宋体" w:hAnsi="宋体" w:eastAsia="宋体" w:cs="宋体"/>
                <w:sz w:val="24"/>
                <w:szCs w:val="24"/>
                <w:highlight w:val="yellow"/>
                <w:lang w:val="en-US" w:eastAsia="zh-CN"/>
              </w:rPr>
            </w:pPr>
            <w:r>
              <w:rPr>
                <w:rFonts w:hint="eastAsia" w:ascii="宋体" w:hAnsi="宋体" w:eastAsia="宋体" w:cs="宋体"/>
                <w:sz w:val="24"/>
                <w:szCs w:val="24"/>
                <w:highlight w:val="none"/>
                <w:lang w:val="en-US" w:eastAsia="zh-CN"/>
              </w:rPr>
              <w:t xml:space="preserve">软件著作权</w:t>
            </w:r>
            <w:r/>
          </w:p>
        </w:tc>
        <w:tc>
          <w:tcPr>
            <w:tcW w:w="6500" w:type="dxa"/>
            <w:vAlign w:val="center"/>
            <w:textDirection w:val="lrTb"/>
            <w:noWrap w:val="false"/>
          </w:tcPr>
          <w:p>
            <w:pPr>
              <w:pStyle w:val="989"/>
              <w:keepLines w:val="0"/>
              <w:keepNext w:val="0"/>
              <w:pageBreakBefore w:val="0"/>
              <w:spacing w:line="360" w:lineRule="auto"/>
              <w:rPr>
                <w:rFonts w:hint="eastAsia" w:hAnsi="宋体"/>
                <w:b/>
                <w:bCs/>
                <w:sz w:val="24"/>
                <w:szCs w:val="24"/>
                <w:highlight w:val="none"/>
              </w:rPr>
            </w:pPr>
            <w:r>
              <w:rPr>
                <w:rFonts w:hint="eastAsia" w:hAnsi="宋体"/>
                <w:sz w:val="24"/>
                <w:szCs w:val="24"/>
                <w:highlight w:val="none"/>
              </w:rPr>
              <w:t xml:space="preserve">投标人所投产品具有本项目建设所有系统的计算机软件著作权登记证书</w:t>
            </w:r>
            <w:r>
              <w:rPr>
                <w:rFonts w:hint="eastAsia" w:hAnsi="宋体"/>
                <w:b/>
                <w:bCs/>
                <w:sz w:val="24"/>
                <w:szCs w:val="24"/>
                <w:highlight w:val="none"/>
              </w:rPr>
              <w:t xml:space="preserve">：</w:t>
            </w:r>
            <w:r/>
          </w:p>
          <w:p>
            <w:pPr>
              <w:pStyle w:val="989"/>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系统平台</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全面预算管理系统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项目库管理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财务核算系统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报销管理系统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科室成本管理系统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项目成本管理系统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病种成本管理系统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DIP成本管理系统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DRG成本管理系统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成本一体化管理系统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移动应用</w:t>
            </w:r>
            <w:r/>
          </w:p>
          <w:p>
            <w:pPr>
              <w:pStyle w:val="989"/>
              <w:keepLines w:val="0"/>
              <w:keepNext w:val="0"/>
              <w:pageBreakBefore w:val="0"/>
              <w:spacing w:line="360" w:lineRule="auto"/>
              <w:rPr>
                <w:rFonts w:hint="eastAsia" w:hAnsi="宋体"/>
                <w:sz w:val="24"/>
                <w:szCs w:val="24"/>
                <w:highlight w:val="none"/>
                <w:lang w:val="en-US" w:eastAsia="zh-CN"/>
              </w:rPr>
            </w:pPr>
            <w:r>
              <w:rPr>
                <w:rFonts w:hint="eastAsia" w:hAnsi="宋体"/>
                <w:sz w:val="24"/>
                <w:szCs w:val="24"/>
                <w:highlight w:val="none"/>
                <w:lang w:val="en-US" w:eastAsia="zh-CN"/>
              </w:rPr>
              <w:t xml:space="preserve">每提供一个证书得0.5分，不提供不得分，本项最高6分。</w:t>
            </w:r>
            <w:r/>
          </w:p>
          <w:p>
            <w:pPr>
              <w:pStyle w:val="989"/>
              <w:keepLines w:val="0"/>
              <w:keepNext w:val="0"/>
              <w:pageBreakBefore w:val="0"/>
              <w:spacing w:line="360" w:lineRule="auto"/>
              <w:rPr>
                <w:rFonts w:hint="default" w:ascii="宋体" w:hAnsi="宋体" w:eastAsia="宋体" w:cs="宋体"/>
                <w:b/>
                <w:bCs/>
                <w:sz w:val="24"/>
                <w:szCs w:val="24"/>
                <w:highlight w:val="none"/>
                <w:lang w:val="en-US" w:eastAsia="zh-CN"/>
              </w:rPr>
            </w:pPr>
            <w:r>
              <w:rPr>
                <w:rFonts w:hint="eastAsia" w:hAnsi="宋体"/>
                <w:sz w:val="24"/>
                <w:szCs w:val="24"/>
                <w:highlight w:val="none"/>
                <w:lang w:val="en-US" w:eastAsia="zh-CN"/>
              </w:rPr>
              <w:t xml:space="preserve">注：</w:t>
            </w:r>
            <w:r>
              <w:rPr>
                <w:rFonts w:hint="eastAsia" w:hAnsi="宋体"/>
                <w:sz w:val="24"/>
                <w:szCs w:val="24"/>
                <w:highlight w:val="none"/>
              </w:rPr>
              <w:t xml:space="preserve">软著名称不要求完全一致</w:t>
            </w:r>
            <w:r>
              <w:rPr>
                <w:rFonts w:hint="eastAsia" w:hAnsi="宋体"/>
                <w:sz w:val="24"/>
                <w:szCs w:val="24"/>
                <w:highlight w:val="none"/>
                <w:lang w:eastAsia="zh-CN"/>
              </w:rPr>
              <w:t xml:space="preserve">，</w:t>
            </w:r>
            <w:r>
              <w:rPr>
                <w:rFonts w:hint="eastAsia" w:hAnsi="宋体"/>
                <w:sz w:val="24"/>
                <w:szCs w:val="24"/>
                <w:highlight w:val="none"/>
              </w:rPr>
              <w:t xml:space="preserve">以上著作权证书的</w:t>
            </w:r>
            <w:r>
              <w:rPr>
                <w:rFonts w:hint="eastAsia" w:hAnsi="宋体"/>
                <w:sz w:val="24"/>
                <w:szCs w:val="24"/>
                <w:highlight w:val="none"/>
                <w:lang w:val="en-US" w:eastAsia="zh-CN"/>
              </w:rPr>
              <w:t xml:space="preserve">拥有者需</w:t>
            </w:r>
            <w:r>
              <w:rPr>
                <w:rFonts w:hint="eastAsia" w:hAnsi="宋体"/>
                <w:sz w:val="24"/>
                <w:szCs w:val="24"/>
                <w:highlight w:val="none"/>
              </w:rPr>
              <w:t xml:space="preserve">为投标人</w:t>
            </w:r>
            <w:r>
              <w:rPr>
                <w:rFonts w:hint="eastAsia" w:hAnsi="宋体"/>
                <w:sz w:val="24"/>
                <w:szCs w:val="24"/>
                <w:highlight w:val="none"/>
                <w:lang w:val="en-US" w:eastAsia="zh-CN"/>
              </w:rPr>
              <w:t xml:space="preserve">提供</w:t>
            </w:r>
            <w:r>
              <w:rPr>
                <w:rFonts w:hint="eastAsia" w:hAnsi="宋体"/>
                <w:sz w:val="24"/>
                <w:szCs w:val="24"/>
                <w:highlight w:val="none"/>
              </w:rPr>
              <w:t xml:space="preserve">所投产品，须提供证书等证明材料</w:t>
            </w:r>
            <w:r>
              <w:rPr>
                <w:rFonts w:hint="eastAsia" w:hAnsi="宋体"/>
                <w:sz w:val="24"/>
                <w:szCs w:val="24"/>
                <w:highlight w:val="none"/>
                <w:lang w:val="en-US" w:eastAsia="zh-CN"/>
              </w:rPr>
              <w:t xml:space="preserve">并签章。</w:t>
            </w:r>
            <w:r/>
          </w:p>
        </w:tc>
        <w:tc>
          <w:tcPr>
            <w:tcW w:w="993"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6分</w:t>
            </w:r>
            <w:r/>
          </w:p>
        </w:tc>
      </w:tr>
      <w:tr>
        <w:trPr>
          <w:jc w:val="center"/>
          <w:trHeight w:val="567"/>
        </w:trPr>
        <w:tc>
          <w:tcPr>
            <w:tcW w:w="612" w:type="dxa"/>
            <w:vAlign w:val="center"/>
            <w:textDirection w:val="lrTb"/>
            <w:noWrap w:val="false"/>
          </w:tcPr>
          <w:p>
            <w:pPr>
              <w:ind w:left="0" w:firstLine="0"/>
              <w:jc w:val="center"/>
              <w:keepLines w:val="0"/>
              <w:keepNext w:val="0"/>
              <w:pageBreakBefore w:val="0"/>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p>
        </w:tc>
        <w:tc>
          <w:tcPr>
            <w:tcW w:w="1383"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商务资质</w:t>
            </w:r>
            <w:r/>
          </w:p>
        </w:tc>
        <w:tc>
          <w:tcPr>
            <w:tcW w:w="6500" w:type="dxa"/>
            <w:vAlign w:val="center"/>
            <w:textDirection w:val="lrTb"/>
            <w:noWrap w:val="false"/>
          </w:tcPr>
          <w:p>
            <w:pPr>
              <w:pStyle w:val="989"/>
              <w:ind w:firstLine="0"/>
              <w:keepLines w:val="0"/>
              <w:keepNext w:val="0"/>
              <w:pageBreakBefore w:val="0"/>
              <w:spacing w:line="360" w:lineRule="auto"/>
              <w:rPr>
                <w:rFonts w:hint="eastAsia" w:ascii="宋体" w:hAnsi="宋体" w:eastAsia="宋体" w:cs="宋体"/>
                <w:sz w:val="24"/>
                <w:szCs w:val="24"/>
                <w:highlight w:val="none"/>
                <w:lang w:eastAsia="zh-CN"/>
              </w:rPr>
            </w:pPr>
            <w:r>
              <w:rPr>
                <w:rFonts w:hint="eastAsia" w:hAnsi="宋体" w:cs="宋体"/>
                <w:sz w:val="24"/>
                <w:szCs w:val="24"/>
                <w:highlight w:val="none"/>
                <w:lang w:eastAsia="zh-CN"/>
              </w:rPr>
              <w:t xml:space="preserve">（</w:t>
            </w:r>
            <w:r>
              <w:rPr>
                <w:rFonts w:hint="eastAsia" w:hAnsi="宋体" w:cs="宋体"/>
                <w:sz w:val="24"/>
                <w:szCs w:val="24"/>
                <w:highlight w:val="none"/>
                <w:lang w:val="en-US" w:eastAsia="zh-CN"/>
              </w:rPr>
              <w:t xml:space="preserve">1）</w:t>
            </w:r>
            <w:r>
              <w:rPr>
                <w:rFonts w:hint="eastAsia" w:ascii="宋体" w:hAnsi="宋体" w:eastAsia="宋体" w:cs="宋体"/>
                <w:sz w:val="24"/>
                <w:szCs w:val="24"/>
                <w:highlight w:val="none"/>
              </w:rPr>
              <w:t xml:space="preserve">投标人</w:t>
            </w:r>
            <w:r>
              <w:rPr>
                <w:rFonts w:hint="eastAsia" w:hAnsi="宋体" w:cs="宋体"/>
                <w:sz w:val="24"/>
                <w:szCs w:val="24"/>
                <w:highlight w:val="none"/>
                <w:lang w:val="en-US" w:eastAsia="zh-CN"/>
              </w:rPr>
              <w:t xml:space="preserve">提供</w:t>
            </w:r>
            <w:r>
              <w:rPr>
                <w:rFonts w:hint="eastAsia" w:ascii="宋体" w:hAnsi="宋体" w:eastAsia="宋体" w:cs="宋体"/>
                <w:sz w:val="24"/>
                <w:szCs w:val="24"/>
                <w:highlight w:val="none"/>
              </w:rPr>
              <w:t xml:space="preserve">所投产品具有信创产品评估证书的</w:t>
            </w:r>
            <w:r>
              <w:rPr>
                <w:rFonts w:hint="eastAsia" w:hAnsi="宋体" w:cs="宋体"/>
                <w:sz w:val="24"/>
                <w:szCs w:val="24"/>
                <w:highlight w:val="none"/>
                <w:lang w:eastAsia="zh-CN"/>
              </w:rPr>
              <w:t xml:space="preserve">，</w:t>
            </w:r>
            <w:r>
              <w:rPr>
                <w:rFonts w:hint="eastAsia" w:hAnsi="宋体" w:cs="宋体"/>
                <w:sz w:val="24"/>
                <w:szCs w:val="24"/>
                <w:highlight w:val="none"/>
                <w:lang w:val="en-US" w:eastAsia="zh-CN"/>
              </w:rPr>
              <w:t xml:space="preserve">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hAnsi="宋体" w:cs="宋体"/>
                <w:sz w:val="24"/>
                <w:szCs w:val="24"/>
                <w:highlight w:val="none"/>
                <w:lang w:eastAsia="zh-CN"/>
              </w:rPr>
              <w:t xml:space="preserve">。</w:t>
            </w:r>
            <w:r/>
          </w:p>
          <w:p>
            <w:pPr>
              <w:pStyle w:val="989"/>
              <w:ind w:firstLine="0"/>
              <w:keepLines w:val="0"/>
              <w:keepNext w:val="0"/>
              <w:pageBreakBefore w:val="0"/>
              <w:spacing w:line="360" w:lineRule="auto"/>
              <w:rPr>
                <w:rFonts w:hint="eastAsia" w:ascii="宋体" w:hAnsi="宋体" w:eastAsia="宋体" w:cs="宋体"/>
                <w:sz w:val="24"/>
                <w:szCs w:val="24"/>
                <w:highlight w:val="none"/>
                <w:lang w:eastAsia="zh-CN"/>
              </w:rPr>
            </w:pPr>
            <w:r>
              <w:rPr>
                <w:rFonts w:hint="eastAsia" w:hAnsi="宋体" w:cs="宋体"/>
                <w:sz w:val="24"/>
                <w:szCs w:val="24"/>
                <w:highlight w:val="none"/>
                <w:lang w:val="en-US" w:eastAsia="zh-CN"/>
              </w:rPr>
              <w:t xml:space="preserve">（2）</w:t>
            </w:r>
            <w:r>
              <w:rPr>
                <w:rFonts w:hint="eastAsia" w:ascii="宋体" w:hAnsi="宋体" w:eastAsia="宋体" w:cs="宋体"/>
                <w:sz w:val="24"/>
                <w:szCs w:val="24"/>
                <w:highlight w:val="none"/>
              </w:rPr>
              <w:t xml:space="preserve">投标人</w:t>
            </w:r>
            <w:r>
              <w:rPr>
                <w:rFonts w:hint="eastAsia" w:hAnsi="宋体" w:cs="宋体"/>
                <w:sz w:val="24"/>
                <w:szCs w:val="24"/>
                <w:highlight w:val="none"/>
                <w:lang w:val="en-US" w:eastAsia="zh-CN"/>
              </w:rPr>
              <w:t xml:space="preserve">提供</w:t>
            </w:r>
            <w:r>
              <w:rPr>
                <w:rFonts w:hint="eastAsia" w:ascii="宋体" w:hAnsi="宋体" w:eastAsia="宋体" w:cs="宋体"/>
                <w:sz w:val="24"/>
                <w:szCs w:val="24"/>
                <w:highlight w:val="none"/>
              </w:rPr>
              <w:t xml:space="preserve">所投产品具有信息系统安全等级保护三级认证-医院运营管理系统（HRP)的，得 </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hAnsi="宋体" w:cs="宋体"/>
                <w:sz w:val="24"/>
                <w:szCs w:val="24"/>
                <w:highlight w:val="none"/>
                <w:lang w:eastAsia="zh-CN"/>
              </w:rPr>
              <w:t xml:space="preserve">。</w:t>
            </w:r>
            <w:r/>
          </w:p>
          <w:p>
            <w:pPr>
              <w:pStyle w:val="989"/>
              <w:ind w:firstLine="0"/>
              <w:keepLines w:val="0"/>
              <w:keepNext w:val="0"/>
              <w:pageBreakBefore w:val="0"/>
              <w:spacing w:line="360" w:lineRule="auto"/>
              <w:rPr>
                <w:rFonts w:hint="default" w:ascii="宋体" w:hAnsi="宋体" w:eastAsia="宋体" w:cs="宋体"/>
                <w:sz w:val="24"/>
                <w:szCs w:val="24"/>
                <w:highlight w:val="none"/>
                <w:lang w:val="en-US" w:eastAsia="zh-CN"/>
              </w:rPr>
            </w:pPr>
            <w:r>
              <w:rPr>
                <w:rFonts w:hint="eastAsia" w:hAnsi="宋体" w:cs="宋体"/>
                <w:sz w:val="24"/>
                <w:szCs w:val="24"/>
                <w:highlight w:val="none"/>
                <w:lang w:val="en-US" w:eastAsia="zh-CN"/>
              </w:rPr>
              <w:t xml:space="preserve">注：需</w:t>
            </w:r>
            <w:r>
              <w:rPr>
                <w:rFonts w:hint="eastAsia" w:ascii="宋体" w:hAnsi="宋体" w:eastAsia="宋体" w:cs="宋体"/>
                <w:sz w:val="24"/>
                <w:szCs w:val="24"/>
                <w:highlight w:val="none"/>
              </w:rPr>
              <w:t xml:space="preserve">提供相关</w:t>
            </w:r>
            <w:r>
              <w:rPr>
                <w:rFonts w:hint="eastAsia" w:hAnsi="宋体" w:cs="宋体"/>
                <w:sz w:val="24"/>
                <w:szCs w:val="24"/>
                <w:highlight w:val="none"/>
                <w:lang w:val="en-US" w:eastAsia="zh-CN"/>
              </w:rPr>
              <w:t xml:space="preserve">证书扫描件并签</w:t>
            </w:r>
            <w:r>
              <w:rPr>
                <w:rFonts w:hint="eastAsia" w:ascii="宋体" w:hAnsi="宋体" w:eastAsia="宋体" w:cs="宋体"/>
                <w:sz w:val="24"/>
                <w:szCs w:val="24"/>
                <w:highlight w:val="none"/>
              </w:rPr>
              <w:t xml:space="preserve">章</w:t>
            </w:r>
            <w:r>
              <w:rPr>
                <w:rFonts w:hint="eastAsia" w:hAnsi="宋体" w:cs="宋体"/>
                <w:sz w:val="24"/>
                <w:szCs w:val="24"/>
                <w:highlight w:val="none"/>
                <w:lang w:eastAsia="zh-CN"/>
              </w:rPr>
              <w:t xml:space="preserve">，</w:t>
            </w:r>
            <w:r>
              <w:rPr>
                <w:rFonts w:hint="eastAsia" w:ascii="宋体" w:hAnsi="宋体" w:eastAsia="宋体" w:cs="宋体"/>
                <w:sz w:val="24"/>
                <w:szCs w:val="24"/>
                <w:highlight w:val="none"/>
              </w:rPr>
              <w:t xml:space="preserve">未提供</w:t>
            </w:r>
            <w:r>
              <w:rPr>
                <w:rFonts w:hint="eastAsia" w:hAnsi="宋体" w:cs="宋体"/>
                <w:sz w:val="24"/>
                <w:szCs w:val="24"/>
                <w:highlight w:val="none"/>
                <w:lang w:val="en-US" w:eastAsia="zh-CN"/>
              </w:rPr>
              <w:t xml:space="preserve">证书则</w:t>
            </w:r>
            <w:r>
              <w:rPr>
                <w:rFonts w:hint="eastAsia" w:ascii="宋体" w:hAnsi="宋体" w:eastAsia="宋体" w:cs="宋体"/>
                <w:sz w:val="24"/>
                <w:szCs w:val="24"/>
                <w:highlight w:val="none"/>
              </w:rPr>
              <w:t xml:space="preserve">不得分</w:t>
            </w:r>
            <w:r>
              <w:rPr>
                <w:rFonts w:hint="eastAsia" w:hAnsi="宋体" w:cs="宋体"/>
                <w:sz w:val="24"/>
                <w:szCs w:val="24"/>
                <w:highlight w:val="none"/>
                <w:lang w:eastAsia="zh-CN"/>
              </w:rPr>
              <w:t xml:space="preserve">，</w:t>
            </w:r>
            <w:r>
              <w:rPr>
                <w:rFonts w:hint="eastAsia" w:hAnsi="宋体" w:cs="宋体"/>
                <w:sz w:val="24"/>
                <w:szCs w:val="24"/>
                <w:highlight w:val="none"/>
                <w:lang w:val="en-US" w:eastAsia="zh-CN"/>
              </w:rPr>
              <w:t xml:space="preserve">本项最高4分。</w:t>
            </w:r>
            <w:r/>
          </w:p>
        </w:tc>
        <w:tc>
          <w:tcPr>
            <w:tcW w:w="993" w:type="dxa"/>
            <w:vAlign w:val="center"/>
            <w:textDirection w:val="lrTb"/>
            <w:noWrap w:val="false"/>
          </w:tcPr>
          <w:p>
            <w:pPr>
              <w:ind w:left="0" w:firstLine="0"/>
              <w:jc w:val="center"/>
              <w:keepLines w:val="0"/>
              <w:keepNext w:val="0"/>
              <w:pageBreakBefore w:val="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4分</w:t>
            </w:r>
            <w:r/>
          </w:p>
        </w:tc>
      </w:tr>
      <w:tr>
        <w:trPr>
          <w:jc w:val="center"/>
          <w:trHeight w:val="567"/>
        </w:trPr>
        <w:tc>
          <w:tcPr>
            <w:tcW w:w="612" w:type="dxa"/>
            <w:vAlign w:val="center"/>
            <w:textDirection w:val="lrTb"/>
            <w:noWrap w:val="false"/>
          </w:tcPr>
          <w:p>
            <w:pPr>
              <w:ind w:left="0" w:firstLine="0"/>
              <w:jc w:val="center"/>
              <w:keepLines w:val="0"/>
              <w:keepNext w:val="0"/>
              <w:pageBreakBefore w:val="0"/>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p>
        </w:tc>
        <w:tc>
          <w:tcPr>
            <w:tcW w:w="1383"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t xml:space="preserve">业绩</w:t>
            </w:r>
            <w:r/>
          </w:p>
        </w:tc>
        <w:tc>
          <w:tcPr>
            <w:tcW w:w="6500" w:type="dxa"/>
            <w:vAlign w:val="center"/>
            <w:textDirection w:val="lrTb"/>
            <w:noWrap w:val="false"/>
          </w:tcPr>
          <w:p>
            <w:pPr>
              <w:jc w:val="left"/>
              <w:keepLines w:val="0"/>
              <w:keepNext w:val="0"/>
              <w:pageBreakBefore w:val="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投标人</w:t>
            </w:r>
            <w:r>
              <w:rPr>
                <w:rFonts w:hint="eastAsia" w:ascii="宋体" w:hAnsi="宋体" w:eastAsia="宋体" w:cs="宋体"/>
                <w:bCs/>
                <w:color w:val="000000"/>
                <w:sz w:val="24"/>
                <w:szCs w:val="24"/>
                <w:lang w:val="en-US" w:eastAsia="zh-CN"/>
              </w:rPr>
              <w:t xml:space="preserve">提供</w:t>
            </w:r>
            <w:r>
              <w:rPr>
                <w:rFonts w:hint="eastAsia" w:ascii="宋体" w:hAnsi="宋体" w:cs="宋体"/>
                <w:bCs/>
                <w:color w:val="000000"/>
                <w:sz w:val="24"/>
                <w:szCs w:val="24"/>
              </w:rPr>
              <w:t xml:space="preserve">自2019年1月1日以来承接过所投产品类似项目</w:t>
            </w:r>
            <w:r>
              <w:rPr>
                <w:rFonts w:hint="eastAsia" w:ascii="宋体" w:hAnsi="宋体" w:eastAsia="宋体" w:cs="宋体"/>
                <w:bCs/>
                <w:color w:val="000000"/>
                <w:sz w:val="24"/>
                <w:szCs w:val="24"/>
                <w:lang w:val="en-US" w:eastAsia="zh-CN"/>
              </w:rPr>
              <w:t xml:space="preserve">业绩</w:t>
            </w:r>
            <w:r>
              <w:rPr>
                <w:rFonts w:hint="eastAsia" w:ascii="宋体" w:hAnsi="宋体" w:cs="宋体"/>
                <w:bCs/>
                <w:color w:val="000000"/>
                <w:sz w:val="24"/>
                <w:szCs w:val="24"/>
              </w:rPr>
              <w:t xml:space="preserve">，每</w:t>
            </w:r>
            <w:r>
              <w:rPr>
                <w:rFonts w:hint="eastAsia" w:ascii="宋体" w:hAnsi="宋体" w:eastAsia="宋体" w:cs="宋体"/>
                <w:bCs/>
                <w:color w:val="000000"/>
                <w:sz w:val="24"/>
                <w:szCs w:val="24"/>
                <w:lang w:val="en-US" w:eastAsia="zh-CN"/>
              </w:rPr>
              <w:t xml:space="preserve">提供</w:t>
            </w:r>
            <w:r>
              <w:rPr>
                <w:rFonts w:hint="eastAsia" w:ascii="宋体" w:hAnsi="宋体" w:cs="宋体"/>
                <w:bCs/>
                <w:color w:val="000000"/>
                <w:sz w:val="24"/>
                <w:szCs w:val="24"/>
              </w:rPr>
              <w:t xml:space="preserve">1个得2分，</w:t>
            </w:r>
            <w:r>
              <w:rPr>
                <w:rFonts w:hint="eastAsia" w:ascii="宋体" w:hAnsi="宋体" w:eastAsia="宋体" w:cs="宋体"/>
                <w:bCs/>
                <w:color w:val="000000"/>
                <w:sz w:val="24"/>
                <w:szCs w:val="24"/>
                <w:lang w:val="en-US" w:eastAsia="zh-CN"/>
              </w:rPr>
              <w:t xml:space="preserve">本项</w:t>
            </w:r>
            <w:r>
              <w:rPr>
                <w:rFonts w:hint="eastAsia" w:ascii="宋体" w:hAnsi="宋体" w:cs="宋体"/>
                <w:bCs/>
                <w:color w:val="000000"/>
                <w:sz w:val="24"/>
                <w:szCs w:val="24"/>
              </w:rPr>
              <w:t xml:space="preserve">最高6分。</w:t>
            </w:r>
            <w:r/>
          </w:p>
          <w:p>
            <w:pPr>
              <w:jc w:val="left"/>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color w:val="auto"/>
                <w:sz w:val="24"/>
                <w:szCs w:val="24"/>
                <w:highlight w:val="none"/>
                <w:lang w:eastAsia="zh-CN"/>
              </w:rPr>
              <w:t xml:space="preserve">注：</w:t>
            </w:r>
            <w:r>
              <w:rPr>
                <w:rFonts w:hint="eastAsia" w:ascii="宋体" w:hAnsi="宋体" w:eastAsia="宋体" w:cs="宋体"/>
                <w:color w:val="auto"/>
                <w:sz w:val="24"/>
                <w:szCs w:val="24"/>
                <w:highlight w:val="none"/>
                <w:lang w:val="en-US" w:eastAsia="zh-CN"/>
              </w:rPr>
              <w:t xml:space="preserve">同一个业主单位的业绩只能算一个业绩，需提供合同扫描件并签章，合同中体现双方名称，合同内容，合同金额，签订时间，缺失主要内容不认可。</w:t>
            </w:r>
            <w:r/>
          </w:p>
        </w:tc>
        <w:tc>
          <w:tcPr>
            <w:tcW w:w="993"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t xml:space="preserve">6分</w:t>
            </w:r>
            <w:r/>
          </w:p>
        </w:tc>
      </w:tr>
      <w:tr>
        <w:trPr>
          <w:jc w:val="center"/>
          <w:trHeight w:val="567"/>
        </w:trPr>
        <w:tc>
          <w:tcPr>
            <w:tcW w:w="612" w:type="dxa"/>
            <w:vAlign w:val="center"/>
            <w:textDirection w:val="lrTb"/>
            <w:noWrap w:val="false"/>
          </w:tcPr>
          <w:p>
            <w:pPr>
              <w:ind w:left="0" w:firstLine="0"/>
              <w:jc w:val="center"/>
              <w:keepLines w:val="0"/>
              <w:keepNext w:val="0"/>
              <w:pageBreakBefore w:val="0"/>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w:t>
            </w:r>
            <w:r/>
          </w:p>
        </w:tc>
        <w:tc>
          <w:tcPr>
            <w:tcW w:w="1383" w:type="dxa"/>
            <w:vAlign w:val="center"/>
            <w:textDirection w:val="lrTb"/>
            <w:noWrap w:val="false"/>
          </w:tcPr>
          <w:p>
            <w:pPr>
              <w:ind w:left="0" w:firstLine="0"/>
              <w:jc w:val="center"/>
              <w:keepLines w:val="0"/>
              <w:keepNext w:val="0"/>
              <w:pageBreakBefore w:val="0"/>
              <w:spacing w:line="360" w:lineRule="auto"/>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项目实施人员</w:t>
            </w:r>
            <w:r/>
          </w:p>
        </w:tc>
        <w:tc>
          <w:tcPr>
            <w:tcW w:w="6500" w:type="dxa"/>
            <w:vAlign w:val="center"/>
            <w:textDirection w:val="lrTb"/>
            <w:noWrap w:val="false"/>
          </w:tcPr>
          <w:p>
            <w:pPr>
              <w:pStyle w:val="989"/>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投标人所投产品拟配备的项目实施团队成员具有类似HRP项目实施经历且不少于3人的，得3分。</w:t>
            </w:r>
            <w:r>
              <w:rPr>
                <w:rFonts w:hint="eastAsia" w:ascii="宋体" w:hAnsi="宋体" w:eastAsia="宋体" w:cs="宋体"/>
                <w:sz w:val="24"/>
                <w:szCs w:val="24"/>
                <w:lang w:val="en-US" w:eastAsia="zh-CN"/>
              </w:rPr>
              <w:t xml:space="preserve">少于3人的得1分，本项最高3分。</w:t>
            </w:r>
            <w:r/>
          </w:p>
          <w:p>
            <w:pPr>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注：需</w:t>
            </w:r>
            <w:r>
              <w:rPr>
                <w:rFonts w:hint="eastAsia" w:ascii="宋体" w:hAnsi="宋体" w:eastAsia="宋体" w:cs="宋体"/>
                <w:sz w:val="24"/>
                <w:szCs w:val="24"/>
              </w:rPr>
              <w:t xml:space="preserve">提供项目实施团队成员类似HRP项目实施经历证明材料</w:t>
            </w:r>
            <w:r>
              <w:rPr>
                <w:rFonts w:hint="eastAsia" w:ascii="宋体" w:hAnsi="宋体" w:eastAsia="宋体" w:cs="宋体"/>
                <w:sz w:val="24"/>
                <w:szCs w:val="24"/>
                <w:lang w:val="en-US" w:eastAsia="zh-CN"/>
              </w:rPr>
              <w:t xml:space="preserve">和</w:t>
            </w:r>
            <w:r>
              <w:rPr>
                <w:rFonts w:hint="eastAsia" w:ascii="宋体" w:hAnsi="宋体" w:eastAsia="宋体" w:cs="宋体"/>
                <w:sz w:val="24"/>
                <w:szCs w:val="24"/>
              </w:rPr>
              <w:t xml:space="preserve">提供投标人为项目团队成员缴纳</w:t>
            </w:r>
            <w:r>
              <w:rPr>
                <w:rFonts w:hint="eastAsia" w:ascii="宋体" w:hAnsi="宋体" w:eastAsia="宋体" w:cs="宋体"/>
                <w:sz w:val="24"/>
                <w:szCs w:val="24"/>
                <w:highlight w:val="none"/>
              </w:rPr>
              <w:t xml:space="preserve">的近</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个月社保证明</w:t>
            </w:r>
            <w:r>
              <w:rPr>
                <w:rFonts w:hint="eastAsia" w:ascii="宋体" w:hAnsi="宋体" w:eastAsia="宋体" w:cs="宋体"/>
                <w:sz w:val="24"/>
                <w:szCs w:val="24"/>
              </w:rPr>
              <w:t xml:space="preserve">材料</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并提供承诺函，承诺后期实施过程中投入人员不少于3人，证明材料缺失不认可。</w:t>
            </w:r>
            <w:r/>
          </w:p>
          <w:p>
            <w:pPr>
              <w:pStyle w:val="989"/>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投标人所投产品配备的项目驻场维保人员</w:t>
            </w:r>
            <w:r>
              <w:rPr>
                <w:rFonts w:hint="eastAsia" w:ascii="宋体" w:hAnsi="宋体" w:eastAsia="宋体" w:cs="宋体"/>
                <w:color w:val="auto"/>
                <w:sz w:val="24"/>
                <w:szCs w:val="24"/>
                <w:lang w:val="en-US" w:eastAsia="zh-CN"/>
              </w:rPr>
              <w:t xml:space="preserve">经过</w:t>
            </w:r>
            <w:r>
              <w:rPr>
                <w:rFonts w:hint="eastAsia" w:ascii="宋体" w:hAnsi="宋体" w:eastAsia="宋体" w:cs="宋体"/>
                <w:color w:val="auto"/>
                <w:sz w:val="24"/>
                <w:szCs w:val="24"/>
              </w:rPr>
              <w:t xml:space="preserve">产品生产厂商培训且合格的，得3分，未提供不得分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本项最高3分。</w:t>
            </w:r>
            <w:r/>
          </w:p>
          <w:p>
            <w:pPr>
              <w:jc w:val="left"/>
              <w:keepLines w:val="0"/>
              <w:keepNext w:val="0"/>
              <w:pageBreakBefore w:val="0"/>
              <w:spacing w:line="360" w:lineRule="auto"/>
              <w:widowControl w:val="off"/>
              <w:rPr>
                <w:rFonts w:hint="eastAsia" w:hAnsi="宋体" w:eastAsia="宋体"/>
                <w:sz w:val="21"/>
                <w:szCs w:val="21"/>
                <w:lang w:val="en-US" w:eastAsia="zh-CN"/>
              </w:rPr>
            </w:pPr>
            <w:r>
              <w:rPr>
                <w:rFonts w:hint="eastAsia" w:ascii="宋体" w:hAnsi="宋体" w:eastAsia="宋体" w:cs="宋体"/>
                <w:color w:val="auto"/>
                <w:sz w:val="24"/>
                <w:szCs w:val="24"/>
              </w:rPr>
              <w:t xml:space="preserve">提供项目驻场维保人员经所投产品生产</w:t>
            </w:r>
            <w:r>
              <w:rPr>
                <w:rFonts w:hint="eastAsia" w:ascii="宋体" w:hAnsi="宋体" w:eastAsia="宋体" w:cs="宋体"/>
                <w:color w:val="auto"/>
                <w:sz w:val="24"/>
                <w:szCs w:val="24"/>
                <w:highlight w:val="none"/>
              </w:rPr>
              <w:t xml:space="preserve">厂商培训且合格的证明材料</w:t>
            </w:r>
            <w:r>
              <w:rPr>
                <w:rFonts w:hint="eastAsia" w:ascii="宋体" w:hAnsi="宋体" w:eastAsia="宋体" w:cs="宋体"/>
                <w:color w:val="auto"/>
                <w:sz w:val="24"/>
                <w:szCs w:val="24"/>
                <w:highlight w:val="none"/>
                <w:lang w:val="en-US" w:eastAsia="zh-CN"/>
              </w:rPr>
              <w:t xml:space="preserve">以及</w:t>
            </w:r>
            <w:r>
              <w:rPr>
                <w:rFonts w:hint="eastAsia" w:ascii="宋体" w:hAnsi="宋体" w:eastAsia="宋体" w:cs="宋体"/>
                <w:color w:val="auto"/>
                <w:sz w:val="24"/>
                <w:szCs w:val="24"/>
                <w:highlight w:val="none"/>
              </w:rPr>
              <w:t xml:space="preserve">投标人为其缴纳的近</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个月社保缴费证</w:t>
            </w:r>
            <w:r>
              <w:rPr>
                <w:rFonts w:hint="eastAsia" w:ascii="宋体" w:hAnsi="宋体" w:eastAsia="宋体" w:cs="宋体"/>
                <w:color w:val="auto"/>
                <w:sz w:val="24"/>
                <w:szCs w:val="24"/>
              </w:rPr>
              <w:t xml:space="preserve">明材料</w:t>
            </w:r>
            <w:r>
              <w:rPr>
                <w:rFonts w:hint="eastAsia" w:ascii="宋体" w:hAnsi="宋体" w:eastAsia="宋体" w:cs="宋体"/>
                <w:color w:val="auto"/>
                <w:sz w:val="24"/>
                <w:szCs w:val="24"/>
                <w:lang w:eastAsia="zh-CN"/>
              </w:rPr>
              <w:t xml:space="preserve">。</w:t>
            </w:r>
            <w:r/>
          </w:p>
        </w:tc>
        <w:tc>
          <w:tcPr>
            <w:tcW w:w="993" w:type="dxa"/>
            <w:vAlign w:val="center"/>
            <w:textDirection w:val="lrTb"/>
            <w:noWrap w:val="false"/>
          </w:tcPr>
          <w:p>
            <w:pPr>
              <w:ind w:left="0" w:firstLine="0"/>
              <w:jc w:val="center"/>
              <w:keepLines w:val="0"/>
              <w:keepNext w:val="0"/>
              <w:pageBreakBefore w:val="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6分</w:t>
            </w:r>
            <w:r/>
          </w:p>
        </w:tc>
      </w:tr>
      <w:tr>
        <w:trPr>
          <w:jc w:val="center"/>
          <w:trHeight w:val="567"/>
        </w:trPr>
        <w:tc>
          <w:tcPr>
            <w:tcW w:w="612"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w:t>
            </w:r>
            <w:r/>
          </w:p>
        </w:tc>
        <w:tc>
          <w:tcPr>
            <w:tcW w:w="1383"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val="0"/>
                <w:bCs/>
                <w:color w:val="000000"/>
                <w:sz w:val="24"/>
                <w:szCs w:val="24"/>
              </w:rPr>
              <w:t xml:space="preserve">注册用户并发</w:t>
            </w:r>
            <w:r/>
          </w:p>
        </w:tc>
        <w:tc>
          <w:tcPr>
            <w:tcW w:w="6500" w:type="dxa"/>
            <w:vAlign w:val="center"/>
            <w:textDirection w:val="lrTb"/>
            <w:noWrap w:val="false"/>
          </w:tcPr>
          <w:p>
            <w:pPr>
              <w:ind w:firstLine="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Cs/>
                <w:sz w:val="24"/>
                <w:szCs w:val="24"/>
                <w:lang w:val="en-US" w:eastAsia="zh-CN"/>
              </w:rPr>
              <w:t xml:space="preserve">投标人需提供所投</w:t>
            </w:r>
            <w:r>
              <w:rPr>
                <w:rFonts w:hint="eastAsia" w:ascii="宋体" w:hAnsi="宋体" w:eastAsia="宋体" w:cs="宋体"/>
                <w:bCs/>
                <w:sz w:val="24"/>
                <w:szCs w:val="24"/>
              </w:rPr>
              <w:t xml:space="preserve">产品不限注册用户数及并发数</w:t>
            </w:r>
            <w:r>
              <w:rPr>
                <w:rFonts w:hint="eastAsia" w:ascii="宋体" w:hAnsi="宋体" w:eastAsia="宋体" w:cs="宋体"/>
                <w:bCs/>
                <w:sz w:val="24"/>
                <w:szCs w:val="24"/>
                <w:lang w:val="en-US" w:eastAsia="zh-CN"/>
              </w:rPr>
              <w:t xml:space="preserve">的承诺书并签章</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提供则</w:t>
            </w:r>
            <w:r>
              <w:rPr>
                <w:rFonts w:hint="eastAsia" w:ascii="宋体" w:hAnsi="宋体" w:eastAsia="宋体" w:cs="宋体"/>
                <w:bCs/>
                <w:color w:val="auto"/>
                <w:sz w:val="24"/>
                <w:szCs w:val="24"/>
              </w:rPr>
              <w:t xml:space="preserve">得</w:t>
            </w:r>
            <w:r>
              <w:rPr>
                <w:rFonts w:hint="eastAsia" w:ascii="宋体" w:hAnsi="宋体" w:eastAsia="宋体" w:cs="宋体"/>
                <w:bCs/>
                <w:color w:val="auto"/>
                <w:sz w:val="24"/>
                <w:szCs w:val="24"/>
                <w:lang w:val="en-US" w:eastAsia="zh-CN"/>
              </w:rPr>
              <w:t xml:space="preserve">2</w:t>
            </w:r>
            <w:r>
              <w:rPr>
                <w:rFonts w:hint="eastAsia" w:ascii="宋体" w:hAnsi="宋体" w:eastAsia="宋体" w:cs="宋体"/>
                <w:bCs/>
                <w:color w:val="auto"/>
                <w:sz w:val="24"/>
                <w:szCs w:val="24"/>
              </w:rPr>
              <w:t xml:space="preserve">分；</w:t>
            </w:r>
            <w:r>
              <w:rPr>
                <w:rFonts w:hint="eastAsia" w:ascii="宋体" w:hAnsi="宋体" w:eastAsia="宋体" w:cs="宋体"/>
                <w:sz w:val="24"/>
                <w:szCs w:val="24"/>
              </w:rPr>
              <w:t xml:space="preserve">未提供不得分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本项最高为2分。</w:t>
            </w:r>
            <w:r/>
          </w:p>
        </w:tc>
        <w:tc>
          <w:tcPr>
            <w:tcW w:w="993"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2分</w:t>
            </w:r>
            <w:r/>
          </w:p>
        </w:tc>
      </w:tr>
    </w:tbl>
    <w:p>
      <w:pPr>
        <w:ind w:left="0"/>
        <w:keepLines w:val="0"/>
        <w:keepNext w:val="0"/>
        <w:pageBreakBefore w:val="0"/>
        <w:spacing w:line="360" w:lineRule="auto"/>
        <w:rPr>
          <w:rFonts w:hint="eastAsia" w:ascii="宋体" w:hAnsi="宋体" w:cs="宋体"/>
          <w:b/>
          <w:bCs/>
          <w:sz w:val="24"/>
          <w:szCs w:val="24"/>
          <w:highlight w:val="white"/>
          <w:lang w:val="en-US" w:eastAsia="zh-CN"/>
        </w:rPr>
        <w:outlineLvl w:val="9"/>
      </w:pPr>
      <w:r>
        <w:rPr>
          <w:rFonts w:hint="eastAsia" w:ascii="宋体" w:hAnsi="宋体" w:cs="宋体"/>
          <w:b/>
          <w:bCs/>
          <w:sz w:val="24"/>
          <w:szCs w:val="24"/>
          <w:highlight w:val="white"/>
          <w:lang w:val="en-US" w:eastAsia="zh-CN"/>
        </w:rPr>
      </w:r>
      <w:r/>
    </w:p>
    <w:p>
      <w:pPr>
        <w:ind w:left="0"/>
        <w:keepLines w:val="0"/>
        <w:keepNext w:val="0"/>
        <w:pageBreakBefore w:val="0"/>
        <w:spacing w:line="360" w:lineRule="auto"/>
        <w:rPr>
          <w:rFonts w:ascii="宋体" w:hAnsi="宋体" w:cs="宋体"/>
          <w:b/>
          <w:bCs/>
          <w:sz w:val="24"/>
          <w:szCs w:val="24"/>
        </w:rPr>
        <w:outlineLvl w:val="9"/>
      </w:pPr>
      <w:r/>
      <w:bookmarkStart w:id="169" w:name="_Toc21501"/>
      <w:r/>
      <w:bookmarkStart w:id="170" w:name="_Toc23769"/>
      <w:r/>
      <w:bookmarkStart w:id="171" w:name="_Toc4041"/>
      <w:r>
        <w:rPr>
          <w:rFonts w:hint="eastAsia" w:ascii="宋体" w:hAnsi="宋体" w:cs="宋体"/>
          <w:b/>
          <w:bCs/>
          <w:sz w:val="24"/>
          <w:szCs w:val="24"/>
          <w:highlight w:val="white"/>
          <w:lang w:val="en-US" w:eastAsia="zh-CN"/>
        </w:rPr>
        <w:t xml:space="preserve">3</w:t>
      </w:r>
      <w:r>
        <w:rPr>
          <w:rFonts w:hint="eastAsia" w:ascii="宋体" w:hAnsi="宋体" w:eastAsia="宋体" w:cs="宋体"/>
          <w:b/>
          <w:bCs/>
          <w:sz w:val="24"/>
          <w:szCs w:val="24"/>
          <w:highlight w:val="white"/>
        </w:rPr>
        <w:t xml:space="preserve">.允许修改评标结果的情形</w:t>
      </w:r>
      <w:bookmarkEnd w:id="169"/>
      <w:r/>
      <w:bookmarkEnd w:id="170"/>
      <w:r/>
      <w:bookmarkEnd w:id="171"/>
      <w:r/>
      <w:r/>
    </w:p>
    <w:p>
      <w:pPr>
        <w:ind w:left="0" w:firstLine="480"/>
        <w:keepLines w:val="0"/>
        <w:keepNext w:val="0"/>
        <w:pageBreakBefore w:val="0"/>
        <w:spacing w:line="360" w:lineRule="auto"/>
        <w:rPr>
          <w:rFonts w:ascii="宋体" w:hAnsi="宋体" w:cs="宋体"/>
          <w:sz w:val="24"/>
          <w:szCs w:val="24"/>
        </w:rPr>
      </w:pPr>
      <w:r>
        <w:rPr>
          <w:rFonts w:hint="eastAsia" w:ascii="宋体" w:hAnsi="宋体" w:cs="宋体"/>
          <w:sz w:val="24"/>
          <w:szCs w:val="24"/>
          <w:highlight w:val="white"/>
          <w:lang w:val="en-US" w:eastAsia="zh-CN"/>
        </w:rPr>
        <w:t xml:space="preserve">3</w:t>
      </w:r>
      <w:r>
        <w:rPr>
          <w:rFonts w:hint="eastAsia" w:ascii="宋体" w:hAnsi="宋体" w:eastAsia="宋体" w:cs="宋体"/>
          <w:sz w:val="24"/>
          <w:szCs w:val="24"/>
          <w:highlight w:val="white"/>
        </w:rPr>
        <w:t xml:space="preserve">.1 评标结果汇总完成后，除下列情形外，任何人不得修改评标结果：</w:t>
      </w:r>
      <w:r/>
    </w:p>
    <w:p>
      <w:pPr>
        <w:ind w:left="0" w:firstLine="420"/>
        <w:keepLines w:val="0"/>
        <w:keepNext w:val="0"/>
        <w:pageBreakBefore w:val="0"/>
        <w:spacing w:line="360" w:lineRule="auto"/>
        <w:rPr>
          <w:rFonts w:ascii="宋体" w:hAnsi="宋体" w:cs="宋体"/>
          <w:sz w:val="24"/>
          <w:szCs w:val="24"/>
        </w:rPr>
      </w:pPr>
      <w:r>
        <w:rPr>
          <w:rFonts w:hint="eastAsia" w:ascii="宋体" w:hAnsi="宋体" w:eastAsia="宋体" w:cs="宋体"/>
          <w:sz w:val="24"/>
          <w:szCs w:val="24"/>
          <w:highlight w:val="white"/>
        </w:rPr>
        <w:t xml:space="preserve">（1）分值汇总计算错误的；</w:t>
      </w:r>
      <w:r/>
    </w:p>
    <w:p>
      <w:pPr>
        <w:ind w:left="0" w:firstLine="420"/>
        <w:keepLines w:val="0"/>
        <w:keepNext w:val="0"/>
        <w:pageBreakBefore w:val="0"/>
        <w:spacing w:line="360" w:lineRule="auto"/>
        <w:rPr>
          <w:rFonts w:ascii="宋体" w:hAnsi="宋体" w:cs="宋体"/>
          <w:sz w:val="24"/>
          <w:szCs w:val="24"/>
        </w:rPr>
      </w:pPr>
      <w:r>
        <w:rPr>
          <w:rFonts w:hint="eastAsia" w:ascii="宋体" w:hAnsi="宋体" w:eastAsia="宋体" w:cs="宋体"/>
          <w:sz w:val="24"/>
          <w:szCs w:val="24"/>
          <w:highlight w:val="white"/>
        </w:rPr>
        <w:t xml:space="preserve">（2）分项评分超出评分标准范围的；</w:t>
      </w:r>
      <w:r/>
    </w:p>
    <w:p>
      <w:pPr>
        <w:ind w:left="0" w:firstLine="420"/>
        <w:keepLines w:val="0"/>
        <w:keepNext w:val="0"/>
        <w:pageBreakBefore w:val="0"/>
        <w:spacing w:line="360" w:lineRule="auto"/>
        <w:rPr>
          <w:rFonts w:ascii="宋体" w:hAnsi="宋体" w:cs="宋体"/>
          <w:sz w:val="24"/>
          <w:szCs w:val="24"/>
        </w:rPr>
      </w:pPr>
      <w:r>
        <w:rPr>
          <w:rFonts w:hint="eastAsia" w:ascii="宋体" w:hAnsi="宋体" w:eastAsia="宋体" w:cs="宋体"/>
          <w:sz w:val="24"/>
          <w:szCs w:val="24"/>
          <w:highlight w:val="white"/>
        </w:rPr>
        <w:t xml:space="preserve">（3）评标委员会成员对客观评审因素评分不一致的；</w:t>
      </w:r>
      <w:r/>
    </w:p>
    <w:p>
      <w:pPr>
        <w:ind w:left="0" w:firstLine="420"/>
        <w:keepLines w:val="0"/>
        <w:keepNext w:val="0"/>
        <w:pageBreakBefore w:val="0"/>
        <w:spacing w:line="360" w:lineRule="auto"/>
        <w:rPr>
          <w:rFonts w:ascii="宋体" w:hAnsi="宋体" w:cs="宋体"/>
          <w:sz w:val="24"/>
          <w:szCs w:val="24"/>
        </w:rPr>
      </w:pPr>
      <w:r>
        <w:rPr>
          <w:rFonts w:hint="eastAsia" w:ascii="宋体" w:hAnsi="宋体" w:eastAsia="宋体" w:cs="宋体"/>
          <w:sz w:val="24"/>
          <w:szCs w:val="24"/>
          <w:highlight w:val="white"/>
        </w:rPr>
        <w:t xml:space="preserve">（4）经评标委员会认定评分畸高、畸低的。</w:t>
      </w:r>
      <w:r/>
    </w:p>
    <w:p>
      <w:pPr>
        <w:ind w:left="0" w:firstLine="480"/>
        <w:keepLines w:val="0"/>
        <w:keepNext w:val="0"/>
        <w:pageBreakBefore w:val="0"/>
        <w:spacing w:line="360" w:lineRule="auto"/>
        <w:rPr>
          <w:rFonts w:hint="eastAsia" w:ascii="宋体" w:hAnsi="宋体" w:cs="宋体"/>
          <w:sz w:val="24"/>
          <w:szCs w:val="24"/>
        </w:rPr>
      </w:pPr>
      <w:r>
        <w:rPr>
          <w:rFonts w:hint="eastAsia" w:ascii="宋体" w:hAnsi="宋体" w:eastAsia="宋体" w:cs="宋体"/>
          <w:sz w:val="24"/>
          <w:szCs w:val="24"/>
          <w:highlight w:val="whit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p>
    <w:p>
      <w:pPr>
        <w:ind w:left="0"/>
        <w:jc w:val="left"/>
        <w:keepLines w:val="0"/>
        <w:keepNext w:val="0"/>
        <w:pageBreakBefore w:val="0"/>
        <w:spacing w:line="360" w:lineRule="auto"/>
        <w:widowControl/>
        <w:rPr>
          <w:rFonts w:ascii="宋体" w:hAnsi="宋体" w:cs="宋体"/>
          <w:sz w:val="24"/>
          <w:szCs w:val="24"/>
        </w:rPr>
        <w:outlineLvl w:val="9"/>
        <w:suppressLineNumbers w:val="0"/>
      </w:pPr>
      <w:r/>
      <w:bookmarkStart w:id="172" w:name="_Toc21962"/>
      <w:r/>
      <w:bookmarkStart w:id="173" w:name="_Toc17512"/>
      <w:r/>
      <w:bookmarkStart w:id="174" w:name="_Toc29248"/>
      <w:r>
        <w:rPr>
          <w:rFonts w:hint="eastAsia" w:ascii="宋体" w:hAnsi="宋体" w:cs="宋体"/>
          <w:b/>
          <w:bCs/>
          <w:color w:val="000000"/>
          <w:sz w:val="24"/>
          <w:szCs w:val="24"/>
          <w:lang w:val="en-US" w:eastAsia="zh-CN" w:bidi="ar"/>
        </w:rPr>
        <w:t xml:space="preserve">4</w:t>
      </w:r>
      <w:r>
        <w:rPr>
          <w:rFonts w:hint="eastAsia" w:ascii="宋体" w:hAnsi="宋体" w:eastAsia="宋体" w:cs="宋体"/>
          <w:b/>
          <w:bCs/>
          <w:color w:val="000000"/>
          <w:sz w:val="24"/>
          <w:szCs w:val="24"/>
          <w:lang w:val="en-US" w:eastAsia="zh-CN" w:bidi="ar"/>
        </w:rPr>
        <w:t xml:space="preserve">．推荐成交供应商</w:t>
      </w:r>
      <w:bookmarkEnd w:id="172"/>
      <w:r/>
      <w:bookmarkEnd w:id="173"/>
      <w:r/>
      <w:bookmarkEnd w:id="174"/>
      <w:r>
        <w:rPr>
          <w:rFonts w:hint="eastAsia" w:ascii="宋体" w:hAnsi="宋体" w:eastAsia="宋体" w:cs="宋体"/>
          <w:b/>
          <w:bCs/>
          <w:color w:val="000000"/>
          <w:sz w:val="24"/>
          <w:szCs w:val="24"/>
          <w:lang w:val="en-US" w:eastAsia="zh-CN" w:bidi="ar"/>
        </w:rPr>
        <w:t xml:space="preserve"> </w:t>
      </w:r>
      <w:r/>
    </w:p>
    <w:p>
      <w:pPr>
        <w:ind w:left="0" w:firstLine="480"/>
        <w:jc w:val="left"/>
        <w:keepLines w:val="0"/>
        <w:keepNext w:val="0"/>
        <w:pageBreakBefore w:val="0"/>
        <w:spacing w:line="360" w:lineRule="auto"/>
        <w:widowControl/>
        <w:rPr>
          <w:rFonts w:hint="eastAsia" w:ascii="宋体" w:hAnsi="宋体" w:cs="宋体"/>
          <w:color w:val="auto"/>
          <w:sz w:val="24"/>
          <w:szCs w:val="24"/>
        </w:rPr>
        <w:suppressLineNumbers w:val="0"/>
      </w:pPr>
      <w:r>
        <w:rPr>
          <w:rFonts w:hint="eastAsia" w:ascii="宋体" w:hAnsi="宋体" w:eastAsia="宋体" w:cs="宋体"/>
          <w:color w:val="auto"/>
          <w:sz w:val="24"/>
          <w:szCs w:val="24"/>
          <w:lang w:val="en-US" w:eastAsia="zh-CN" w:bidi="ar"/>
        </w:rPr>
        <w:t xml:space="preserve">评标小组应当根据综合评分情况，按照评审得分由高到低顺序推荐3名成交候选供应商，并编写评审报告。评审得分相同的，按照投标报价由低到高的顺序推荐。评审得分且投标报价相同的，按照技术指标优劣顺序推荐。</w:t>
      </w:r>
      <w:r/>
    </w:p>
    <w:p>
      <w:pPr>
        <w:spacing w:line="360" w:lineRule="auto"/>
        <w:rPr>
          <w:rFonts w:hint="default" w:ascii="宋体" w:hAnsi="宋体" w:cs="宋体"/>
          <w:sz w:val="24"/>
          <w:szCs w:val="24"/>
        </w:rPr>
      </w:pPr>
      <w:r>
        <w:rPr>
          <w:rFonts w:hint="default" w:ascii="宋体" w:hAnsi="宋体" w:cs="宋体"/>
          <w:sz w:val="24"/>
          <w:szCs w:val="24"/>
          <w:lang w:val="en-US" w:eastAsia="zh-CN"/>
        </w:rPr>
        <w:br w:type="page" w:clear="all"/>
      </w:r>
      <w:r/>
    </w:p>
    <w:p>
      <w:pPr>
        <w:pStyle w:val="917"/>
        <w:ind w:left="889" w:hanging="888"/>
        <w:jc w:val="center"/>
        <w:keepLines/>
        <w:keepNext/>
        <w:pageBreakBefore/>
        <w:widowControl w:val="off"/>
        <w:rPr>
          <w:rFonts w:hint="eastAsia" w:ascii="宋体" w:hAnsi="宋体" w:eastAsia="宋体" w:cs="宋体"/>
          <w:b/>
          <w:bCs/>
          <w:sz w:val="32"/>
          <w:szCs w:val="32"/>
        </w:rPr>
        <w:outlineLvl w:val="0"/>
      </w:pPr>
      <w:r/>
      <w:bookmarkStart w:id="175" w:name="_Toc13014"/>
      <w:r>
        <w:rPr>
          <w:rFonts w:hint="eastAsia" w:ascii="宋体" w:hAnsi="宋体" w:eastAsia="宋体" w:cs="宋体"/>
          <w:b/>
          <w:bCs/>
          <w:sz w:val="32"/>
          <w:szCs w:val="32"/>
          <w:highlight w:val="white"/>
        </w:rPr>
        <w:t xml:space="preserve">第六部分  </w:t>
      </w:r>
      <w:r>
        <w:rPr>
          <w:rFonts w:hint="eastAsia" w:ascii="宋体" w:eastAsia="宋体" w:cs="宋体"/>
          <w:b/>
          <w:bCs/>
          <w:sz w:val="32"/>
          <w:szCs w:val="32"/>
          <w:highlight w:val="white"/>
          <w:lang w:val="en-US" w:eastAsia="zh-CN"/>
        </w:rPr>
        <w:t xml:space="preserve">电子投标（响应）文件</w:t>
      </w:r>
      <w:r>
        <w:rPr>
          <w:rFonts w:hint="eastAsia" w:ascii="宋体" w:hAnsi="宋体" w:eastAsia="宋体" w:cs="宋体"/>
          <w:b/>
          <w:bCs/>
          <w:sz w:val="32"/>
          <w:szCs w:val="32"/>
          <w:highlight w:val="white"/>
        </w:rPr>
        <w:t xml:space="preserve">（格式）</w:t>
      </w:r>
      <w:bookmarkEnd w:id="164"/>
      <w:r/>
      <w:bookmarkEnd w:id="175"/>
      <w:r/>
      <w:r/>
    </w:p>
    <w:p>
      <w:pPr>
        <w:rPr>
          <w:highlight w:val="red"/>
        </w:rPr>
      </w:pPr>
      <w:r>
        <w:rPr>
          <w:highlight w:val="red"/>
        </w:rPr>
      </w:r>
      <w:r/>
    </w:p>
    <w:p>
      <w:pPr>
        <w:pStyle w:val="929"/>
        <w:rPr>
          <w:rStyle w:val="735"/>
          <w:rFonts w:ascii="Times New Roman" w:hAnsi="Times New Roman" w:eastAsia="Times New Roman" w:cs="Times New Roman"/>
        </w:rPr>
      </w:pPr>
      <w:r>
        <w:rPr>
          <w:rStyle w:val="735"/>
          <w:rFonts w:ascii="宋体" w:hAnsi="宋体" w:eastAsia="宋体" w:cs="宋体"/>
        </w:rPr>
        <w:t xml:space="preserve">﻿ </w:t>
      </w:r>
      <w:r/>
    </w:p>
    <w:p>
      <w:pPr>
        <w:pStyle w:val="929"/>
        <w:spacing w:before="240" w:after="240"/>
        <w:rPr>
          <w:rStyle w:val="735"/>
          <w:rFonts w:ascii="宋体" w:hAnsi="宋体" w:eastAsia="宋体" w:cs="宋体"/>
          <w:sz w:val="24"/>
          <w:szCs w:val="24"/>
        </w:rPr>
      </w:pPr>
      <w:r>
        <w:rPr>
          <w:rStyle w:val="735"/>
          <w:rFonts w:ascii="宋体" w:hAnsi="宋体" w:eastAsia="宋体" w:cs="宋体"/>
        </w:rPr>
        <w:t xml:space="preserve"> </w:t>
      </w:r>
      <w:r/>
    </w:p>
    <w:p>
      <w:pPr>
        <w:ind w:left="0" w:firstLine="0"/>
        <w:jc w:val="center"/>
        <w:keepLines w:val="0"/>
        <w:keepNext w:val="0"/>
        <w:spacing w:line="360" w:lineRule="auto"/>
        <w:widowControl/>
        <w:rPr>
          <w:rFonts w:hint="eastAsia" w:ascii="宋体" w:hAnsi="宋体" w:cs="宋体"/>
          <w:b/>
          <w:bCs/>
          <w:color w:val="000000"/>
          <w:sz w:val="54"/>
          <w:szCs w:val="54"/>
        </w:rPr>
        <w:outlineLvl w:val="9"/>
        <w:suppressLineNumbers w:val="0"/>
      </w:pPr>
      <w:r>
        <w:rPr>
          <w:rFonts w:hint="eastAsia" w:ascii="宋体" w:hAnsi="宋体" w:eastAsia="宋体" w:cs="宋体"/>
          <w:b/>
          <w:bCs/>
          <w:color w:val="000000"/>
          <w:sz w:val="54"/>
          <w:szCs w:val="54"/>
          <w:lang w:val="en-US" w:eastAsia="zh-CN" w:bidi="ar"/>
        </w:rPr>
        <w:t xml:space="preserve">投 标（响 应） 文 件</w:t>
      </w:r>
      <w:r/>
    </w:p>
    <w:p>
      <w:pPr>
        <w:jc w:val="center"/>
        <w:spacing w:line="360" w:lineRule="auto"/>
        <w:rPr>
          <w:rFonts w:hint="eastAsia" w:ascii="宋体" w:hAnsi="宋体" w:cs="宋体"/>
          <w:b/>
          <w:bCs/>
          <w:color w:val="000000"/>
          <w:sz w:val="54"/>
          <w:szCs w:val="54"/>
        </w:rPr>
        <w:outlineLvl w:val="9"/>
      </w:pPr>
      <w:r>
        <w:rPr>
          <w:rFonts w:hint="eastAsia" w:ascii="宋体" w:hAnsi="宋体" w:cs="宋体"/>
          <w:b/>
          <w:bCs/>
          <w:color w:val="000000"/>
          <w:sz w:val="54"/>
          <w:szCs w:val="54"/>
        </w:rPr>
      </w:r>
      <w:r/>
    </w:p>
    <w:p>
      <w:pPr>
        <w:spacing w:line="360" w:lineRule="auto"/>
        <w:rPr>
          <w:rFonts w:hint="eastAsia" w:ascii="宋体" w:hAnsi="宋体" w:cs="宋体"/>
        </w:rPr>
        <w:outlineLvl w:val="9"/>
      </w:pPr>
      <w:r>
        <w:rPr>
          <w:rFonts w:hint="eastAsia" w:ascii="宋体" w:hAnsi="宋体" w:cs="宋体"/>
        </w:rPr>
      </w:r>
      <w:r/>
    </w:p>
    <w:p>
      <w:pPr>
        <w:ind w:firstLine="361"/>
        <w:jc w:val="both"/>
        <w:spacing w:before="120" w:after="120" w:line="360" w:lineRule="auto"/>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ind w:firstLine="361"/>
        <w:jc w:val="both"/>
        <w:spacing w:before="120" w:after="120" w:line="360" w:lineRule="auto"/>
        <w:rPr>
          <w:rFonts w:hint="default" w:ascii="宋体" w:hAnsi="宋体" w:eastAsia="宋体" w:cs="宋体"/>
          <w:b/>
          <w:bCs/>
          <w:color w:val="000000"/>
          <w:sz w:val="36"/>
          <w:szCs w:val="36"/>
          <w:lang w:val="en-US" w:eastAsia="zh-CN"/>
        </w:rPr>
        <w:outlineLvl w:val="9"/>
      </w:pPr>
      <w:r/>
      <w:bookmarkStart w:id="176" w:name="_Toc10112"/>
      <w:r/>
      <w:bookmarkStart w:id="177" w:name="_Toc17043"/>
      <w:r>
        <w:rPr>
          <w:rFonts w:hint="eastAsia" w:ascii="宋体" w:hAnsi="宋体" w:eastAsia="宋体" w:cs="宋体"/>
          <w:b/>
          <w:bCs/>
          <w:color w:val="000000"/>
          <w:sz w:val="36"/>
          <w:szCs w:val="36"/>
        </w:rPr>
        <w:t xml:space="preserve">项目编号：</w:t>
      </w:r>
      <w:bookmarkEnd w:id="176"/>
      <w:r/>
      <w:bookmarkEnd w:id="177"/>
      <w:r/>
      <w:r/>
    </w:p>
    <w:p>
      <w:pPr>
        <w:jc w:val="both"/>
        <w:spacing w:line="360" w:lineRule="auto"/>
        <w:rPr>
          <w:rFonts w:ascii="宋体" w:hAnsi="宋体" w:cs="宋体"/>
          <w:sz w:val="36"/>
          <w:szCs w:val="36"/>
        </w:rPr>
        <w:outlineLvl w:val="9"/>
      </w:pPr>
      <w:r>
        <w:rPr>
          <w:rFonts w:ascii="宋体" w:hAnsi="宋体" w:cs="宋体"/>
          <w:sz w:val="36"/>
          <w:szCs w:val="36"/>
        </w:rPr>
      </w:r>
      <w:r/>
    </w:p>
    <w:p>
      <w:pPr>
        <w:ind w:firstLine="361"/>
        <w:jc w:val="both"/>
        <w:spacing w:before="120" w:after="120" w:line="360" w:lineRule="auto"/>
        <w:rPr>
          <w:rFonts w:hint="eastAsia" w:ascii="宋体" w:hAnsi="宋体" w:eastAsia="宋体" w:cs="宋体"/>
          <w:b/>
          <w:bCs/>
          <w:color w:val="000000"/>
          <w:sz w:val="36"/>
          <w:szCs w:val="36"/>
        </w:rPr>
      </w:pPr>
      <w:r>
        <w:rPr>
          <w:rFonts w:hint="eastAsia" w:ascii="宋体" w:hAnsi="宋体" w:eastAsia="宋体" w:cs="宋体"/>
          <w:b/>
          <w:bCs/>
          <w:color w:val="000000"/>
          <w:sz w:val="36"/>
          <w:szCs w:val="36"/>
        </w:rPr>
        <w:t xml:space="preserve">项目名称：</w:t>
      </w:r>
      <w:r/>
    </w:p>
    <w:p>
      <w:pPr>
        <w:jc w:val="center"/>
        <w:spacing w:line="360" w:lineRule="auto"/>
        <w:rPr>
          <w:rFonts w:ascii="宋体" w:hAnsi="宋体" w:cs="宋体"/>
          <w:sz w:val="36"/>
          <w:szCs w:val="36"/>
        </w:rPr>
        <w:outlineLvl w:val="9"/>
      </w:pPr>
      <w:r>
        <w:rPr>
          <w:rFonts w:ascii="宋体" w:hAnsi="宋体" w:cs="宋体"/>
          <w:sz w:val="36"/>
          <w:szCs w:val="36"/>
        </w:rPr>
      </w:r>
      <w:r/>
    </w:p>
    <w:p>
      <w:pPr>
        <w:ind w:firstLine="361"/>
        <w:jc w:val="both"/>
        <w:keepLines w:val="0"/>
        <w:keepNext w:val="0"/>
        <w:spacing w:beforeAutospacing="0" w:line="360" w:lineRule="auto"/>
        <w:widowControl/>
        <w:rPr>
          <w:rFonts w:hint="eastAsia" w:ascii="宋体" w:hAnsi="宋体" w:cs="宋体"/>
          <w:b/>
          <w:bCs/>
          <w:color w:val="000000"/>
          <w:sz w:val="36"/>
          <w:szCs w:val="36"/>
        </w:rPr>
        <w:outlineLvl w:val="9"/>
        <w:suppressLineNumbers w:val="0"/>
      </w:pPr>
      <w:r/>
      <w:bookmarkStart w:id="178" w:name="_Toc15473"/>
      <w:r>
        <w:rPr>
          <w:rFonts w:hint="eastAsia" w:ascii="宋体" w:hAnsi="宋体" w:eastAsia="宋体" w:cs="宋体"/>
          <w:b/>
          <w:bCs/>
          <w:color w:val="000000"/>
          <w:sz w:val="36"/>
          <w:szCs w:val="36"/>
          <w:lang w:val="en-US" w:eastAsia="zh-CN" w:bidi="ar"/>
        </w:rPr>
        <w:t xml:space="preserve">供应商（签公章）：</w:t>
      </w:r>
      <w:bookmarkEnd w:id="178"/>
      <w:r/>
      <w:r/>
    </w:p>
    <w:p>
      <w:pPr>
        <w:jc w:val="center"/>
        <w:spacing w:line="360" w:lineRule="auto"/>
        <w:rPr>
          <w:rFonts w:hint="eastAsia" w:ascii="宋体" w:hAnsi="宋体" w:cs="宋体"/>
          <w:b/>
          <w:bCs/>
          <w:color w:val="000000"/>
          <w:sz w:val="36"/>
          <w:szCs w:val="36"/>
        </w:rPr>
        <w:outlineLvl w:val="9"/>
      </w:pPr>
      <w:r>
        <w:rPr>
          <w:rFonts w:hint="eastAsia" w:ascii="宋体" w:hAnsi="宋体" w:cs="宋体"/>
          <w:b/>
          <w:bCs/>
          <w:color w:val="000000"/>
          <w:sz w:val="36"/>
          <w:szCs w:val="36"/>
        </w:rPr>
      </w:r>
      <w:r/>
    </w:p>
    <w:p>
      <w:pPr>
        <w:ind w:firstLine="361"/>
        <w:jc w:val="left"/>
        <w:spacing w:line="360" w:lineRule="auto"/>
        <w:rPr>
          <w:rFonts w:hint="eastAsia" w:ascii="宋体" w:hAnsi="宋体" w:cs="宋体"/>
          <w:b/>
          <w:bCs/>
          <w:color w:val="000000"/>
          <w:sz w:val="36"/>
          <w:szCs w:val="36"/>
        </w:rPr>
        <w:outlineLvl w:val="9"/>
      </w:pPr>
      <w:r/>
      <w:bookmarkStart w:id="179" w:name="_Toc30768"/>
      <w:r>
        <w:rPr>
          <w:rFonts w:hint="eastAsia" w:ascii="宋体" w:hAnsi="宋体" w:eastAsia="宋体" w:cs="宋体"/>
          <w:b/>
          <w:bCs/>
          <w:color w:val="000000"/>
          <w:sz w:val="36"/>
          <w:szCs w:val="36"/>
          <w:lang w:val="en-US" w:eastAsia="zh-CN" w:bidi="ar"/>
        </w:rPr>
        <w:t xml:space="preserve">日期：</w:t>
      </w:r>
      <w:bookmarkEnd w:id="179"/>
      <w:r/>
      <w:r/>
    </w:p>
    <w:p>
      <w:pPr>
        <w:spacing w:line="360" w:lineRule="auto"/>
        <w:rPr>
          <w:rFonts w:hint="eastAsia" w:ascii="宋体" w:hAnsi="宋体" w:cs="宋体"/>
          <w:color w:val="000000"/>
          <w:sz w:val="31"/>
          <w:szCs w:val="31"/>
        </w:rPr>
        <w:outlineLvl w:val="9"/>
      </w:pPr>
      <w:r>
        <w:rPr>
          <w:rFonts w:hint="eastAsia" w:ascii="宋体" w:hAnsi="宋体" w:cs="宋体"/>
          <w:color w:val="000000"/>
          <w:sz w:val="31"/>
          <w:szCs w:val="31"/>
        </w:rPr>
      </w:r>
      <w:r/>
    </w:p>
    <w:p>
      <w:pPr>
        <w:spacing w:line="360" w:lineRule="auto"/>
        <w:rPr>
          <w:rFonts w:hint="eastAsia" w:ascii="宋体" w:hAnsi="宋体" w:cs="宋体"/>
          <w:color w:val="000000"/>
          <w:sz w:val="31"/>
          <w:szCs w:val="31"/>
        </w:rPr>
        <w:outlineLvl w:val="9"/>
      </w:pPr>
      <w:r>
        <w:rPr>
          <w:rFonts w:hint="eastAsia" w:ascii="宋体" w:hAnsi="宋体" w:cs="宋体"/>
          <w:color w:val="000000"/>
          <w:sz w:val="31"/>
          <w:szCs w:val="31"/>
        </w:rPr>
      </w:r>
      <w:r/>
    </w:p>
    <w:p>
      <w:pPr>
        <w:spacing w:line="360" w:lineRule="auto"/>
        <w:rPr>
          <w:rFonts w:hint="default" w:ascii="宋体" w:hAnsi="宋体" w:cs="宋体"/>
          <w:sz w:val="21"/>
          <w:szCs w:val="21"/>
        </w:rPr>
      </w:pPr>
      <w:r>
        <w:rPr>
          <w:rFonts w:hint="default" w:ascii="宋体" w:hAnsi="宋体" w:cs="宋体"/>
          <w:sz w:val="21"/>
          <w:szCs w:val="21"/>
          <w:lang w:val="en-US" w:eastAsia="zh-CN"/>
        </w:rPr>
        <w:br w:type="page" w:clear="all"/>
      </w:r>
      <w:r/>
    </w:p>
    <w:p>
      <w:pPr>
        <w:jc w:val="center"/>
        <w:spacing w:after="0" w:afterAutospacing="0" w:line="360" w:lineRule="auto"/>
        <w:rPr>
          <w:rFonts w:hint="default" w:ascii="宋体" w:hAnsi="宋体" w:eastAsia="宋体" w:cs="宋体"/>
          <w:b/>
          <w:bCs/>
          <w:sz w:val="36"/>
          <w:szCs w:val="36"/>
          <w:lang w:val="en-US" w:eastAsia="zh-CN"/>
        </w:rPr>
        <w:outlineLvl w:val="1"/>
      </w:pPr>
      <w:r/>
      <w:bookmarkStart w:id="180" w:name="_Toc5543"/>
      <w:r>
        <w:rPr>
          <w:rFonts w:hint="eastAsia" w:ascii="宋体" w:hAnsi="宋体" w:eastAsia="宋体" w:cs="宋体"/>
          <w:b/>
          <w:bCs/>
          <w:sz w:val="36"/>
          <w:szCs w:val="36"/>
          <w:lang w:val="en-US" w:eastAsia="zh-CN"/>
        </w:rPr>
        <w:t xml:space="preserve">目 录</w:t>
      </w:r>
      <w:bookmarkEnd w:id="180"/>
      <w:r/>
      <w:r/>
    </w:p>
    <w:p>
      <w:p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rPr>
          <w:rFonts w:hint="eastAsia" w:ascii="宋体" w:hAnsi="宋体" w:eastAsia="宋体" w:cs="宋体"/>
          <w:b/>
          <w:bCs/>
          <w:sz w:val="32"/>
          <w:szCs w:val="32"/>
          <w:lang w:val="en-US" w:eastAsia="zh-CN"/>
        </w:rPr>
      </w:pPr>
      <w:r>
        <w:rPr>
          <w:rFonts w:hint="eastAsia" w:ascii="宋体" w:hAnsi="宋体" w:eastAsia="宋体" w:cs="宋体"/>
          <w:b/>
          <w:bCs/>
          <w:sz w:val="28"/>
          <w:szCs w:val="28"/>
          <w:lang w:val="en-US" w:eastAsia="zh-CN"/>
        </w:rPr>
        <w:t xml:space="preserve">自行生成</w:t>
      </w:r>
      <w:r>
        <w:rPr>
          <w:rFonts w:hint="eastAsia" w:ascii="宋体" w:hAnsi="宋体" w:eastAsia="宋体" w:cs="宋体"/>
          <w:b/>
          <w:bCs/>
          <w:sz w:val="32"/>
          <w:szCs w:val="32"/>
          <w:lang w:val="en-US" w:eastAsia="zh-CN"/>
        </w:rPr>
        <w:br w:type="page" w:clear="all"/>
      </w:r>
      <w:r/>
    </w:p>
    <w:p>
      <w:pPr>
        <w:jc w:val="left"/>
        <w:spacing w:after="0" w:afterAutospacing="0" w:line="360" w:lineRule="auto"/>
        <w:rPr>
          <w:rFonts w:hint="eastAsia" w:ascii="宋体" w:hAnsi="宋体" w:cs="宋体"/>
          <w:sz w:val="24"/>
          <w:szCs w:val="24"/>
        </w:rPr>
        <w:outlineLvl w:val="1"/>
      </w:pPr>
      <w:r/>
      <w:bookmarkStart w:id="181" w:name="_Toc26155"/>
      <w:r>
        <w:rPr>
          <w:rFonts w:hint="eastAsia" w:ascii="宋体" w:hAnsi="宋体" w:eastAsia="宋体" w:cs="宋体"/>
          <w:b/>
          <w:bCs/>
          <w:sz w:val="32"/>
          <w:szCs w:val="32"/>
          <w:lang w:val="en-US" w:eastAsia="zh-CN"/>
        </w:rPr>
        <w:t xml:space="preserve">一、资格部分</w:t>
      </w:r>
      <w:bookmarkEnd w:id="181"/>
      <w:r/>
      <w:r/>
    </w:p>
    <w:p>
      <w:pPr>
        <w:ind w:firstLine="562"/>
        <w:jc w:val="center"/>
        <w:pageBreakBefore w:val="0"/>
        <w:spacing w:line="360" w:lineRule="auto"/>
        <w:widowControl w:val="off"/>
        <w:rPr>
          <w:rFonts w:hint="eastAsia" w:ascii="宋体" w:hAnsi="宋体" w:cs="宋体"/>
          <w:b/>
          <w:bCs/>
          <w:sz w:val="28"/>
          <w:szCs w:val="28"/>
        </w:rPr>
        <w:outlineLvl w:val="1"/>
      </w:pPr>
      <w:r/>
      <w:bookmarkStart w:id="182" w:name="_Toc27048"/>
      <w:r>
        <w:rPr>
          <w:rFonts w:hint="eastAsia" w:ascii="宋体" w:hAnsi="宋体" w:eastAsia="宋体" w:cs="宋体"/>
          <w:b/>
          <w:bCs/>
          <w:sz w:val="28"/>
          <w:szCs w:val="28"/>
          <w:lang w:val="en-US" w:eastAsia="zh-CN"/>
        </w:rPr>
        <w:t xml:space="preserve">1.投标承诺函</w:t>
      </w:r>
      <w:bookmarkEnd w:id="182"/>
      <w:r/>
      <w:r/>
    </w:p>
    <w:p>
      <w:pPr>
        <w:ind w:firstLine="480"/>
        <w:pageBreakBefore w:val="0"/>
        <w:spacing w:line="360" w:lineRule="auto"/>
        <w:widowControl w:val="off"/>
        <w:rPr>
          <w:rFonts w:hint="eastAsia" w:ascii="宋体" w:hAnsi="宋体" w:cs="宋体"/>
          <w:sz w:val="24"/>
          <w:szCs w:val="24"/>
        </w:rPr>
        <w:outlineLvl w:val="9"/>
      </w:pPr>
      <w:r>
        <w:rPr>
          <w:rFonts w:hint="eastAsia" w:ascii="宋体" w:hAnsi="宋体" w:eastAsia="宋体" w:cs="宋体"/>
          <w:sz w:val="24"/>
          <w:szCs w:val="24"/>
          <w:lang w:val="en-US" w:eastAsia="zh-CN"/>
        </w:rPr>
        <w:t xml:space="preserve">致：</w:t>
      </w:r>
      <w:r>
        <w:rPr>
          <w:rFonts w:hint="eastAsia" w:ascii="宋体" w:hAnsi="宋体" w:eastAsia="宋体" w:cs="宋体"/>
          <w:sz w:val="24"/>
          <w:szCs w:val="24"/>
          <w:u w:val="single"/>
          <w:lang w:val="en-US" w:eastAsia="zh-CN"/>
        </w:rPr>
        <w:t xml:space="preserve">江苏志诚工程咨询管理有限公司</w:t>
      </w:r>
      <w:r>
        <w:rPr>
          <w:rFonts w:hint="eastAsia" w:ascii="宋体" w:hAnsi="宋体" w:eastAsia="宋体" w:cs="宋体"/>
          <w:sz w:val="24"/>
          <w:szCs w:val="24"/>
          <w:lang w:val="en-US" w:eastAsia="zh-CN"/>
        </w:rPr>
        <w:t xml:space="preserve"> （采购代理机构） </w:t>
      </w:r>
      <w:r/>
    </w:p>
    <w:p>
      <w:pPr>
        <w:ind w:firstLine="480"/>
        <w:pageBreakBefore w:val="0"/>
        <w:spacing w:line="360" w:lineRule="auto"/>
        <w:widowControl w:val="off"/>
        <w:rPr>
          <w:rFonts w:hint="eastAsia" w:ascii="宋体" w:hAnsi="宋体" w:cs="宋体"/>
          <w:sz w:val="24"/>
          <w:szCs w:val="24"/>
        </w:rPr>
        <w:outlineLvl w:val="9"/>
      </w:pPr>
      <w:r>
        <w:rPr>
          <w:rFonts w:hint="eastAsia" w:ascii="宋体" w:hAnsi="宋体" w:eastAsia="宋体" w:cs="宋体"/>
          <w:sz w:val="24"/>
          <w:szCs w:val="24"/>
          <w:lang w:val="en-US" w:eastAsia="zh-CN"/>
        </w:rPr>
        <w:t xml:space="preserve">根据贵方关于</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（项目名称）</w:t>
      </w:r>
      <w:r>
        <w:rPr>
          <w:rFonts w:hint="eastAsia" w:ascii="宋体" w:hAnsi="宋体" w:eastAsia="宋体" w:cs="宋体"/>
          <w:sz w:val="24"/>
          <w:szCs w:val="24"/>
          <w:lang w:val="en-US" w:eastAsia="zh-CN"/>
        </w:rPr>
        <w:t xml:space="preserve">的招标邀请，我方已完全理解招标文件的所有内容。 </w:t>
      </w:r>
      <w:r/>
    </w:p>
    <w:p>
      <w:pPr>
        <w:ind w:firstLine="480"/>
        <w:pageBreakBefore w:val="0"/>
        <w:spacing w:line="360" w:lineRule="auto"/>
        <w:widowControl w:val="off"/>
        <w:rPr>
          <w:rFonts w:hint="eastAsia" w:ascii="宋体" w:hAnsi="宋体" w:cs="宋体"/>
          <w:sz w:val="24"/>
          <w:szCs w:val="24"/>
        </w:rPr>
        <w:outlineLvl w:val="9"/>
      </w:pPr>
      <w:r>
        <w:rPr>
          <w:rFonts w:hint="eastAsia" w:ascii="宋体" w:hAnsi="宋体" w:eastAsia="宋体" w:cs="宋体"/>
          <w:sz w:val="24"/>
          <w:szCs w:val="24"/>
          <w:lang w:val="en-US" w:eastAsia="zh-CN"/>
        </w:rPr>
        <w:t xml:space="preserve">据此函，我方兹宣布同意如下： </w:t>
      </w:r>
      <w:r/>
    </w:p>
    <w:p>
      <w:pPr>
        <w:ind w:firstLine="480"/>
        <w:pageBreakBefore w:val="0"/>
        <w:spacing w:line="360" w:lineRule="auto"/>
        <w:widowControl w:val="off"/>
        <w:rPr>
          <w:rFonts w:hint="eastAsia" w:ascii="宋体" w:hAnsi="宋体" w:cs="宋体"/>
          <w:sz w:val="24"/>
          <w:szCs w:val="24"/>
        </w:rPr>
        <w:outlineLvl w:val="9"/>
      </w:pPr>
      <w:r>
        <w:rPr>
          <w:rFonts w:hint="eastAsia" w:ascii="宋体" w:hAnsi="宋体" w:eastAsia="宋体" w:cs="宋体"/>
          <w:sz w:val="24"/>
          <w:szCs w:val="24"/>
          <w:lang w:val="en-US" w:eastAsia="zh-CN"/>
        </w:rPr>
        <w:t xml:space="preserve">1.我方承诺：我方完全具备《政府采购法》第二十二条第一款规定的条件以及本项目招标文件规定的参加投标供应商须满足的特定条件。 </w:t>
      </w:r>
      <w:r/>
    </w:p>
    <w:p>
      <w:pPr>
        <w:ind w:firstLine="480"/>
        <w:pageBreakBefore w:val="0"/>
        <w:spacing w:line="360" w:lineRule="auto"/>
        <w:widowControl w:val="off"/>
        <w:rPr>
          <w:rFonts w:hint="eastAsia" w:ascii="宋体" w:hAnsi="宋体" w:cs="宋体"/>
          <w:sz w:val="24"/>
          <w:szCs w:val="24"/>
        </w:rPr>
        <w:outlineLvl w:val="9"/>
      </w:pPr>
      <w:r>
        <w:rPr>
          <w:rFonts w:hint="eastAsia" w:ascii="宋体" w:hAnsi="宋体" w:eastAsia="宋体" w:cs="宋体"/>
          <w:sz w:val="24"/>
          <w:szCs w:val="24"/>
          <w:lang w:val="en-US" w:eastAsia="zh-CN"/>
        </w:rPr>
        <w:t xml:space="preserve">2.我方承诺：参加本次采购活动前三年内，在经营活动中没有重大违法记录。 </w:t>
      </w:r>
      <w:r/>
    </w:p>
    <w:p>
      <w:pPr>
        <w:ind w:firstLine="480"/>
        <w:pageBreakBefore w:val="0"/>
        <w:spacing w:line="360" w:lineRule="auto"/>
        <w:widowControl w:val="off"/>
        <w:rPr>
          <w:rFonts w:hint="eastAsia" w:ascii="宋体" w:hAnsi="宋体" w:cs="宋体"/>
          <w:sz w:val="24"/>
          <w:szCs w:val="24"/>
        </w:rPr>
        <w:outlineLvl w:val="9"/>
      </w:pPr>
      <w:r>
        <w:rPr>
          <w:rFonts w:hint="eastAsia" w:ascii="宋体" w:hAnsi="宋体" w:eastAsia="宋体" w:cs="宋体"/>
          <w:sz w:val="24"/>
          <w:szCs w:val="24"/>
          <w:lang w:val="en-US" w:eastAsia="zh-CN"/>
        </w:rPr>
        <w:t xml:space="preserve">3.我方承诺：我方信用记录中没有被列入失信被执行人、没有被列入重大税收违法案件名单、没有被列入政府采购违法失信行为记录名单。 </w:t>
      </w:r>
      <w:r/>
    </w:p>
    <w:p>
      <w:pPr>
        <w:ind w:firstLine="480"/>
        <w:pageBreakBefore w:val="0"/>
        <w:spacing w:line="360" w:lineRule="auto"/>
        <w:widowControl w:val="off"/>
        <w:rPr>
          <w:rFonts w:hint="eastAsia" w:ascii="宋体" w:hAnsi="宋体" w:cs="宋体"/>
          <w:sz w:val="24"/>
          <w:szCs w:val="24"/>
        </w:rPr>
        <w:outlineLvl w:val="9"/>
      </w:pPr>
      <w:r>
        <w:rPr>
          <w:rFonts w:hint="eastAsia" w:ascii="宋体" w:hAnsi="宋体" w:eastAsia="宋体" w:cs="宋体"/>
          <w:sz w:val="24"/>
          <w:szCs w:val="24"/>
          <w:lang w:val="en-US" w:eastAsia="zh-CN"/>
        </w:rPr>
        <w:t xml:space="preserve">4.我方承诺按招标文件要求提供的服务及货物的投标报价见报价一览表。 </w:t>
      </w:r>
      <w:r/>
    </w:p>
    <w:p>
      <w:pPr>
        <w:ind w:firstLine="480"/>
        <w:pageBreakBefore w:val="0"/>
        <w:spacing w:line="360" w:lineRule="auto"/>
        <w:widowControl w:val="off"/>
        <w:rPr>
          <w:rFonts w:hint="eastAsia" w:ascii="宋体" w:hAnsi="宋体" w:cs="宋体"/>
          <w:sz w:val="24"/>
          <w:szCs w:val="24"/>
        </w:rPr>
        <w:outlineLvl w:val="9"/>
      </w:pPr>
      <w:r>
        <w:rPr>
          <w:rFonts w:hint="eastAsia" w:ascii="宋体" w:hAnsi="宋体" w:eastAsia="宋体" w:cs="宋体"/>
          <w:sz w:val="24"/>
          <w:szCs w:val="24"/>
          <w:lang w:val="en-US" w:eastAsia="zh-CN"/>
        </w:rPr>
        <w:t xml:space="preserve">5．我方承诺根据招标文件的规定，完成合同义务，并承担责任（如有偏离，在响应文件中另作说明）。 </w:t>
      </w:r>
      <w:r/>
    </w:p>
    <w:p>
      <w:pPr>
        <w:ind w:firstLine="480"/>
        <w:pageBreakBefore w:val="0"/>
        <w:spacing w:line="360" w:lineRule="auto"/>
        <w:widowControl w:val="off"/>
        <w:rPr>
          <w:rFonts w:hint="eastAsia" w:ascii="宋体" w:hAnsi="宋体" w:cs="宋体"/>
          <w:sz w:val="24"/>
          <w:szCs w:val="24"/>
        </w:rPr>
        <w:outlineLvl w:val="9"/>
      </w:pPr>
      <w:r>
        <w:rPr>
          <w:rFonts w:hint="eastAsia" w:ascii="宋体" w:hAnsi="宋体" w:eastAsia="宋体" w:cs="宋体"/>
          <w:sz w:val="24"/>
          <w:szCs w:val="24"/>
          <w:lang w:val="en-US" w:eastAsia="zh-CN"/>
        </w:rPr>
        <w:t xml:space="preserve">6．我方已详读全部招标文件，包括招标文件书面修改通知（如有），我方完全理解并同意放弃对这方面不明及误解的权利。 </w:t>
      </w:r>
      <w:r/>
    </w:p>
    <w:p>
      <w:pPr>
        <w:ind w:firstLine="480"/>
        <w:pageBreakBefore w:val="0"/>
        <w:spacing w:line="360" w:lineRule="auto"/>
        <w:widowControl w:val="off"/>
        <w:rPr>
          <w:rFonts w:hint="eastAsia" w:ascii="宋体" w:hAnsi="宋体" w:cs="宋体"/>
          <w:sz w:val="24"/>
          <w:szCs w:val="24"/>
        </w:rPr>
        <w:outlineLvl w:val="9"/>
      </w:pPr>
      <w:r>
        <w:rPr>
          <w:rFonts w:hint="eastAsia" w:ascii="宋体" w:hAnsi="宋体" w:eastAsia="宋体" w:cs="宋体"/>
          <w:sz w:val="24"/>
          <w:szCs w:val="24"/>
          <w:lang w:val="en-US" w:eastAsia="zh-CN"/>
        </w:rPr>
        <w:t xml:space="preserve">7．我方承诺响应文件及所有材料的完整、真实、合法、有效，并对其负责。承诺在开标期间，如评标小组对我方提出澄清要求，将及时作出响应，否则自行承担后果。 </w:t>
      </w:r>
      <w:r/>
    </w:p>
    <w:p>
      <w:pPr>
        <w:ind w:firstLine="480"/>
        <w:pageBreakBefore w:val="0"/>
        <w:spacing w:line="360" w:lineRule="auto"/>
        <w:widowControl w:val="off"/>
        <w:rPr>
          <w:rFonts w:hint="eastAsia" w:ascii="宋体" w:hAnsi="宋体" w:cs="宋体"/>
          <w:sz w:val="24"/>
          <w:szCs w:val="24"/>
        </w:rPr>
        <w:outlineLvl w:val="9"/>
      </w:pPr>
      <w:r>
        <w:rPr>
          <w:rFonts w:hint="eastAsia" w:ascii="宋体" w:hAnsi="宋体" w:eastAsia="宋体" w:cs="宋体"/>
          <w:sz w:val="24"/>
          <w:szCs w:val="24"/>
          <w:lang w:val="en-US" w:eastAsia="zh-CN"/>
        </w:rPr>
        <w:t xml:space="preserve">8．我方同意从规定的投标日期起遵循本招标文件，并在规定的投标有效期期满之前均具有约束力。 </w:t>
      </w:r>
      <w:r/>
    </w:p>
    <w:p>
      <w:pPr>
        <w:ind w:firstLine="480"/>
        <w:pageBreakBefore w:val="0"/>
        <w:spacing w:line="360" w:lineRule="auto"/>
        <w:widowControl w:val="off"/>
        <w:rPr>
          <w:rFonts w:hint="eastAsia" w:ascii="宋体" w:hAnsi="宋体" w:cs="宋体"/>
          <w:sz w:val="24"/>
          <w:szCs w:val="24"/>
        </w:rPr>
        <w:outlineLvl w:val="9"/>
      </w:pPr>
      <w:r>
        <w:rPr>
          <w:rFonts w:hint="eastAsia" w:ascii="宋体" w:hAnsi="宋体" w:eastAsia="宋体" w:cs="宋体"/>
          <w:sz w:val="24"/>
          <w:szCs w:val="24"/>
          <w:lang w:val="en-US" w:eastAsia="zh-CN"/>
        </w:rPr>
        <w:t xml:space="preserve">9．我方同意向贵方提供贵方可能要求的与本招标有关的任何证据或资料。 </w:t>
      </w:r>
      <w:r/>
    </w:p>
    <w:p>
      <w:pPr>
        <w:ind w:firstLine="480"/>
        <w:pageBreakBefore w:val="0"/>
        <w:spacing w:line="360" w:lineRule="auto"/>
        <w:widowControl w:val="off"/>
        <w:rPr>
          <w:rFonts w:hint="eastAsia" w:ascii="宋体" w:hAnsi="宋体" w:cs="宋体"/>
          <w:sz w:val="24"/>
          <w:szCs w:val="24"/>
        </w:rPr>
        <w:outlineLvl w:val="9"/>
      </w:pPr>
      <w:r>
        <w:rPr>
          <w:rFonts w:hint="eastAsia" w:ascii="宋体" w:hAnsi="宋体" w:eastAsia="宋体" w:cs="宋体"/>
          <w:sz w:val="24"/>
          <w:szCs w:val="24"/>
          <w:lang w:val="en-US" w:eastAsia="zh-CN"/>
        </w:rPr>
        <w:t xml:space="preserve">10.我方知道如用虚假材料或恶意方式向贵方提出质疑，将承担相应的法律责任。同时承诺：我方如果有上述行为，将无条件承担贵方相关的调查论证费用。 </w:t>
      </w:r>
      <w:r/>
    </w:p>
    <w:p>
      <w:pPr>
        <w:ind w:firstLine="480"/>
        <w:pageBreakBefore w:val="0"/>
        <w:spacing w:line="360" w:lineRule="auto"/>
        <w:widowControl w:val="off"/>
        <w:rPr>
          <w:rFonts w:hint="eastAsia" w:ascii="宋体" w:hAnsi="宋体" w:cs="宋体"/>
          <w:sz w:val="24"/>
          <w:szCs w:val="24"/>
        </w:rPr>
        <w:outlineLvl w:val="9"/>
      </w:pPr>
      <w:r>
        <w:rPr>
          <w:rFonts w:hint="eastAsia" w:ascii="宋体" w:hAnsi="宋体" w:eastAsia="宋体" w:cs="宋体"/>
          <w:sz w:val="24"/>
          <w:szCs w:val="24"/>
          <w:lang w:val="en-US" w:eastAsia="zh-CN"/>
        </w:rPr>
        <w:t xml:space="preserve">11．本次响应文件内容与招标文件内容偏离见偏离表（如果有）。 </w:t>
      </w:r>
      <w:r/>
    </w:p>
    <w:p>
      <w:pPr>
        <w:ind w:firstLine="480"/>
        <w:pageBreakBefore w:val="0"/>
        <w:spacing w:line="360" w:lineRule="auto"/>
        <w:widowControl w:val="off"/>
        <w:rPr>
          <w:rFonts w:hint="eastAsia" w:ascii="宋体" w:hAnsi="宋体" w:cs="宋体"/>
          <w:sz w:val="24"/>
          <w:szCs w:val="24"/>
        </w:rPr>
        <w:outlineLvl w:val="9"/>
      </w:pPr>
      <w:r>
        <w:rPr>
          <w:rFonts w:hint="eastAsia" w:ascii="宋体" w:hAnsi="宋体" w:eastAsia="宋体" w:cs="宋体"/>
          <w:sz w:val="24"/>
          <w:szCs w:val="24"/>
          <w:lang w:val="en-US" w:eastAsia="zh-CN"/>
        </w:rPr>
        <w:t xml:space="preserve">12．遵守招标文件中要求的收费项目和标准。 </w:t>
      </w:r>
      <w:r/>
    </w:p>
    <w:p>
      <w:pPr>
        <w:ind w:firstLine="480"/>
        <w:pageBreakBefore w:val="0"/>
        <w:spacing w:line="360" w:lineRule="auto"/>
        <w:widowControl w:val="off"/>
        <w:rPr>
          <w:rFonts w:hint="eastAsia" w:ascii="宋体" w:hAnsi="宋体" w:cs="宋体"/>
          <w:sz w:val="24"/>
          <w:szCs w:val="24"/>
        </w:rPr>
        <w:outlineLvl w:val="9"/>
      </w:pPr>
      <w:r>
        <w:rPr>
          <w:rFonts w:hint="eastAsia" w:ascii="宋体" w:hAnsi="宋体" w:eastAsia="宋体" w:cs="宋体"/>
          <w:sz w:val="24"/>
          <w:szCs w:val="24"/>
          <w:lang w:val="en-US" w:eastAsia="zh-CN"/>
        </w:rPr>
        <w:t xml:space="preserve">13．我方将严格遵守《中华人民共和国政府采购法》，若存在违法违规行为，自愿承担相应的法律后果。 </w:t>
      </w:r>
      <w:r/>
    </w:p>
    <w:p>
      <w:pPr>
        <w:ind w:firstLine="480"/>
        <w:pageBreakBefore w:val="0"/>
        <w:spacing w:line="360" w:lineRule="auto"/>
        <w:widowControl w:val="off"/>
        <w:rPr>
          <w:rFonts w:hint="eastAsia" w:ascii="宋体" w:hAnsi="宋体" w:cs="宋体"/>
          <w:sz w:val="24"/>
          <w:szCs w:val="24"/>
        </w:rPr>
        <w:outlineLvl w:val="9"/>
      </w:pPr>
      <w:r>
        <w:rPr>
          <w:rFonts w:hint="eastAsia" w:ascii="宋体" w:hAnsi="宋体" w:eastAsia="宋体" w:cs="宋体"/>
          <w:sz w:val="24"/>
          <w:szCs w:val="24"/>
          <w:lang w:val="en-US" w:eastAsia="zh-CN"/>
        </w:rPr>
        <w:t xml:space="preserve">14．与本招标有关的一切正式往来通讯请寄： </w:t>
      </w:r>
      <w:r/>
    </w:p>
    <w:p>
      <w:pPr>
        <w:pStyle w:val="728"/>
        <w:pageBreakBefore w:val="0"/>
        <w:spacing w:line="360" w:lineRule="auto"/>
        <w:widowControl w:val="off"/>
        <w:rPr>
          <w:rFonts w:hint="eastAsia" w:ascii="宋体" w:hAnsi="宋体" w:cs="宋体"/>
          <w:sz w:val="24"/>
          <w:szCs w:val="24"/>
        </w:rPr>
        <w:outlineLvl w:val="9"/>
      </w:pPr>
      <w:r>
        <w:rPr>
          <w:rFonts w:hint="eastAsia" w:ascii="宋体" w:hAnsi="宋体" w:cs="宋体"/>
          <w:sz w:val="24"/>
          <w:szCs w:val="24"/>
        </w:rPr>
      </w:r>
      <w:r/>
    </w:p>
    <w:p>
      <w:pPr>
        <w:ind w:firstLine="480"/>
        <w:keepLines w:val="0"/>
        <w:keepNext w:val="0"/>
        <w:pageBreakBefore w:val="0"/>
        <w:spacing w:line="480" w:lineRule="auto"/>
        <w:widowControl w:val="off"/>
        <w:rPr>
          <w:rFonts w:hint="eastAsia" w:ascii="宋体" w:hAnsi="宋体" w:cs="宋体"/>
          <w:sz w:val="24"/>
          <w:szCs w:val="24"/>
        </w:rPr>
        <w:outlineLvl w:val="9"/>
      </w:pPr>
      <w:r>
        <w:rPr>
          <w:rFonts w:hint="eastAsia" w:ascii="宋体" w:hAnsi="宋体" w:eastAsia="宋体" w:cs="宋体"/>
          <w:sz w:val="24"/>
          <w:szCs w:val="24"/>
          <w:lang w:val="en-US" w:eastAsia="zh-CN"/>
        </w:rPr>
        <w:t xml:space="preserve">地址：             电话： </w:t>
      </w:r>
      <w:r/>
    </w:p>
    <w:p>
      <w:pPr>
        <w:ind w:firstLine="480"/>
        <w:keepLines w:val="0"/>
        <w:keepNext w:val="0"/>
        <w:pageBreakBefore w:val="0"/>
        <w:spacing w:line="480" w:lineRule="auto"/>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传真：             邮政编码：              </w:t>
      </w:r>
      <w:r/>
    </w:p>
    <w:p>
      <w:pPr>
        <w:ind w:firstLine="480"/>
        <w:keepLines w:val="0"/>
        <w:keepNext w:val="0"/>
        <w:pageBreakBefore w:val="0"/>
        <w:spacing w:line="480" w:lineRule="auto"/>
        <w:widowControl w:val="off"/>
        <w:rPr>
          <w:rFonts w:hint="eastAsia" w:ascii="宋体" w:hAnsi="宋体" w:cs="宋体"/>
          <w:sz w:val="24"/>
          <w:szCs w:val="24"/>
        </w:rPr>
        <w:outlineLvl w:val="9"/>
      </w:pPr>
      <w:r>
        <w:rPr>
          <w:rFonts w:hint="eastAsia" w:ascii="宋体" w:hAnsi="宋体" w:eastAsia="宋体" w:cs="宋体"/>
          <w:sz w:val="24"/>
          <w:szCs w:val="24"/>
          <w:lang w:val="en-US" w:eastAsia="zh-CN"/>
        </w:rPr>
        <w:t xml:space="preserve">供应商（公章）： </w:t>
      </w:r>
      <w:r/>
    </w:p>
    <w:p>
      <w:pPr>
        <w:ind w:left="0" w:right="0" w:firstLine="480"/>
        <w:jc w:val="both"/>
        <w:keepLines w:val="0"/>
        <w:keepNext w:val="0"/>
        <w:pageBreakBefore w:val="0"/>
        <w:spacing w:before="0" w:after="0" w:line="480" w:lineRule="auto"/>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法定代表人</w:t>
      </w:r>
      <w:r>
        <w:rPr>
          <w:rFonts w:ascii="宋体" w:hAnsi="宋体" w:eastAsia="宋体" w:cs="宋体"/>
          <w:color w:val="000000"/>
          <w:sz w:val="24"/>
          <w:szCs w:val="24"/>
        </w:rPr>
        <w:t xml:space="preserve">（签字或盖章）</w:t>
      </w:r>
      <w:r>
        <w:rPr>
          <w:rFonts w:hint="eastAsia" w:ascii="宋体" w:hAnsi="宋体" w:eastAsia="宋体" w:cs="宋体"/>
          <w:sz w:val="24"/>
          <w:szCs w:val="24"/>
          <w:lang w:val="en-US" w:eastAsia="zh-CN"/>
        </w:rPr>
        <w:t xml:space="preserve">： </w:t>
      </w:r>
      <w:r/>
    </w:p>
    <w:p>
      <w:pPr>
        <w:ind w:firstLine="480"/>
        <w:keepLines w:val="0"/>
        <w:keepNext w:val="0"/>
        <w:pageBreakBefore w:val="0"/>
        <w:spacing w:line="480" w:lineRule="auto"/>
        <w:widowControl w:val="off"/>
        <w:rPr>
          <w:rFonts w:hint="default" w:ascii="宋体" w:hAnsi="宋体" w:cs="宋体"/>
          <w:color w:val="000000"/>
          <w:sz w:val="24"/>
          <w:szCs w:val="24"/>
        </w:rPr>
        <w:outlineLvl w:val="9"/>
      </w:pPr>
      <w:r>
        <w:rPr>
          <w:rFonts w:hint="eastAsia" w:ascii="宋体" w:hAnsi="宋体" w:eastAsia="宋体" w:cs="宋体"/>
          <w:sz w:val="24"/>
          <w:szCs w:val="24"/>
          <w:lang w:val="en-US" w:eastAsia="zh-CN"/>
        </w:rPr>
        <w:t xml:space="preserve">日 期： </w:t>
      </w:r>
      <w:r/>
    </w:p>
    <w:p>
      <w:pPr>
        <w:ind w:firstLine="480"/>
        <w:pageBreakBefore w:val="0"/>
        <w:spacing w:line="360" w:lineRule="auto"/>
        <w:widowControl w:val="off"/>
        <w:rPr>
          <w:rFonts w:ascii="宋体" w:hAnsi="宋体" w:cs="宋体"/>
          <w:sz w:val="24"/>
          <w:szCs w:val="24"/>
        </w:rPr>
        <w:outlineLvl w:val="9"/>
      </w:pPr>
      <w:r>
        <w:rPr>
          <w:rFonts w:ascii="宋体" w:hAnsi="宋体" w:cs="宋体"/>
          <w:sz w:val="24"/>
          <w:szCs w:val="24"/>
        </w:rPr>
      </w:r>
      <w:r/>
    </w:p>
    <w:p>
      <w:pPr>
        <w:pStyle w:val="742"/>
        <w:ind w:firstLine="480"/>
        <w:pageBreakBefore w:val="0"/>
        <w:spacing w:line="360" w:lineRule="auto"/>
        <w:widowControl w:val="off"/>
        <w:rPr>
          <w:rFonts w:ascii="宋体" w:hAnsi="宋体" w:cs="宋体"/>
          <w:sz w:val="24"/>
          <w:szCs w:val="24"/>
        </w:rPr>
      </w:pPr>
      <w:r>
        <w:rPr>
          <w:rFonts w:ascii="宋体" w:hAnsi="宋体" w:cs="宋体"/>
          <w:sz w:val="24"/>
          <w:szCs w:val="24"/>
        </w:rPr>
      </w:r>
      <w:r/>
    </w:p>
    <w:p>
      <w:pPr>
        <w:pStyle w:val="742"/>
        <w:spacing w:line="360" w:lineRule="auto"/>
        <w:rPr>
          <w:rFonts w:ascii="宋体" w:hAnsi="宋体" w:cs="宋体"/>
          <w:sz w:val="24"/>
          <w:szCs w:val="24"/>
        </w:rPr>
      </w:pPr>
      <w:r>
        <w:rPr>
          <w:rFonts w:ascii="宋体" w:hAnsi="宋体" w:cs="宋体"/>
          <w:sz w:val="24"/>
          <w:szCs w:val="24"/>
        </w:rPr>
      </w:r>
      <w:r/>
    </w:p>
    <w:p>
      <w:pPr>
        <w:spacing w:line="360" w:lineRule="auto"/>
        <w:rPr>
          <w:rFonts w:hint="eastAsia" w:ascii="宋体" w:hAnsi="宋体" w:cs="宋体"/>
          <w:b/>
          <w:bCs/>
          <w:sz w:val="24"/>
          <w:szCs w:val="24"/>
        </w:rPr>
      </w:pPr>
      <w:r>
        <w:rPr>
          <w:rFonts w:hint="eastAsia" w:ascii="宋体" w:hAnsi="宋体" w:cs="宋体"/>
          <w:b/>
          <w:bCs/>
          <w:sz w:val="24"/>
          <w:szCs w:val="24"/>
        </w:rPr>
      </w:r>
      <w:r/>
    </w:p>
    <w:p>
      <w:pPr>
        <w:rPr>
          <w:rFonts w:hint="eastAsia" w:ascii="宋体" w:hAnsi="宋体" w:cs="宋体"/>
          <w:b/>
          <w:bCs/>
          <w:sz w:val="24"/>
          <w:szCs w:val="24"/>
        </w:rPr>
      </w:pPr>
      <w:r>
        <w:rPr>
          <w:rFonts w:hint="eastAsia" w:ascii="宋体" w:hAnsi="宋体" w:eastAsia="宋体" w:cs="宋体"/>
          <w:b/>
          <w:bCs/>
          <w:sz w:val="24"/>
          <w:szCs w:val="24"/>
          <w:lang w:val="en-US" w:eastAsia="zh-CN"/>
        </w:rPr>
        <w:br w:type="page" w:clear="all"/>
      </w:r>
      <w:r/>
    </w:p>
    <w:p>
      <w:pPr>
        <w:jc w:val="center"/>
        <w:keepLines w:val="0"/>
        <w:keepNext w:val="0"/>
        <w:widowControl/>
        <w:rPr>
          <w:b/>
          <w:bCs/>
          <w:sz w:val="28"/>
          <w:szCs w:val="28"/>
        </w:rPr>
        <w:outlineLvl w:val="1"/>
        <w:suppressLineNumbers w:val="0"/>
      </w:pPr>
      <w:r/>
      <w:bookmarkStart w:id="183" w:name="_Toc8257"/>
      <w:r>
        <w:rPr>
          <w:rFonts w:hint="eastAsia" w:ascii="宋体" w:hAnsi="宋体" w:eastAsia="宋体" w:cs="宋体"/>
          <w:b/>
          <w:bCs/>
          <w:color w:val="000000"/>
          <w:sz w:val="28"/>
          <w:szCs w:val="28"/>
          <w:lang w:val="en-US" w:eastAsia="zh-CN" w:bidi="ar"/>
        </w:rPr>
        <w:t xml:space="preserve">2.独立承担民事责任的能力</w:t>
      </w:r>
      <w:bookmarkEnd w:id="183"/>
      <w:r/>
      <w:r/>
    </w:p>
    <w:p>
      <w:pPr>
        <w:spacing w:line="360" w:lineRule="auto"/>
        <w:rPr>
          <w:rFonts w:hint="eastAsia" w:ascii="宋体" w:hAnsi="宋体" w:cs="宋体"/>
          <w:sz w:val="24"/>
          <w:szCs w:val="24"/>
        </w:rPr>
        <w:outlineLvl w:val="9"/>
      </w:pPr>
      <w:r>
        <w:rPr>
          <w:rFonts w:hint="eastAsia" w:ascii="宋体" w:hAnsi="宋体" w:cs="宋体"/>
          <w:sz w:val="24"/>
          <w:szCs w:val="24"/>
        </w:rPr>
      </w:r>
      <w:r/>
    </w:p>
    <w:p>
      <w:pPr>
        <w:pStyle w:val="742"/>
        <w:ind w:left="0" w:firstLine="0"/>
        <w:spacing w:line="360" w:lineRule="auto"/>
        <w:rPr>
          <w:rFonts w:hint="default" w:ascii="宋体" w:hAnsi="宋体" w:eastAsia="宋体" w:cs="宋体"/>
          <w:sz w:val="32"/>
          <w:szCs w:val="32"/>
          <w:lang w:val="en-US" w:eastAsia="zh-CN"/>
        </w:rPr>
      </w:pPr>
      <w:r>
        <w:rPr>
          <w:rFonts w:ascii="Segoe UI" w:hAnsi="Segoe UI" w:eastAsia="Segoe UI" w:cs="Segoe UI"/>
          <w:i w:val="0"/>
          <w:iCs w:val="0"/>
          <w:caps w:val="0"/>
          <w:spacing w:val="0"/>
          <w:sz w:val="24"/>
          <w:szCs w:val="24"/>
          <w:shd w:val="clear" w:color="auto" w:fill="fafafa"/>
        </w:rPr>
        <w:t xml:space="preserve">提供法人或者其他组织的营业执照等证明文件；供应商为自然人，提供其身份证</w:t>
      </w:r>
      <w:r>
        <w:rPr>
          <w:rFonts w:hint="eastAsia" w:ascii="Segoe UI" w:hAnsi="Segoe UI" w:eastAsia="宋体" w:cs="Segoe UI"/>
          <w:i w:val="0"/>
          <w:iCs w:val="0"/>
          <w:caps w:val="0"/>
          <w:spacing w:val="0"/>
          <w:sz w:val="24"/>
          <w:szCs w:val="24"/>
          <w:shd w:val="clear" w:color="auto" w:fill="fafafa"/>
          <w:lang w:eastAsia="zh-CN"/>
        </w:rPr>
        <w:t xml:space="preserve">（</w:t>
      </w:r>
      <w:r>
        <w:rPr>
          <w:rFonts w:hint="eastAsia" w:ascii="Segoe UI" w:hAnsi="Segoe UI" w:eastAsia="宋体" w:cs="Segoe UI"/>
          <w:i w:val="0"/>
          <w:iCs w:val="0"/>
          <w:caps w:val="0"/>
          <w:spacing w:val="0"/>
          <w:sz w:val="24"/>
          <w:szCs w:val="24"/>
          <w:shd w:val="clear" w:color="auto" w:fill="fafafa"/>
          <w:lang w:val="en-US" w:eastAsia="zh-CN"/>
        </w:rPr>
        <w:t xml:space="preserve">需签公章）</w:t>
      </w:r>
      <w:r/>
    </w:p>
    <w:p>
      <w:pPr>
        <w:pStyle w:val="742"/>
        <w:ind w:left="0" w:firstLine="0"/>
        <w:spacing w:line="360" w:lineRule="auto"/>
        <w:rPr>
          <w:rFonts w:ascii="宋体" w:hAnsi="宋体" w:cs="宋体"/>
          <w:sz w:val="24"/>
          <w:szCs w:val="24"/>
        </w:rPr>
      </w:pPr>
      <w:r>
        <w:rPr>
          <w:rFonts w:ascii="宋体" w:hAnsi="宋体" w:cs="宋体"/>
          <w:sz w:val="24"/>
          <w:szCs w:val="24"/>
        </w:rPr>
      </w:r>
      <w:r/>
    </w:p>
    <w:p>
      <w:pPr>
        <w:numPr>
          <w:ilvl w:val="0"/>
          <w:numId w:val="0"/>
        </w:numPr>
        <w:ind w:firstLine="2530"/>
        <w:jc w:val="both"/>
        <w:spacing w:afterAutospacing="0" w:line="360" w:lineRule="auto"/>
        <w:rPr>
          <w:rFonts w:hint="eastAsia" w:ascii="宋体" w:hAnsi="宋体" w:cs="宋体"/>
          <w:b/>
          <w:bCs/>
          <w:sz w:val="24"/>
          <w:szCs w:val="24"/>
        </w:rPr>
        <w:outlineLvl w:val="9"/>
      </w:pPr>
      <w:r>
        <w:rPr>
          <w:rFonts w:hint="eastAsia" w:ascii="宋体" w:hAnsi="宋体" w:cs="宋体"/>
          <w:b/>
          <w:bCs/>
          <w:sz w:val="24"/>
          <w:szCs w:val="24"/>
        </w:rPr>
      </w:r>
      <w:r/>
    </w:p>
    <w:p>
      <w:pPr>
        <w:numPr>
          <w:ilvl w:val="0"/>
          <w:numId w:val="0"/>
        </w:numPr>
        <w:ind w:firstLine="2530"/>
        <w:jc w:val="both"/>
        <w:spacing w:afterAutospacing="0" w:line="360" w:lineRule="auto"/>
        <w:rPr>
          <w:rFonts w:hint="eastAsia" w:ascii="宋体" w:hAnsi="宋体" w:cs="宋体"/>
          <w:b/>
          <w:bCs/>
          <w:sz w:val="24"/>
          <w:szCs w:val="24"/>
        </w:rPr>
        <w:outlineLvl w:val="9"/>
      </w:pPr>
      <w:r>
        <w:rPr>
          <w:rFonts w:hint="eastAsia" w:ascii="宋体" w:hAnsi="宋体" w:cs="宋体"/>
          <w:b/>
          <w:bCs/>
          <w:sz w:val="24"/>
          <w:szCs w:val="24"/>
        </w:rPr>
      </w:r>
      <w:r/>
    </w:p>
    <w:p>
      <w:pPr>
        <w:numPr>
          <w:ilvl w:val="0"/>
          <w:numId w:val="0"/>
        </w:numPr>
        <w:ind w:firstLine="2530"/>
        <w:jc w:val="center"/>
        <w:spacing w:afterAutospacing="0" w:line="360" w:lineRule="auto"/>
        <w:rPr>
          <w:rFonts w:hint="eastAsia" w:ascii="宋体" w:hAnsi="宋体" w:cs="宋体"/>
          <w:b/>
          <w:bCs/>
          <w:sz w:val="24"/>
          <w:szCs w:val="24"/>
        </w:rPr>
        <w:outlineLvl w:val="9"/>
      </w:pPr>
      <w:r>
        <w:rPr>
          <w:rFonts w:hint="eastAsia" w:ascii="宋体" w:hAnsi="宋体" w:cs="宋体"/>
          <w:b/>
          <w:bCs/>
          <w:sz w:val="24"/>
          <w:szCs w:val="24"/>
        </w:rPr>
      </w:r>
      <w:r/>
    </w:p>
    <w:p>
      <w:pPr>
        <w:shd w:val="clear" w:color="auto"/>
        <w:rPr>
          <w:rFonts w:ascii="宋体" w:hAnsi="宋体" w:cs="宋体"/>
          <w:sz w:val="24"/>
          <w:szCs w:val="24"/>
        </w:rPr>
        <w:outlineLvl w:val="9"/>
      </w:pPr>
      <w:r>
        <w:rPr>
          <w:rFonts w:hint="eastAsia" w:ascii="宋体" w:hAnsi="宋体" w:eastAsia="宋体" w:cs="宋体"/>
          <w:b/>
          <w:bCs/>
          <w:sz w:val="24"/>
          <w:szCs w:val="24"/>
          <w:highlight w:val="none"/>
          <w:lang w:val="en-US" w:eastAsia="zh-CN"/>
        </w:rPr>
        <w:br w:type="page" w:clear="all"/>
      </w:r>
      <w:r/>
    </w:p>
    <w:p>
      <w:pPr>
        <w:numPr>
          <w:ilvl w:val="0"/>
          <w:numId w:val="0"/>
        </w:numPr>
        <w:jc w:val="center"/>
        <w:spacing w:beforeAutospacing="0" w:afterAutospacing="0" w:line="360" w:lineRule="auto"/>
        <w:rPr>
          <w:rFonts w:hint="eastAsia" w:ascii="宋体" w:hAnsi="宋体" w:cs="宋体"/>
          <w:b/>
          <w:bCs/>
          <w:sz w:val="28"/>
          <w:szCs w:val="28"/>
        </w:rPr>
        <w:outlineLvl w:val="1"/>
      </w:pPr>
      <w:r/>
      <w:bookmarkStart w:id="184" w:name="_Toc6324"/>
      <w:r>
        <w:rPr>
          <w:rFonts w:hint="eastAsia" w:ascii="宋体" w:hAnsi="宋体" w:eastAsia="宋体" w:cs="宋体"/>
          <w:b/>
          <w:bCs/>
          <w:sz w:val="28"/>
          <w:szCs w:val="28"/>
          <w:lang w:val="en-US" w:eastAsia="zh-CN"/>
        </w:rPr>
        <w:t xml:space="preserve">3.良好的商业信誉和健全的财务会计制度</w:t>
      </w:r>
      <w:bookmarkEnd w:id="184"/>
      <w:r/>
      <w:r/>
    </w:p>
    <w:p>
      <w:pPr>
        <w:ind w:left="0" w:firstLine="0"/>
        <w:spacing w:line="360" w:lineRule="auto"/>
        <w:rPr>
          <w:rFonts w:ascii="宋体" w:hAnsi="宋体" w:cs="宋体"/>
          <w:sz w:val="24"/>
          <w:szCs w:val="24"/>
        </w:rPr>
        <w:outlineLvl w:val="9"/>
      </w:pPr>
      <w:r>
        <w:rPr>
          <w:rFonts w:ascii="Segoe UI" w:hAnsi="Segoe UI" w:eastAsia="Segoe UI" w:cs="Segoe UI"/>
          <w:i w:val="0"/>
          <w:iCs w:val="0"/>
          <w:caps w:val="0"/>
          <w:spacing w:val="0"/>
          <w:sz w:val="24"/>
          <w:szCs w:val="24"/>
          <w:shd w:val="clear" w:color="auto" w:fill="fafafa"/>
        </w:rPr>
        <w:t xml:space="preserve">提供上一年度财务审计报告或近一年内的财务报表（财务报表需提供不少于一个月的）或用资格承诺函代替；</w:t>
      </w:r>
      <w:r/>
    </w:p>
    <w:p>
      <w:pPr>
        <w:pStyle w:val="742"/>
        <w:spacing w:line="360" w:lineRule="auto"/>
        <w:rPr>
          <w:rFonts w:ascii="宋体" w:hAnsi="宋体" w:cs="宋体"/>
          <w:sz w:val="24"/>
          <w:szCs w:val="24"/>
        </w:rPr>
      </w:pPr>
      <w:r>
        <w:rPr>
          <w:rFonts w:ascii="宋体" w:hAnsi="宋体" w:cs="宋体"/>
          <w:sz w:val="24"/>
          <w:szCs w:val="24"/>
        </w:rPr>
      </w:r>
      <w:r/>
    </w:p>
    <w:p>
      <w:pPr>
        <w:pStyle w:val="742"/>
        <w:spacing w:line="360" w:lineRule="auto"/>
        <w:rPr>
          <w:rFonts w:ascii="宋体" w:hAnsi="宋体" w:cs="宋体"/>
          <w:sz w:val="24"/>
          <w:szCs w:val="24"/>
        </w:rPr>
      </w:pPr>
      <w:r>
        <w:rPr>
          <w:rFonts w:ascii="宋体" w:hAnsi="宋体" w:cs="宋体"/>
          <w:sz w:val="24"/>
          <w:szCs w:val="24"/>
        </w:rPr>
      </w:r>
      <w:r/>
    </w:p>
    <w:p>
      <w:pPr>
        <w:pStyle w:val="742"/>
        <w:spacing w:line="360" w:lineRule="auto"/>
        <w:rPr>
          <w:rFonts w:ascii="宋体" w:hAnsi="宋体" w:cs="宋体"/>
          <w:sz w:val="24"/>
          <w:szCs w:val="24"/>
        </w:rPr>
      </w:pPr>
      <w:r>
        <w:rPr>
          <w:rFonts w:ascii="宋体" w:hAnsi="宋体" w:cs="宋体"/>
          <w:sz w:val="24"/>
          <w:szCs w:val="24"/>
        </w:rPr>
      </w:r>
      <w:r/>
    </w:p>
    <w:p>
      <w:pPr>
        <w:numPr>
          <w:ilvl w:val="0"/>
          <w:numId w:val="0"/>
        </w:numPr>
        <w:jc w:val="center"/>
        <w:spacing w:line="360" w:lineRule="auto"/>
        <w:rPr>
          <w:rFonts w:hint="eastAsia" w:ascii="宋体" w:hAnsi="宋体" w:cs="宋体"/>
          <w:b/>
          <w:bCs/>
          <w:sz w:val="24"/>
          <w:szCs w:val="24"/>
        </w:rPr>
        <w:outlineLvl w:val="9"/>
      </w:pPr>
      <w:r>
        <w:rPr>
          <w:rFonts w:hint="eastAsia" w:ascii="宋体" w:hAnsi="宋体" w:cs="宋体"/>
          <w:b/>
          <w:bCs/>
          <w:sz w:val="24"/>
          <w:szCs w:val="24"/>
        </w:rPr>
      </w:r>
      <w:r/>
    </w:p>
    <w:p>
      <w:pPr>
        <w:numPr>
          <w:ilvl w:val="0"/>
          <w:numId w:val="0"/>
        </w:numPr>
        <w:jc w:val="center"/>
        <w:spacing w:line="360" w:lineRule="auto"/>
        <w:rPr>
          <w:rFonts w:hint="eastAsia" w:ascii="宋体" w:hAnsi="宋体" w:cs="宋体"/>
          <w:b/>
          <w:bCs/>
          <w:sz w:val="24"/>
          <w:szCs w:val="24"/>
        </w:rPr>
        <w:outlineLvl w:val="9"/>
      </w:pPr>
      <w:r>
        <w:rPr>
          <w:rFonts w:hint="eastAsia" w:ascii="宋体" w:hAnsi="宋体" w:cs="宋体"/>
          <w:b/>
          <w:bCs/>
          <w:sz w:val="24"/>
          <w:szCs w:val="24"/>
        </w:rPr>
      </w:r>
      <w:r/>
    </w:p>
    <w:p>
      <w:pPr>
        <w:numPr>
          <w:ilvl w:val="0"/>
          <w:numId w:val="0"/>
        </w:numPr>
        <w:jc w:val="center"/>
        <w:spacing w:line="360" w:lineRule="auto"/>
        <w:rPr>
          <w:rFonts w:hint="eastAsia" w:ascii="宋体" w:hAnsi="宋体" w:cs="宋体"/>
          <w:b/>
          <w:bCs/>
          <w:sz w:val="24"/>
          <w:szCs w:val="24"/>
        </w:rPr>
        <w:outlineLvl w:val="9"/>
      </w:pPr>
      <w:r>
        <w:rPr>
          <w:rFonts w:hint="eastAsia" w:ascii="宋体" w:hAnsi="宋体" w:cs="宋体"/>
          <w:b/>
          <w:bCs/>
          <w:sz w:val="24"/>
          <w:szCs w:val="24"/>
        </w:rPr>
      </w:r>
      <w:r/>
    </w:p>
    <w:p>
      <w:pPr>
        <w:numPr>
          <w:ilvl w:val="0"/>
          <w:numId w:val="0"/>
        </w:numPr>
        <w:jc w:val="center"/>
        <w:spacing w:line="360" w:lineRule="auto"/>
        <w:rPr>
          <w:rFonts w:hint="eastAsia" w:ascii="宋体" w:hAnsi="宋体" w:cs="宋体"/>
          <w:b/>
          <w:bCs/>
          <w:sz w:val="24"/>
          <w:szCs w:val="24"/>
        </w:rPr>
        <w:outlineLvl w:val="9"/>
      </w:pPr>
      <w:r>
        <w:rPr>
          <w:rFonts w:hint="eastAsia" w:ascii="宋体" w:hAnsi="宋体" w:cs="宋体"/>
          <w:b/>
          <w:bCs/>
          <w:sz w:val="24"/>
          <w:szCs w:val="24"/>
        </w:rPr>
      </w:r>
      <w:r/>
    </w:p>
    <w:p>
      <w:pPr>
        <w:numPr>
          <w:ilvl w:val="0"/>
          <w:numId w:val="0"/>
        </w:numPr>
        <w:jc w:val="center"/>
        <w:spacing w:line="360" w:lineRule="auto"/>
        <w:rPr>
          <w:rFonts w:hint="eastAsia" w:ascii="宋体" w:hAnsi="宋体" w:cs="宋体"/>
          <w:b/>
          <w:bCs/>
          <w:sz w:val="24"/>
          <w:szCs w:val="24"/>
        </w:rPr>
        <w:outlineLvl w:val="9"/>
      </w:pPr>
      <w:r>
        <w:rPr>
          <w:rFonts w:hint="eastAsia" w:ascii="宋体" w:hAnsi="宋体" w:cs="宋体"/>
          <w:b/>
          <w:bCs/>
          <w:sz w:val="24"/>
          <w:szCs w:val="24"/>
        </w:rPr>
      </w:r>
      <w:r/>
    </w:p>
    <w:p>
      <w:pPr>
        <w:numPr>
          <w:ilvl w:val="0"/>
          <w:numId w:val="0"/>
        </w:numPr>
        <w:jc w:val="left"/>
        <w:spacing w:line="360" w:lineRule="auto"/>
        <w:rPr>
          <w:rFonts w:hint="eastAsia" w:ascii="宋体" w:hAnsi="宋体" w:cs="宋体"/>
          <w:b/>
          <w:bCs/>
          <w:sz w:val="24"/>
          <w:szCs w:val="24"/>
        </w:rPr>
        <w:outlineLvl w:val="9"/>
      </w:pPr>
      <w:r>
        <w:rPr>
          <w:rFonts w:hint="eastAsia" w:ascii="宋体" w:hAnsi="宋体" w:cs="宋体"/>
          <w:b/>
          <w:bCs/>
          <w:sz w:val="24"/>
          <w:szCs w:val="24"/>
        </w:rPr>
      </w:r>
      <w:r/>
    </w:p>
    <w:p>
      <w:pPr>
        <w:numPr>
          <w:ilvl w:val="0"/>
          <w:numId w:val="0"/>
        </w:numPr>
        <w:jc w:val="center"/>
        <w:spacing w:line="360" w:lineRule="auto"/>
        <w:rPr>
          <w:rFonts w:hint="eastAsia" w:ascii="宋体" w:hAnsi="宋体" w:cs="宋体"/>
          <w:b/>
          <w:bCs/>
          <w:sz w:val="24"/>
          <w:szCs w:val="24"/>
        </w:rPr>
        <w:outlineLvl w:val="9"/>
      </w:pPr>
      <w:r>
        <w:rPr>
          <w:rFonts w:hint="eastAsia" w:ascii="宋体" w:hAnsi="宋体" w:cs="宋体"/>
          <w:b/>
          <w:bCs/>
          <w:sz w:val="24"/>
          <w:szCs w:val="24"/>
        </w:rPr>
      </w:r>
      <w:r/>
    </w:p>
    <w:p>
      <w:pP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br w:type="page" w:clear="all"/>
      </w:r>
      <w:r/>
    </w:p>
    <w:p>
      <w:pPr>
        <w:numPr>
          <w:ilvl w:val="0"/>
          <w:numId w:val="0"/>
        </w:numPr>
        <w:jc w:val="center"/>
        <w:spacing w:line="360" w:lineRule="auto"/>
        <w:rPr>
          <w:rFonts w:hint="eastAsia" w:ascii="宋体" w:hAnsi="宋体" w:cs="宋体"/>
          <w:sz w:val="28"/>
          <w:szCs w:val="28"/>
        </w:rPr>
        <w:outlineLvl w:val="1"/>
      </w:pPr>
      <w:r/>
      <w:bookmarkStart w:id="185" w:name="_Toc31830"/>
      <w:r>
        <w:rPr>
          <w:rFonts w:hint="eastAsia" w:ascii="宋体" w:hAnsi="宋体" w:eastAsia="宋体" w:cs="宋体"/>
          <w:b/>
          <w:bCs/>
          <w:sz w:val="28"/>
          <w:szCs w:val="28"/>
          <w:lang w:val="en-US" w:eastAsia="zh-CN"/>
        </w:rPr>
        <w:t xml:space="preserve">4.履行合同所必需的设备和专业技术能力</w:t>
      </w:r>
      <w:bookmarkEnd w:id="185"/>
      <w:r/>
      <w:r/>
    </w:p>
    <w:p>
      <w:pPr>
        <w:ind w:firstLine="480"/>
        <w:jc w:val="center"/>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 xml:space="preserve">填写下述表格或提供资格承诺函</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格式</w:t>
      </w:r>
      <w:r>
        <w:rPr>
          <w:rFonts w:ascii="宋体" w:hAnsi="宋体" w:eastAsia="宋体" w:cs="宋体"/>
          <w:color w:val="000000"/>
          <w:sz w:val="24"/>
          <w:szCs w:val="24"/>
        </w:rPr>
        <w:t xml:space="preserve">见.资格承诺函</w:t>
      </w:r>
      <w:r>
        <w:rPr>
          <w:rFonts w:hint="eastAsia" w:ascii="宋体" w:hAnsi="宋体" w:eastAsia="宋体" w:cs="宋体"/>
          <w:sz w:val="24"/>
          <w:szCs w:val="24"/>
          <w:lang w:val="en-US" w:eastAsia="zh-CN"/>
        </w:rPr>
        <w:t xml:space="preserve">）</w:t>
      </w:r>
      <w:r/>
    </w:p>
    <w:tbl>
      <w:tblPr>
        <w:tblStyle w:val="73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6"/>
        <w:gridCol w:w="329"/>
        <w:gridCol w:w="1386"/>
        <w:gridCol w:w="1540"/>
        <w:gridCol w:w="404"/>
        <w:gridCol w:w="395"/>
        <w:gridCol w:w="968"/>
        <w:gridCol w:w="914"/>
        <w:gridCol w:w="295"/>
        <w:gridCol w:w="946"/>
        <w:gridCol w:w="1397"/>
      </w:tblGrid>
      <w:tr>
        <w:trPr>
          <w:trHeight w:val="506"/>
        </w:trPr>
        <w:tc>
          <w:tcPr>
            <w:gridSpan w:val="2"/>
            <w:shd w:val="clear" w:color="auto" w:fill="d9d9d9"/>
            <w:tcW w:w="615" w:type="pct"/>
            <w:vAlign w:val="center"/>
            <w:textDirection w:val="lrTb"/>
            <w:noWrap w:val="false"/>
          </w:tcPr>
          <w:p>
            <w:pPr>
              <w:pStyle w:val="737"/>
              <w:ind w:firstLine="0"/>
              <w:jc w:val="center"/>
              <w:spacing w:line="360" w:lineRule="auto"/>
              <w:rPr>
                <w:rFonts w:hint="eastAsia" w:ascii="宋体" w:hAnsi="宋体" w:cs="宋体"/>
                <w:b/>
                <w:sz w:val="24"/>
                <w:szCs w:val="24"/>
              </w:rPr>
            </w:pPr>
            <w:r>
              <w:rPr>
                <w:rFonts w:hint="eastAsia" w:ascii="宋体" w:hAnsi="宋体" w:eastAsia="宋体" w:cs="宋体"/>
                <w:sz w:val="24"/>
                <w:szCs w:val="24"/>
              </w:rPr>
              <w:br w:type="page" w:clear="all"/>
            </w:r>
            <w:r>
              <w:rPr>
                <w:rFonts w:hint="eastAsia" w:ascii="宋体" w:hAnsi="宋体" w:eastAsia="宋体" w:cs="宋体"/>
                <w:b/>
                <w:sz w:val="24"/>
                <w:szCs w:val="24"/>
              </w:rPr>
              <w:t xml:space="preserve">一</w:t>
            </w:r>
            <w:r/>
          </w:p>
        </w:tc>
        <w:tc>
          <w:tcPr>
            <w:gridSpan w:val="9"/>
            <w:shd w:val="clear" w:color="auto" w:fill="d9d9d9"/>
            <w:tcW w:w="4385" w:type="pct"/>
            <w:vAlign w:val="center"/>
            <w:textDirection w:val="lrTb"/>
            <w:noWrap w:val="false"/>
          </w:tcPr>
          <w:p>
            <w:pPr>
              <w:pStyle w:val="737"/>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公司基本信息</w:t>
            </w:r>
            <w:r/>
          </w:p>
        </w:tc>
      </w:tr>
      <w:tr>
        <w:trPr>
          <w:trHeight w:val="506"/>
        </w:trPr>
        <w:tc>
          <w:tcPr>
            <w:gridSpan w:val="2"/>
            <w:tcW w:w="615" w:type="pct"/>
            <w:vAlign w:val="center"/>
            <w:textDirection w:val="lrTb"/>
            <w:noWrap w:val="false"/>
          </w:tcPr>
          <w:p>
            <w:pPr>
              <w:pStyle w:val="737"/>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1</w:t>
            </w:r>
            <w:r/>
          </w:p>
        </w:tc>
        <w:tc>
          <w:tcPr>
            <w:tcW w:w="737" w:type="pct"/>
            <w:vAlign w:val="center"/>
            <w:textDirection w:val="lrTb"/>
            <w:noWrap w:val="false"/>
          </w:tcPr>
          <w:p>
            <w:pPr>
              <w:pStyle w:val="737"/>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公司名称</w:t>
            </w:r>
            <w:r/>
          </w:p>
        </w:tc>
        <w:tc>
          <w:tcPr>
            <w:gridSpan w:val="8"/>
            <w:tcW w:w="3648" w:type="pct"/>
            <w:vAlign w:val="center"/>
            <w:textDirection w:val="lrTb"/>
            <w:noWrap w:val="false"/>
          </w:tcPr>
          <w:p>
            <w:pPr>
              <w:pStyle w:val="737"/>
              <w:ind w:firstLine="0"/>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455"/>
        </w:trPr>
        <w:tc>
          <w:tcPr>
            <w:gridSpan w:val="2"/>
            <w:tcW w:w="615" w:type="pct"/>
            <w:vAlign w:val="center"/>
            <w:textDirection w:val="lrTb"/>
            <w:noWrap w:val="false"/>
          </w:tcPr>
          <w:p>
            <w:pPr>
              <w:pStyle w:val="737"/>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2</w:t>
            </w:r>
            <w:r/>
          </w:p>
        </w:tc>
        <w:tc>
          <w:tcPr>
            <w:tcW w:w="737" w:type="pct"/>
            <w:vAlign w:val="center"/>
            <w:textDirection w:val="lrTb"/>
            <w:noWrap w:val="false"/>
          </w:tcPr>
          <w:p>
            <w:pPr>
              <w:pStyle w:val="737"/>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注册资金</w:t>
            </w:r>
            <w:r/>
          </w:p>
        </w:tc>
        <w:tc>
          <w:tcPr>
            <w:tcW w:w="819" w:type="pct"/>
            <w:vAlign w:val="center"/>
            <w:textDirection w:val="lrTb"/>
            <w:noWrap w:val="false"/>
          </w:tcPr>
          <w:p>
            <w:pPr>
              <w:pStyle w:val="737"/>
              <w:ind w:firstLine="0"/>
              <w:jc w:val="center"/>
              <w:spacing w:line="360" w:lineRule="auto"/>
              <w:rPr>
                <w:rFonts w:hint="eastAsia" w:ascii="宋体" w:hAnsi="宋体" w:cs="宋体"/>
                <w:sz w:val="24"/>
                <w:szCs w:val="24"/>
              </w:rPr>
            </w:pPr>
            <w:r>
              <w:rPr>
                <w:rFonts w:hint="eastAsia" w:ascii="宋体" w:hAnsi="宋体" w:cs="宋体"/>
                <w:sz w:val="24"/>
                <w:szCs w:val="24"/>
              </w:rPr>
            </w:r>
            <w:r/>
          </w:p>
        </w:tc>
        <w:tc>
          <w:tcPr>
            <w:gridSpan w:val="2"/>
            <w:tcW w:w="425" w:type="pct"/>
            <w:vAlign w:val="center"/>
            <w:textDirection w:val="lrTb"/>
            <w:noWrap w:val="false"/>
          </w:tcPr>
          <w:p>
            <w:pPr>
              <w:pStyle w:val="737"/>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3</w:t>
            </w:r>
            <w:r/>
          </w:p>
        </w:tc>
        <w:tc>
          <w:tcPr>
            <w:gridSpan w:val="3"/>
            <w:tcW w:w="1158" w:type="pct"/>
            <w:vAlign w:val="center"/>
            <w:textDirection w:val="lrTb"/>
            <w:noWrap w:val="false"/>
          </w:tcPr>
          <w:p>
            <w:pPr>
              <w:pStyle w:val="737"/>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公司地址</w:t>
            </w:r>
            <w:r/>
          </w:p>
        </w:tc>
        <w:tc>
          <w:tcPr>
            <w:gridSpan w:val="2"/>
            <w:tcW w:w="1246" w:type="pct"/>
            <w:vAlign w:val="center"/>
            <w:textDirection w:val="lrTb"/>
            <w:noWrap w:val="false"/>
          </w:tcPr>
          <w:p>
            <w:pPr>
              <w:pStyle w:val="737"/>
              <w:ind w:firstLine="0"/>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460"/>
        </w:trPr>
        <w:tc>
          <w:tcPr>
            <w:gridSpan w:val="2"/>
            <w:tcW w:w="615" w:type="pct"/>
            <w:vAlign w:val="center"/>
            <w:textDirection w:val="lrTb"/>
            <w:noWrap w:val="false"/>
          </w:tcPr>
          <w:p>
            <w:pPr>
              <w:pStyle w:val="737"/>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4</w:t>
            </w:r>
            <w:r/>
          </w:p>
        </w:tc>
        <w:tc>
          <w:tcPr>
            <w:tcW w:w="737" w:type="pct"/>
            <w:vAlign w:val="center"/>
            <w:textDirection w:val="lrTb"/>
            <w:noWrap w:val="false"/>
          </w:tcPr>
          <w:p>
            <w:pPr>
              <w:pStyle w:val="737"/>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从业人数</w:t>
            </w:r>
            <w:r/>
          </w:p>
        </w:tc>
        <w:tc>
          <w:tcPr>
            <w:tcW w:w="819" w:type="pct"/>
            <w:vAlign w:val="center"/>
            <w:textDirection w:val="lrTb"/>
            <w:noWrap w:val="false"/>
          </w:tcPr>
          <w:p>
            <w:pPr>
              <w:pStyle w:val="737"/>
              <w:ind w:firstLine="0"/>
              <w:jc w:val="center"/>
              <w:spacing w:line="360" w:lineRule="auto"/>
              <w:rPr>
                <w:rFonts w:hint="eastAsia" w:ascii="宋体" w:hAnsi="宋体" w:cs="宋体"/>
                <w:sz w:val="24"/>
                <w:szCs w:val="24"/>
              </w:rPr>
            </w:pPr>
            <w:r>
              <w:rPr>
                <w:rFonts w:hint="eastAsia" w:ascii="宋体" w:hAnsi="宋体" w:cs="宋体"/>
                <w:sz w:val="24"/>
                <w:szCs w:val="24"/>
              </w:rPr>
            </w:r>
            <w:r/>
          </w:p>
        </w:tc>
        <w:tc>
          <w:tcPr>
            <w:gridSpan w:val="2"/>
            <w:tcW w:w="425" w:type="pct"/>
            <w:vAlign w:val="center"/>
            <w:textDirection w:val="lrTb"/>
            <w:noWrap w:val="false"/>
          </w:tcPr>
          <w:p>
            <w:pPr>
              <w:pStyle w:val="737"/>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5</w:t>
            </w:r>
            <w:r/>
          </w:p>
        </w:tc>
        <w:tc>
          <w:tcPr>
            <w:gridSpan w:val="3"/>
            <w:tcW w:w="1158" w:type="pct"/>
            <w:vAlign w:val="center"/>
            <w:textDirection w:val="lrTb"/>
            <w:noWrap w:val="false"/>
          </w:tcPr>
          <w:p>
            <w:pPr>
              <w:pStyle w:val="737"/>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法定代表人</w:t>
            </w:r>
            <w:r/>
          </w:p>
        </w:tc>
        <w:tc>
          <w:tcPr>
            <w:gridSpan w:val="2"/>
            <w:tcW w:w="1246" w:type="pct"/>
            <w:vAlign w:val="center"/>
            <w:textDirection w:val="lrTb"/>
            <w:noWrap w:val="false"/>
          </w:tcPr>
          <w:p>
            <w:pPr>
              <w:pStyle w:val="737"/>
              <w:ind w:firstLine="0"/>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467"/>
        </w:trPr>
        <w:tc>
          <w:tcPr>
            <w:gridSpan w:val="2"/>
            <w:tcW w:w="615" w:type="pct"/>
            <w:vAlign w:val="center"/>
            <w:textDirection w:val="lrTb"/>
            <w:noWrap w:val="false"/>
          </w:tcPr>
          <w:p>
            <w:pPr>
              <w:pStyle w:val="737"/>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6</w:t>
            </w:r>
            <w:r/>
          </w:p>
        </w:tc>
        <w:tc>
          <w:tcPr>
            <w:tcW w:w="737" w:type="pct"/>
            <w:vAlign w:val="center"/>
            <w:textDirection w:val="lrTb"/>
            <w:noWrap w:val="false"/>
          </w:tcPr>
          <w:p>
            <w:pPr>
              <w:pStyle w:val="737"/>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开户银行</w:t>
            </w:r>
            <w:r/>
          </w:p>
        </w:tc>
        <w:tc>
          <w:tcPr>
            <w:tcW w:w="819" w:type="pct"/>
            <w:vAlign w:val="center"/>
            <w:textDirection w:val="lrTb"/>
            <w:noWrap w:val="false"/>
          </w:tcPr>
          <w:p>
            <w:pPr>
              <w:pStyle w:val="737"/>
              <w:ind w:firstLine="0"/>
              <w:jc w:val="center"/>
              <w:spacing w:line="360" w:lineRule="auto"/>
              <w:rPr>
                <w:rFonts w:hint="eastAsia" w:ascii="宋体" w:hAnsi="宋体" w:cs="宋体"/>
                <w:sz w:val="24"/>
                <w:szCs w:val="24"/>
              </w:rPr>
            </w:pPr>
            <w:r>
              <w:rPr>
                <w:rFonts w:hint="eastAsia" w:ascii="宋体" w:hAnsi="宋体" w:cs="宋体"/>
                <w:sz w:val="24"/>
                <w:szCs w:val="24"/>
              </w:rPr>
            </w:r>
            <w:r/>
          </w:p>
        </w:tc>
        <w:tc>
          <w:tcPr>
            <w:gridSpan w:val="2"/>
            <w:tcW w:w="425" w:type="pct"/>
            <w:vAlign w:val="center"/>
            <w:textDirection w:val="lrTb"/>
            <w:noWrap w:val="false"/>
          </w:tcPr>
          <w:p>
            <w:pPr>
              <w:pStyle w:val="737"/>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7</w:t>
            </w:r>
            <w:r/>
          </w:p>
        </w:tc>
        <w:tc>
          <w:tcPr>
            <w:gridSpan w:val="3"/>
            <w:tcW w:w="1158" w:type="pct"/>
            <w:vAlign w:val="center"/>
            <w:textDirection w:val="lrTb"/>
            <w:noWrap w:val="false"/>
          </w:tcPr>
          <w:p>
            <w:pPr>
              <w:pStyle w:val="737"/>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账号</w:t>
            </w:r>
            <w:r/>
          </w:p>
        </w:tc>
        <w:tc>
          <w:tcPr>
            <w:gridSpan w:val="2"/>
            <w:tcW w:w="1246" w:type="pct"/>
            <w:vAlign w:val="center"/>
            <w:textDirection w:val="lrTb"/>
            <w:noWrap w:val="false"/>
          </w:tcPr>
          <w:p>
            <w:pPr>
              <w:pStyle w:val="737"/>
              <w:ind w:firstLine="0"/>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467"/>
        </w:trPr>
        <w:tc>
          <w:tcPr>
            <w:gridSpan w:val="2"/>
            <w:tcBorders>
              <w:bottom w:val="single" w:color="auto" w:sz="4" w:space="0"/>
            </w:tcBorders>
            <w:tcW w:w="615" w:type="pct"/>
            <w:vAlign w:val="center"/>
            <w:textDirection w:val="lrTb"/>
            <w:noWrap w:val="false"/>
          </w:tcPr>
          <w:p>
            <w:pPr>
              <w:pStyle w:val="737"/>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8</w:t>
            </w:r>
            <w:r/>
          </w:p>
        </w:tc>
        <w:tc>
          <w:tcPr>
            <w:tcBorders>
              <w:bottom w:val="single" w:color="auto" w:sz="4" w:space="0"/>
            </w:tcBorders>
            <w:tcW w:w="737" w:type="pct"/>
            <w:vAlign w:val="center"/>
            <w:textDirection w:val="lrTb"/>
            <w:noWrap w:val="false"/>
          </w:tcPr>
          <w:p>
            <w:pPr>
              <w:pStyle w:val="737"/>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项目联系人</w:t>
            </w:r>
            <w:r/>
          </w:p>
        </w:tc>
        <w:tc>
          <w:tcPr>
            <w:tcBorders>
              <w:bottom w:val="single" w:color="auto" w:sz="4" w:space="0"/>
            </w:tcBorders>
            <w:tcW w:w="819" w:type="pct"/>
            <w:vAlign w:val="center"/>
            <w:textDirection w:val="lrTb"/>
            <w:noWrap w:val="false"/>
          </w:tcPr>
          <w:p>
            <w:pPr>
              <w:pStyle w:val="737"/>
              <w:ind w:firstLine="0"/>
              <w:jc w:val="center"/>
              <w:spacing w:line="360" w:lineRule="auto"/>
              <w:rPr>
                <w:rFonts w:hint="eastAsia" w:ascii="宋体" w:hAnsi="宋体" w:cs="宋体"/>
                <w:sz w:val="24"/>
                <w:szCs w:val="24"/>
              </w:rPr>
            </w:pPr>
            <w:r>
              <w:rPr>
                <w:rFonts w:hint="eastAsia" w:ascii="宋体" w:hAnsi="宋体" w:cs="宋体"/>
                <w:sz w:val="24"/>
                <w:szCs w:val="24"/>
              </w:rPr>
            </w:r>
            <w:r/>
          </w:p>
        </w:tc>
        <w:tc>
          <w:tcPr>
            <w:gridSpan w:val="2"/>
            <w:tcBorders>
              <w:bottom w:val="single" w:color="auto" w:sz="4" w:space="0"/>
            </w:tcBorders>
            <w:tcW w:w="425" w:type="pct"/>
            <w:vAlign w:val="center"/>
            <w:textDirection w:val="lrTb"/>
            <w:noWrap w:val="false"/>
          </w:tcPr>
          <w:p>
            <w:pPr>
              <w:pStyle w:val="737"/>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9</w:t>
            </w:r>
            <w:r/>
          </w:p>
        </w:tc>
        <w:tc>
          <w:tcPr>
            <w:gridSpan w:val="3"/>
            <w:tcBorders>
              <w:bottom w:val="single" w:color="auto" w:sz="4" w:space="0"/>
            </w:tcBorders>
            <w:tcW w:w="1158" w:type="pct"/>
            <w:vAlign w:val="center"/>
            <w:textDirection w:val="lrTb"/>
            <w:noWrap w:val="false"/>
          </w:tcPr>
          <w:p>
            <w:pPr>
              <w:pStyle w:val="737"/>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联系电话</w:t>
            </w:r>
            <w:r/>
          </w:p>
        </w:tc>
        <w:tc>
          <w:tcPr>
            <w:gridSpan w:val="2"/>
            <w:tcBorders>
              <w:bottom w:val="single" w:color="auto" w:sz="4" w:space="0"/>
            </w:tcBorders>
            <w:tcW w:w="1246" w:type="pct"/>
            <w:vAlign w:val="center"/>
            <w:textDirection w:val="lrTb"/>
            <w:noWrap w:val="false"/>
          </w:tcPr>
          <w:p>
            <w:pPr>
              <w:pStyle w:val="737"/>
              <w:ind w:firstLine="0"/>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467"/>
        </w:trPr>
        <w:tc>
          <w:tcPr>
            <w:gridSpan w:val="2"/>
            <w:shd w:val="clear" w:color="auto" w:fill="d9d9d9"/>
            <w:tcW w:w="615" w:type="pct"/>
            <w:vAlign w:val="center"/>
            <w:textDirection w:val="lrTb"/>
            <w:noWrap w:val="false"/>
          </w:tcPr>
          <w:p>
            <w:pPr>
              <w:pStyle w:val="737"/>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二</w:t>
            </w:r>
            <w:r/>
          </w:p>
        </w:tc>
        <w:tc>
          <w:tcPr>
            <w:gridSpan w:val="9"/>
            <w:shd w:val="clear" w:color="auto" w:fill="d9d9d9"/>
            <w:tcW w:w="4385" w:type="pct"/>
            <w:vAlign w:val="center"/>
            <w:textDirection w:val="lrTb"/>
            <w:noWrap w:val="false"/>
          </w:tcPr>
          <w:p>
            <w:pPr>
              <w:pStyle w:val="737"/>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公司财务状况</w:t>
            </w:r>
            <w:r/>
          </w:p>
        </w:tc>
      </w:tr>
      <w:tr>
        <w:trPr>
          <w:trHeight w:val="467"/>
        </w:trPr>
        <w:tc>
          <w:tcPr>
            <w:gridSpan w:val="2"/>
            <w:tcW w:w="615" w:type="pct"/>
            <w:vAlign w:val="center"/>
            <w:textDirection w:val="lrTb"/>
            <w:noWrap w:val="false"/>
          </w:tcPr>
          <w:p>
            <w:pPr>
              <w:pStyle w:val="737"/>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（一）</w:t>
            </w:r>
            <w:r/>
          </w:p>
        </w:tc>
        <w:tc>
          <w:tcPr>
            <w:gridSpan w:val="9"/>
            <w:tcW w:w="4385" w:type="pct"/>
            <w:vAlign w:val="center"/>
            <w:textDirection w:val="lrTb"/>
            <w:noWrap w:val="false"/>
          </w:tcPr>
          <w:p>
            <w:pPr>
              <w:pStyle w:val="737"/>
              <w:ind w:firstLine="0"/>
              <w:jc w:val="center"/>
              <w:spacing w:line="360" w:lineRule="auto"/>
              <w:rPr>
                <w:rFonts w:hint="eastAsia" w:ascii="宋体" w:hAnsi="宋体" w:cs="宋体"/>
                <w:b/>
                <w:sz w:val="24"/>
                <w:szCs w:val="24"/>
              </w:rPr>
            </w:pPr>
            <w:r>
              <w:rPr>
                <w:rFonts w:hint="eastAsia" w:ascii="宋体" w:hAnsi="宋体" w:eastAsia="宋体" w:cs="宋体"/>
                <w:b/>
                <w:sz w:val="24"/>
                <w:szCs w:val="24"/>
                <w:lang w:val="en-US" w:eastAsia="zh-CN"/>
              </w:rPr>
              <w:t xml:space="preserve">上</w:t>
            </w:r>
            <w:r>
              <w:rPr>
                <w:rFonts w:hint="eastAsia" w:ascii="宋体" w:hAnsi="宋体" w:eastAsia="宋体" w:cs="宋体"/>
                <w:b/>
                <w:sz w:val="24"/>
                <w:szCs w:val="24"/>
              </w:rPr>
              <w:t xml:space="preserve">年度财务状况</w:t>
            </w:r>
            <w:r/>
          </w:p>
        </w:tc>
      </w:tr>
      <w:tr>
        <w:trPr>
          <w:trHeight w:val="682"/>
        </w:trPr>
        <w:tc>
          <w:tcPr>
            <w:gridSpan w:val="2"/>
            <w:tcW w:w="615" w:type="pct"/>
            <w:vAlign w:val="center"/>
            <w:textDirection w:val="lrTb"/>
            <w:noWrap w:val="false"/>
          </w:tcPr>
          <w:p>
            <w:pPr>
              <w:pStyle w:val="737"/>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1</w:t>
            </w:r>
            <w:r/>
          </w:p>
        </w:tc>
        <w:tc>
          <w:tcPr>
            <w:tcW w:w="737" w:type="pct"/>
            <w:vAlign w:val="center"/>
            <w:textDirection w:val="lrTb"/>
            <w:noWrap w:val="false"/>
          </w:tcPr>
          <w:p>
            <w:pPr>
              <w:pStyle w:val="737"/>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营业收入（万）：</w:t>
            </w:r>
            <w:r/>
          </w:p>
        </w:tc>
        <w:tc>
          <w:tcPr>
            <w:tcW w:w="819" w:type="pct"/>
            <w:vAlign w:val="center"/>
            <w:textDirection w:val="lrTb"/>
            <w:noWrap w:val="false"/>
          </w:tcPr>
          <w:p>
            <w:pPr>
              <w:pStyle w:val="737"/>
              <w:ind w:firstLine="0"/>
              <w:jc w:val="center"/>
              <w:spacing w:line="360" w:lineRule="auto"/>
              <w:rPr>
                <w:rFonts w:hint="eastAsia" w:ascii="宋体" w:hAnsi="宋体" w:cs="宋体"/>
                <w:sz w:val="24"/>
                <w:szCs w:val="24"/>
              </w:rPr>
            </w:pPr>
            <w:r>
              <w:rPr>
                <w:rFonts w:hint="eastAsia" w:ascii="宋体" w:hAnsi="宋体" w:cs="宋体"/>
                <w:sz w:val="24"/>
                <w:szCs w:val="24"/>
              </w:rPr>
            </w:r>
            <w:r/>
          </w:p>
        </w:tc>
        <w:tc>
          <w:tcPr>
            <w:gridSpan w:val="2"/>
            <w:tcW w:w="425" w:type="pct"/>
            <w:vAlign w:val="center"/>
            <w:textDirection w:val="lrTb"/>
            <w:noWrap w:val="false"/>
          </w:tcPr>
          <w:p>
            <w:pPr>
              <w:pStyle w:val="737"/>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2</w:t>
            </w:r>
            <w:r/>
          </w:p>
        </w:tc>
        <w:tc>
          <w:tcPr>
            <w:gridSpan w:val="3"/>
            <w:tcW w:w="1158" w:type="pct"/>
            <w:vAlign w:val="center"/>
            <w:textDirection w:val="lrTb"/>
            <w:noWrap w:val="false"/>
          </w:tcPr>
          <w:p>
            <w:pPr>
              <w:pStyle w:val="737"/>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利润总额（万）</w:t>
            </w:r>
            <w:r/>
          </w:p>
        </w:tc>
        <w:tc>
          <w:tcPr>
            <w:gridSpan w:val="2"/>
            <w:tcW w:w="1246" w:type="pct"/>
            <w:vAlign w:val="center"/>
            <w:textDirection w:val="lrTb"/>
            <w:noWrap w:val="false"/>
          </w:tcPr>
          <w:p>
            <w:pPr>
              <w:pStyle w:val="737"/>
              <w:ind w:firstLine="0"/>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763"/>
        </w:trPr>
        <w:tc>
          <w:tcPr>
            <w:gridSpan w:val="2"/>
            <w:tcW w:w="615" w:type="pct"/>
            <w:vAlign w:val="center"/>
            <w:textDirection w:val="lrTb"/>
            <w:noWrap w:val="false"/>
          </w:tcPr>
          <w:p>
            <w:pPr>
              <w:pStyle w:val="737"/>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3</w:t>
            </w:r>
            <w:r/>
          </w:p>
        </w:tc>
        <w:tc>
          <w:tcPr>
            <w:tcW w:w="737" w:type="pct"/>
            <w:vAlign w:val="center"/>
            <w:textDirection w:val="lrTb"/>
            <w:noWrap w:val="false"/>
          </w:tcPr>
          <w:p>
            <w:pPr>
              <w:pStyle w:val="737"/>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年末“固定资产合计”（万）</w:t>
            </w:r>
            <w:r/>
          </w:p>
        </w:tc>
        <w:tc>
          <w:tcPr>
            <w:tcW w:w="819" w:type="pct"/>
            <w:vAlign w:val="center"/>
            <w:textDirection w:val="lrTb"/>
            <w:noWrap w:val="false"/>
          </w:tcPr>
          <w:p>
            <w:pPr>
              <w:pStyle w:val="737"/>
              <w:ind w:firstLine="0"/>
              <w:jc w:val="center"/>
              <w:spacing w:line="360" w:lineRule="auto"/>
              <w:rPr>
                <w:rFonts w:hint="eastAsia" w:ascii="宋体" w:hAnsi="宋体" w:cs="宋体"/>
                <w:sz w:val="24"/>
                <w:szCs w:val="24"/>
              </w:rPr>
            </w:pPr>
            <w:r>
              <w:rPr>
                <w:rFonts w:hint="eastAsia" w:ascii="宋体" w:hAnsi="宋体" w:cs="宋体"/>
                <w:sz w:val="24"/>
                <w:szCs w:val="24"/>
              </w:rPr>
            </w:r>
            <w:r/>
          </w:p>
        </w:tc>
        <w:tc>
          <w:tcPr>
            <w:gridSpan w:val="2"/>
            <w:tcW w:w="425" w:type="pct"/>
            <w:vAlign w:val="center"/>
            <w:textDirection w:val="lrTb"/>
            <w:noWrap w:val="false"/>
          </w:tcPr>
          <w:p>
            <w:pPr>
              <w:pStyle w:val="737"/>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4</w:t>
            </w:r>
            <w:r/>
          </w:p>
        </w:tc>
        <w:tc>
          <w:tcPr>
            <w:gridSpan w:val="3"/>
            <w:tcW w:w="1158" w:type="pct"/>
            <w:vAlign w:val="center"/>
            <w:textDirection w:val="lrTb"/>
            <w:noWrap w:val="false"/>
          </w:tcPr>
          <w:p>
            <w:pPr>
              <w:pStyle w:val="737"/>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年末“流动资产”余额（万）</w:t>
            </w:r>
            <w:r/>
          </w:p>
        </w:tc>
        <w:tc>
          <w:tcPr>
            <w:gridSpan w:val="2"/>
            <w:tcW w:w="1246" w:type="pct"/>
            <w:vAlign w:val="center"/>
            <w:textDirection w:val="lrTb"/>
            <w:noWrap w:val="false"/>
          </w:tcPr>
          <w:p>
            <w:pPr>
              <w:pStyle w:val="737"/>
              <w:ind w:firstLine="0"/>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772"/>
        </w:trPr>
        <w:tc>
          <w:tcPr>
            <w:gridSpan w:val="2"/>
            <w:tcW w:w="615" w:type="pct"/>
            <w:vAlign w:val="center"/>
            <w:textDirection w:val="lrTb"/>
            <w:noWrap w:val="false"/>
          </w:tcPr>
          <w:p>
            <w:pPr>
              <w:pStyle w:val="737"/>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5</w:t>
            </w:r>
            <w:r/>
          </w:p>
        </w:tc>
        <w:tc>
          <w:tcPr>
            <w:tcW w:w="737" w:type="pct"/>
            <w:vAlign w:val="center"/>
            <w:textDirection w:val="lrTb"/>
            <w:noWrap w:val="false"/>
          </w:tcPr>
          <w:p>
            <w:pPr>
              <w:pStyle w:val="737"/>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年末“短期负债”余额（万）</w:t>
            </w:r>
            <w:r/>
          </w:p>
        </w:tc>
        <w:tc>
          <w:tcPr>
            <w:tcW w:w="819" w:type="pct"/>
            <w:vAlign w:val="center"/>
            <w:textDirection w:val="lrTb"/>
            <w:noWrap w:val="false"/>
          </w:tcPr>
          <w:p>
            <w:pPr>
              <w:pStyle w:val="737"/>
              <w:ind w:firstLine="0"/>
              <w:jc w:val="center"/>
              <w:spacing w:line="360" w:lineRule="auto"/>
              <w:rPr>
                <w:rFonts w:hint="eastAsia" w:ascii="宋体" w:hAnsi="宋体" w:cs="宋体"/>
                <w:sz w:val="24"/>
                <w:szCs w:val="24"/>
              </w:rPr>
            </w:pPr>
            <w:r>
              <w:rPr>
                <w:rFonts w:hint="eastAsia" w:ascii="宋体" w:hAnsi="宋体" w:cs="宋体"/>
                <w:sz w:val="24"/>
                <w:szCs w:val="24"/>
              </w:rPr>
            </w:r>
            <w:r/>
          </w:p>
        </w:tc>
        <w:tc>
          <w:tcPr>
            <w:gridSpan w:val="2"/>
            <w:tcW w:w="425" w:type="pct"/>
            <w:vAlign w:val="center"/>
            <w:textDirection w:val="lrTb"/>
            <w:noWrap w:val="false"/>
          </w:tcPr>
          <w:p>
            <w:pPr>
              <w:pStyle w:val="737"/>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6</w:t>
            </w:r>
            <w:r/>
          </w:p>
        </w:tc>
        <w:tc>
          <w:tcPr>
            <w:gridSpan w:val="3"/>
            <w:tcW w:w="1158" w:type="pct"/>
            <w:vAlign w:val="center"/>
            <w:textDirection w:val="lrTb"/>
            <w:noWrap w:val="false"/>
          </w:tcPr>
          <w:p>
            <w:pPr>
              <w:pStyle w:val="737"/>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年末“长期负债”余额（万）</w:t>
            </w:r>
            <w:r/>
          </w:p>
        </w:tc>
        <w:tc>
          <w:tcPr>
            <w:gridSpan w:val="2"/>
            <w:tcW w:w="1246" w:type="pct"/>
            <w:vAlign w:val="center"/>
            <w:textDirection w:val="lrTb"/>
            <w:noWrap w:val="false"/>
          </w:tcPr>
          <w:p>
            <w:pPr>
              <w:pStyle w:val="737"/>
              <w:ind w:firstLine="0"/>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768"/>
        </w:trPr>
        <w:tc>
          <w:tcPr>
            <w:gridSpan w:val="2"/>
            <w:tcW w:w="615" w:type="pct"/>
            <w:vAlign w:val="center"/>
            <w:textDirection w:val="lrTb"/>
            <w:noWrap w:val="false"/>
          </w:tcPr>
          <w:p>
            <w:pPr>
              <w:pStyle w:val="737"/>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7</w:t>
            </w:r>
            <w:r/>
          </w:p>
        </w:tc>
        <w:tc>
          <w:tcPr>
            <w:tcW w:w="737" w:type="pct"/>
            <w:vAlign w:val="center"/>
            <w:textDirection w:val="lrTb"/>
            <w:noWrap w:val="false"/>
          </w:tcPr>
          <w:p>
            <w:pPr>
              <w:pStyle w:val="737"/>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年末“资产总计”余额（万）</w:t>
            </w:r>
            <w:r/>
          </w:p>
        </w:tc>
        <w:tc>
          <w:tcPr>
            <w:tcW w:w="819" w:type="pct"/>
            <w:vAlign w:val="center"/>
            <w:textDirection w:val="lrTb"/>
            <w:noWrap w:val="false"/>
          </w:tcPr>
          <w:p>
            <w:pPr>
              <w:pStyle w:val="737"/>
              <w:ind w:firstLine="0"/>
              <w:jc w:val="center"/>
              <w:spacing w:line="360" w:lineRule="auto"/>
              <w:rPr>
                <w:rFonts w:hint="eastAsia" w:ascii="宋体" w:hAnsi="宋体" w:cs="宋体"/>
                <w:sz w:val="24"/>
                <w:szCs w:val="24"/>
              </w:rPr>
            </w:pPr>
            <w:r>
              <w:rPr>
                <w:rFonts w:hint="eastAsia" w:ascii="宋体" w:hAnsi="宋体" w:cs="宋体"/>
                <w:sz w:val="24"/>
                <w:szCs w:val="24"/>
              </w:rPr>
            </w:r>
            <w:r/>
          </w:p>
        </w:tc>
        <w:tc>
          <w:tcPr>
            <w:gridSpan w:val="2"/>
            <w:tcW w:w="425" w:type="pct"/>
            <w:vAlign w:val="center"/>
            <w:textDirection w:val="lrTb"/>
            <w:noWrap w:val="false"/>
          </w:tcPr>
          <w:p>
            <w:pPr>
              <w:pStyle w:val="737"/>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8</w:t>
            </w:r>
            <w:r/>
          </w:p>
        </w:tc>
        <w:tc>
          <w:tcPr>
            <w:gridSpan w:val="3"/>
            <w:tcW w:w="1158" w:type="pct"/>
            <w:vAlign w:val="center"/>
            <w:textDirection w:val="lrTb"/>
            <w:noWrap w:val="false"/>
          </w:tcPr>
          <w:p>
            <w:pPr>
              <w:pStyle w:val="737"/>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年末“货币资金”余额（万）</w:t>
            </w:r>
            <w:r/>
          </w:p>
        </w:tc>
        <w:tc>
          <w:tcPr>
            <w:gridSpan w:val="2"/>
            <w:tcW w:w="1246" w:type="pct"/>
            <w:vAlign w:val="center"/>
            <w:textDirection w:val="lrTb"/>
            <w:noWrap w:val="false"/>
          </w:tcPr>
          <w:p>
            <w:pPr>
              <w:pStyle w:val="737"/>
              <w:ind w:firstLine="0"/>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547"/>
        </w:trPr>
        <w:tc>
          <w:tcPr>
            <w:gridSpan w:val="2"/>
            <w:shd w:val="clear" w:color="auto" w:fill="d9d9d9"/>
            <w:tcW w:w="615" w:type="pct"/>
            <w:vAlign w:val="center"/>
            <w:textDirection w:val="lrTb"/>
            <w:noWrap w:val="false"/>
          </w:tcPr>
          <w:p>
            <w:pPr>
              <w:pStyle w:val="737"/>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三</w:t>
            </w:r>
            <w:r/>
          </w:p>
        </w:tc>
        <w:tc>
          <w:tcPr>
            <w:gridSpan w:val="9"/>
            <w:shd w:val="clear" w:color="auto" w:fill="d9d9d9"/>
            <w:tcW w:w="4385" w:type="pct"/>
            <w:vAlign w:val="center"/>
            <w:textDirection w:val="lrTb"/>
            <w:noWrap w:val="false"/>
          </w:tcPr>
          <w:p>
            <w:pPr>
              <w:pStyle w:val="737"/>
              <w:ind w:firstLine="0"/>
              <w:jc w:val="center"/>
              <w:spacing w:line="360" w:lineRule="auto"/>
              <w:rPr>
                <w:rFonts w:hint="eastAsia" w:ascii="宋体" w:hAnsi="宋体" w:cs="宋体"/>
                <w:b/>
                <w:sz w:val="24"/>
                <w:szCs w:val="24"/>
              </w:rPr>
            </w:pPr>
            <w:r>
              <w:rPr>
                <w:rFonts w:hint="eastAsia" w:ascii="宋体" w:hAnsi="宋体" w:eastAsia="宋体" w:cs="宋体"/>
                <w:b/>
                <w:sz w:val="24"/>
                <w:szCs w:val="24"/>
                <w:lang w:val="en-US" w:eastAsia="zh-CN"/>
              </w:rPr>
              <w:t xml:space="preserve">供应商</w:t>
            </w:r>
            <w:r>
              <w:rPr>
                <w:rFonts w:hint="eastAsia" w:ascii="宋体" w:hAnsi="宋体" w:eastAsia="宋体" w:cs="宋体"/>
                <w:b/>
                <w:sz w:val="24"/>
                <w:szCs w:val="24"/>
              </w:rPr>
              <w:t xml:space="preserve">其他信息</w:t>
            </w:r>
            <w:r/>
          </w:p>
        </w:tc>
      </w:tr>
      <w:tr>
        <w:trPr>
          <w:trHeight w:val="1015"/>
        </w:trPr>
        <w:tc>
          <w:tcPr>
            <w:gridSpan w:val="2"/>
            <w:tcW w:w="615" w:type="pct"/>
            <w:vAlign w:val="center"/>
            <w:textDirection w:val="lrTb"/>
            <w:noWrap w:val="false"/>
          </w:tcPr>
          <w:p>
            <w:pPr>
              <w:pStyle w:val="737"/>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（一）</w:t>
            </w:r>
            <w:r/>
          </w:p>
        </w:tc>
        <w:tc>
          <w:tcPr>
            <w:tcW w:w="737" w:type="pct"/>
            <w:vAlign w:val="center"/>
            <w:textDirection w:val="lrTb"/>
            <w:noWrap w:val="false"/>
          </w:tcPr>
          <w:p>
            <w:pPr>
              <w:pStyle w:val="737"/>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公司取得的相关资质及等级：</w:t>
            </w:r>
            <w:r/>
          </w:p>
        </w:tc>
        <w:tc>
          <w:tcPr>
            <w:gridSpan w:val="8"/>
            <w:tcW w:w="3648" w:type="pct"/>
            <w:vAlign w:val="center"/>
            <w:textDirection w:val="lrTb"/>
            <w:noWrap w:val="false"/>
          </w:tcPr>
          <w:p>
            <w:pPr>
              <w:pStyle w:val="737"/>
              <w:ind w:firstLine="0"/>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1086"/>
        </w:trPr>
        <w:tc>
          <w:tcPr>
            <w:gridSpan w:val="2"/>
            <w:tcW w:w="615" w:type="pct"/>
            <w:vAlign w:val="center"/>
            <w:textDirection w:val="lrTb"/>
            <w:noWrap w:val="false"/>
          </w:tcPr>
          <w:p>
            <w:pPr>
              <w:pStyle w:val="737"/>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（二）</w:t>
            </w:r>
            <w:r/>
          </w:p>
        </w:tc>
        <w:tc>
          <w:tcPr>
            <w:tcW w:w="737" w:type="pct"/>
            <w:vAlign w:val="center"/>
            <w:textDirection w:val="lrTb"/>
            <w:noWrap w:val="false"/>
          </w:tcPr>
          <w:p>
            <w:pPr>
              <w:pStyle w:val="737"/>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公司</w:t>
            </w:r>
            <w:r>
              <w:rPr>
                <w:rFonts w:hint="eastAsia" w:ascii="宋体" w:hAnsi="宋体" w:eastAsia="宋体" w:cs="宋体"/>
                <w:b/>
                <w:color w:val="auto"/>
                <w:sz w:val="24"/>
                <w:szCs w:val="24"/>
                <w:u w:val="none"/>
                <w:lang w:val="en-US" w:eastAsia="zh-CN"/>
              </w:rPr>
              <w:t xml:space="preserve">2022</w:t>
            </w:r>
            <w:r>
              <w:rPr>
                <w:rFonts w:hint="eastAsia" w:ascii="宋体" w:hAnsi="宋体" w:eastAsia="宋体" w:cs="宋体"/>
                <w:sz w:val="24"/>
                <w:szCs w:val="24"/>
              </w:rPr>
              <w:t xml:space="preserve">年度后获得的荣誉及表彰情况</w:t>
            </w:r>
            <w:r/>
          </w:p>
        </w:tc>
        <w:tc>
          <w:tcPr>
            <w:gridSpan w:val="8"/>
            <w:tcW w:w="3648" w:type="pct"/>
            <w:vAlign w:val="center"/>
            <w:textDirection w:val="lrTb"/>
            <w:noWrap w:val="false"/>
          </w:tcPr>
          <w:p>
            <w:pPr>
              <w:pStyle w:val="737"/>
              <w:ind w:firstLine="0"/>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557"/>
        </w:trPr>
        <w:tc>
          <w:tcPr>
            <w:gridSpan w:val="2"/>
            <w:shd w:val="clear" w:color="auto" w:fill="bfbfbf"/>
            <w:tcW w:w="615" w:type="pct"/>
            <w:vAlign w:val="center"/>
            <w:textDirection w:val="lrTb"/>
            <w:noWrap w:val="false"/>
          </w:tcPr>
          <w:p>
            <w:pPr>
              <w:pStyle w:val="737"/>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四</w:t>
            </w:r>
            <w:r/>
          </w:p>
        </w:tc>
        <w:tc>
          <w:tcPr>
            <w:gridSpan w:val="9"/>
            <w:shd w:val="clear" w:color="auto" w:fill="bfbfbf"/>
            <w:tcW w:w="4385" w:type="pct"/>
            <w:vAlign w:val="center"/>
            <w:textDirection w:val="lrTb"/>
            <w:noWrap w:val="false"/>
          </w:tcPr>
          <w:p>
            <w:pPr>
              <w:pStyle w:val="737"/>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提供本项目服务所必须的专业设备一览表</w:t>
            </w:r>
            <w:r/>
          </w:p>
        </w:tc>
      </w:tr>
      <w:tr>
        <w:trPr>
          <w:trHeight w:val="459"/>
        </w:trPr>
        <w:tc>
          <w:tcPr>
            <w:shd w:val="clear" w:color="auto" w:fill="ffffff"/>
            <w:tcW w:w="440" w:type="pct"/>
            <w:vAlign w:val="center"/>
            <w:textDirection w:val="lrTb"/>
            <w:noWrap w:val="false"/>
          </w:tcPr>
          <w:p>
            <w:pPr>
              <w:pStyle w:val="737"/>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序号</w:t>
            </w:r>
            <w:r/>
          </w:p>
        </w:tc>
        <w:tc>
          <w:tcPr>
            <w:gridSpan w:val="4"/>
            <w:shd w:val="clear" w:color="auto" w:fill="ffffff"/>
            <w:tcW w:w="1946" w:type="pct"/>
            <w:vAlign w:val="center"/>
            <w:textDirection w:val="lrTb"/>
            <w:noWrap w:val="false"/>
          </w:tcPr>
          <w:p>
            <w:pPr>
              <w:pStyle w:val="737"/>
              <w:ind w:firstLine="0"/>
              <w:jc w:val="center"/>
              <w:spacing w:line="360" w:lineRule="auto"/>
              <w:rPr>
                <w:rFonts w:hint="eastAsia" w:ascii="宋体" w:hAnsi="宋体" w:cs="宋体"/>
                <w:b/>
                <w:sz w:val="24"/>
                <w:szCs w:val="24"/>
              </w:rPr>
            </w:pPr>
            <w:r>
              <w:rPr>
                <w:rFonts w:hint="eastAsia" w:ascii="宋体" w:hAnsi="宋体" w:eastAsia="宋体" w:cs="宋体"/>
                <w:b/>
                <w:color w:val="000000"/>
                <w:sz w:val="24"/>
                <w:szCs w:val="24"/>
              </w:rPr>
              <w:t xml:space="preserve">品牌、型号及主要参数配置简述</w:t>
            </w:r>
            <w:r/>
          </w:p>
        </w:tc>
        <w:tc>
          <w:tcPr>
            <w:gridSpan w:val="2"/>
            <w:shd w:val="clear" w:color="auto" w:fill="ffffff"/>
            <w:tcW w:w="725" w:type="pct"/>
            <w:vAlign w:val="center"/>
            <w:textDirection w:val="lrTb"/>
            <w:noWrap w:val="false"/>
          </w:tcPr>
          <w:p>
            <w:pPr>
              <w:pStyle w:val="737"/>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购置年份</w:t>
            </w:r>
            <w:r/>
          </w:p>
        </w:tc>
        <w:tc>
          <w:tcPr>
            <w:shd w:val="clear" w:color="auto" w:fill="ffffff"/>
            <w:tcW w:w="486" w:type="pct"/>
            <w:vAlign w:val="center"/>
            <w:textDirection w:val="lrTb"/>
            <w:noWrap w:val="false"/>
          </w:tcPr>
          <w:p>
            <w:pPr>
              <w:pStyle w:val="737"/>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价格</w:t>
            </w:r>
            <w:r/>
          </w:p>
        </w:tc>
        <w:tc>
          <w:tcPr>
            <w:gridSpan w:val="2"/>
            <w:shd w:val="clear" w:color="auto" w:fill="ffffff"/>
            <w:tcW w:w="660" w:type="pct"/>
            <w:vAlign w:val="center"/>
            <w:textDirection w:val="lrTb"/>
            <w:noWrap w:val="false"/>
          </w:tcPr>
          <w:p>
            <w:pPr>
              <w:pStyle w:val="737"/>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数量</w:t>
            </w:r>
            <w:r/>
          </w:p>
        </w:tc>
        <w:tc>
          <w:tcPr>
            <w:shd w:val="clear" w:color="auto" w:fill="ffffff"/>
            <w:tcW w:w="743" w:type="pct"/>
            <w:vAlign w:val="center"/>
            <w:textDirection w:val="lrTb"/>
            <w:noWrap w:val="false"/>
          </w:tcPr>
          <w:p>
            <w:pPr>
              <w:pStyle w:val="737"/>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用途</w:t>
            </w:r>
            <w:r/>
          </w:p>
        </w:tc>
      </w:tr>
      <w:tr>
        <w:trPr>
          <w:trHeight w:val="483"/>
        </w:trPr>
        <w:tc>
          <w:tcPr>
            <w:shd w:val="clear" w:color="auto" w:fill="ffffff"/>
            <w:tcW w:w="440" w:type="pct"/>
            <w:vAlign w:val="center"/>
            <w:textDirection w:val="lrTb"/>
            <w:noWrap w:val="false"/>
          </w:tcPr>
          <w:p>
            <w:pPr>
              <w:pStyle w:val="737"/>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1</w:t>
            </w:r>
            <w:r/>
          </w:p>
        </w:tc>
        <w:tc>
          <w:tcPr>
            <w:gridSpan w:val="4"/>
            <w:shd w:val="clear" w:color="auto" w:fill="ffffff"/>
            <w:tcW w:w="1946" w:type="pct"/>
            <w:vAlign w:val="center"/>
            <w:textDirection w:val="lrTb"/>
            <w:noWrap w:val="false"/>
          </w:tcPr>
          <w:p>
            <w:pPr>
              <w:pStyle w:val="737"/>
              <w:ind w:firstLine="0"/>
              <w:jc w:val="center"/>
              <w:spacing w:line="360" w:lineRule="auto"/>
              <w:rPr>
                <w:rFonts w:hint="eastAsia" w:ascii="宋体" w:hAnsi="宋体" w:cs="宋体"/>
                <w:b/>
                <w:sz w:val="24"/>
                <w:szCs w:val="24"/>
              </w:rPr>
            </w:pPr>
            <w:r>
              <w:rPr>
                <w:rFonts w:hint="eastAsia" w:ascii="宋体" w:hAnsi="宋体" w:cs="宋体"/>
                <w:b/>
                <w:sz w:val="24"/>
                <w:szCs w:val="24"/>
              </w:rPr>
            </w:r>
            <w:r/>
          </w:p>
        </w:tc>
        <w:tc>
          <w:tcPr>
            <w:gridSpan w:val="2"/>
            <w:shd w:val="clear" w:color="auto" w:fill="ffffff"/>
            <w:tcW w:w="725" w:type="pct"/>
            <w:vAlign w:val="center"/>
            <w:textDirection w:val="lrTb"/>
            <w:noWrap w:val="false"/>
          </w:tcPr>
          <w:p>
            <w:pPr>
              <w:pStyle w:val="737"/>
              <w:ind w:firstLine="0"/>
              <w:jc w:val="center"/>
              <w:spacing w:line="360" w:lineRule="auto"/>
              <w:rPr>
                <w:rFonts w:hint="eastAsia" w:ascii="宋体" w:hAnsi="宋体" w:cs="宋体"/>
                <w:b/>
                <w:sz w:val="24"/>
                <w:szCs w:val="24"/>
              </w:rPr>
            </w:pPr>
            <w:r>
              <w:rPr>
                <w:rFonts w:hint="eastAsia" w:ascii="宋体" w:hAnsi="宋体" w:cs="宋体"/>
                <w:b/>
                <w:sz w:val="24"/>
                <w:szCs w:val="24"/>
              </w:rPr>
            </w:r>
            <w:r/>
          </w:p>
        </w:tc>
        <w:tc>
          <w:tcPr>
            <w:shd w:val="clear" w:color="auto" w:fill="ffffff"/>
            <w:tcW w:w="486" w:type="pct"/>
            <w:vAlign w:val="center"/>
            <w:textDirection w:val="lrTb"/>
            <w:noWrap w:val="false"/>
          </w:tcPr>
          <w:p>
            <w:pPr>
              <w:pStyle w:val="737"/>
              <w:ind w:firstLine="0"/>
              <w:jc w:val="center"/>
              <w:spacing w:line="360" w:lineRule="auto"/>
              <w:rPr>
                <w:rFonts w:hint="eastAsia" w:ascii="宋体" w:hAnsi="宋体" w:cs="宋体"/>
                <w:b/>
                <w:sz w:val="24"/>
                <w:szCs w:val="24"/>
              </w:rPr>
            </w:pPr>
            <w:r>
              <w:rPr>
                <w:rFonts w:hint="eastAsia" w:ascii="宋体" w:hAnsi="宋体" w:cs="宋体"/>
                <w:b/>
                <w:sz w:val="24"/>
                <w:szCs w:val="24"/>
              </w:rPr>
            </w:r>
            <w:r/>
          </w:p>
        </w:tc>
        <w:tc>
          <w:tcPr>
            <w:gridSpan w:val="2"/>
            <w:shd w:val="clear" w:color="auto" w:fill="ffffff"/>
            <w:tcW w:w="660" w:type="pct"/>
            <w:vAlign w:val="center"/>
            <w:textDirection w:val="lrTb"/>
            <w:noWrap w:val="false"/>
          </w:tcPr>
          <w:p>
            <w:pPr>
              <w:pStyle w:val="737"/>
              <w:ind w:firstLine="0"/>
              <w:jc w:val="center"/>
              <w:spacing w:line="360" w:lineRule="auto"/>
              <w:rPr>
                <w:rFonts w:hint="eastAsia" w:ascii="宋体" w:hAnsi="宋体" w:cs="宋体"/>
                <w:b/>
                <w:sz w:val="24"/>
                <w:szCs w:val="24"/>
              </w:rPr>
            </w:pPr>
            <w:r>
              <w:rPr>
                <w:rFonts w:hint="eastAsia" w:ascii="宋体" w:hAnsi="宋体" w:cs="宋体"/>
                <w:b/>
                <w:sz w:val="24"/>
                <w:szCs w:val="24"/>
              </w:rPr>
            </w:r>
            <w:r/>
          </w:p>
        </w:tc>
        <w:tc>
          <w:tcPr>
            <w:shd w:val="clear" w:color="auto" w:fill="ffffff"/>
            <w:tcW w:w="743" w:type="pct"/>
            <w:vAlign w:val="center"/>
            <w:textDirection w:val="lrTb"/>
            <w:noWrap w:val="false"/>
          </w:tcPr>
          <w:p>
            <w:pPr>
              <w:pStyle w:val="737"/>
              <w:ind w:firstLine="0"/>
              <w:jc w:val="center"/>
              <w:spacing w:line="360" w:lineRule="auto"/>
              <w:rPr>
                <w:rFonts w:hint="eastAsia" w:ascii="宋体" w:hAnsi="宋体" w:cs="宋体"/>
                <w:b/>
                <w:sz w:val="24"/>
                <w:szCs w:val="24"/>
              </w:rPr>
            </w:pPr>
            <w:r>
              <w:rPr>
                <w:rFonts w:hint="eastAsia" w:ascii="宋体" w:hAnsi="宋体" w:cs="宋体"/>
                <w:b/>
                <w:sz w:val="24"/>
                <w:szCs w:val="24"/>
              </w:rPr>
            </w:r>
            <w:r/>
          </w:p>
        </w:tc>
      </w:tr>
      <w:tr>
        <w:trPr>
          <w:trHeight w:val="546"/>
        </w:trPr>
        <w:tc>
          <w:tcPr>
            <w:shd w:val="clear" w:color="auto" w:fill="ffffff"/>
            <w:tcW w:w="440" w:type="pct"/>
            <w:vAlign w:val="center"/>
            <w:textDirection w:val="lrTb"/>
            <w:noWrap w:val="false"/>
          </w:tcPr>
          <w:p>
            <w:pPr>
              <w:pStyle w:val="737"/>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2</w:t>
            </w:r>
            <w:r/>
          </w:p>
        </w:tc>
        <w:tc>
          <w:tcPr>
            <w:gridSpan w:val="4"/>
            <w:shd w:val="clear" w:color="auto" w:fill="ffffff"/>
            <w:tcW w:w="1946" w:type="pct"/>
            <w:vAlign w:val="center"/>
            <w:textDirection w:val="lrTb"/>
            <w:noWrap w:val="false"/>
          </w:tcPr>
          <w:p>
            <w:pPr>
              <w:pStyle w:val="737"/>
              <w:ind w:firstLine="0"/>
              <w:jc w:val="center"/>
              <w:spacing w:line="360" w:lineRule="auto"/>
              <w:rPr>
                <w:rFonts w:hint="eastAsia" w:ascii="宋体" w:hAnsi="宋体" w:cs="宋体"/>
                <w:b/>
                <w:sz w:val="24"/>
                <w:szCs w:val="24"/>
              </w:rPr>
            </w:pPr>
            <w:r>
              <w:rPr>
                <w:rFonts w:hint="eastAsia" w:ascii="宋体" w:hAnsi="宋体" w:cs="宋体"/>
                <w:b/>
                <w:sz w:val="24"/>
                <w:szCs w:val="24"/>
              </w:rPr>
            </w:r>
            <w:r/>
          </w:p>
        </w:tc>
        <w:tc>
          <w:tcPr>
            <w:gridSpan w:val="2"/>
            <w:shd w:val="clear" w:color="auto" w:fill="ffffff"/>
            <w:tcW w:w="725" w:type="pct"/>
            <w:vAlign w:val="center"/>
            <w:textDirection w:val="lrTb"/>
            <w:noWrap w:val="false"/>
          </w:tcPr>
          <w:p>
            <w:pPr>
              <w:pStyle w:val="737"/>
              <w:ind w:firstLine="0"/>
              <w:jc w:val="center"/>
              <w:spacing w:line="360" w:lineRule="auto"/>
              <w:rPr>
                <w:rFonts w:hint="eastAsia" w:ascii="宋体" w:hAnsi="宋体" w:cs="宋体"/>
                <w:b/>
                <w:sz w:val="24"/>
                <w:szCs w:val="24"/>
              </w:rPr>
            </w:pPr>
            <w:r>
              <w:rPr>
                <w:rFonts w:hint="eastAsia" w:ascii="宋体" w:hAnsi="宋体" w:cs="宋体"/>
                <w:b/>
                <w:sz w:val="24"/>
                <w:szCs w:val="24"/>
              </w:rPr>
            </w:r>
            <w:r/>
          </w:p>
        </w:tc>
        <w:tc>
          <w:tcPr>
            <w:shd w:val="clear" w:color="auto" w:fill="ffffff"/>
            <w:tcW w:w="486" w:type="pct"/>
            <w:vAlign w:val="center"/>
            <w:textDirection w:val="lrTb"/>
            <w:noWrap w:val="false"/>
          </w:tcPr>
          <w:p>
            <w:pPr>
              <w:pStyle w:val="737"/>
              <w:ind w:firstLine="0"/>
              <w:jc w:val="center"/>
              <w:spacing w:line="360" w:lineRule="auto"/>
              <w:rPr>
                <w:rFonts w:hint="eastAsia" w:ascii="宋体" w:hAnsi="宋体" w:cs="宋体"/>
                <w:b/>
                <w:sz w:val="24"/>
                <w:szCs w:val="24"/>
              </w:rPr>
            </w:pPr>
            <w:r>
              <w:rPr>
                <w:rFonts w:hint="eastAsia" w:ascii="宋体" w:hAnsi="宋体" w:cs="宋体"/>
                <w:b/>
                <w:sz w:val="24"/>
                <w:szCs w:val="24"/>
              </w:rPr>
            </w:r>
            <w:r/>
          </w:p>
        </w:tc>
        <w:tc>
          <w:tcPr>
            <w:gridSpan w:val="2"/>
            <w:shd w:val="clear" w:color="auto" w:fill="ffffff"/>
            <w:tcW w:w="660" w:type="pct"/>
            <w:vAlign w:val="center"/>
            <w:textDirection w:val="lrTb"/>
            <w:noWrap w:val="false"/>
          </w:tcPr>
          <w:p>
            <w:pPr>
              <w:pStyle w:val="737"/>
              <w:ind w:firstLine="0"/>
              <w:jc w:val="center"/>
              <w:spacing w:line="360" w:lineRule="auto"/>
              <w:rPr>
                <w:rFonts w:hint="eastAsia" w:ascii="宋体" w:hAnsi="宋体" w:cs="宋体"/>
                <w:b/>
                <w:sz w:val="24"/>
                <w:szCs w:val="24"/>
              </w:rPr>
            </w:pPr>
            <w:r>
              <w:rPr>
                <w:rFonts w:hint="eastAsia" w:ascii="宋体" w:hAnsi="宋体" w:cs="宋体"/>
                <w:b/>
                <w:sz w:val="24"/>
                <w:szCs w:val="24"/>
              </w:rPr>
            </w:r>
            <w:r/>
          </w:p>
        </w:tc>
        <w:tc>
          <w:tcPr>
            <w:shd w:val="clear" w:color="auto" w:fill="ffffff"/>
            <w:tcW w:w="743" w:type="pct"/>
            <w:vAlign w:val="center"/>
            <w:textDirection w:val="lrTb"/>
            <w:noWrap w:val="false"/>
          </w:tcPr>
          <w:p>
            <w:pPr>
              <w:pStyle w:val="737"/>
              <w:ind w:firstLine="0"/>
              <w:jc w:val="center"/>
              <w:spacing w:line="360" w:lineRule="auto"/>
              <w:rPr>
                <w:rFonts w:hint="eastAsia" w:ascii="宋体" w:hAnsi="宋体" w:cs="宋体"/>
                <w:b/>
                <w:sz w:val="24"/>
                <w:szCs w:val="24"/>
              </w:rPr>
            </w:pPr>
            <w:r>
              <w:rPr>
                <w:rFonts w:hint="eastAsia" w:ascii="宋体" w:hAnsi="宋体" w:cs="宋体"/>
                <w:b/>
                <w:sz w:val="24"/>
                <w:szCs w:val="24"/>
              </w:rPr>
            </w:r>
            <w:r/>
          </w:p>
        </w:tc>
      </w:tr>
      <w:tr>
        <w:trPr>
          <w:trHeight w:val="560"/>
        </w:trPr>
        <w:tc>
          <w:tcPr>
            <w:shd w:val="clear" w:color="auto" w:fill="ffffff"/>
            <w:tcW w:w="440" w:type="pct"/>
            <w:vAlign w:val="center"/>
            <w:textDirection w:val="lrTb"/>
            <w:noWrap w:val="false"/>
          </w:tcPr>
          <w:p>
            <w:pPr>
              <w:pStyle w:val="737"/>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3</w:t>
            </w:r>
            <w:r/>
          </w:p>
        </w:tc>
        <w:tc>
          <w:tcPr>
            <w:gridSpan w:val="4"/>
            <w:shd w:val="clear" w:color="auto" w:fill="ffffff"/>
            <w:tcW w:w="1946" w:type="pct"/>
            <w:vAlign w:val="center"/>
            <w:textDirection w:val="lrTb"/>
            <w:noWrap w:val="false"/>
          </w:tcPr>
          <w:p>
            <w:pPr>
              <w:pStyle w:val="737"/>
              <w:ind w:firstLine="0"/>
              <w:jc w:val="center"/>
              <w:spacing w:line="360" w:lineRule="auto"/>
              <w:rPr>
                <w:rFonts w:hint="eastAsia" w:ascii="宋体" w:hAnsi="宋体" w:cs="宋体"/>
                <w:b/>
                <w:sz w:val="24"/>
                <w:szCs w:val="24"/>
              </w:rPr>
            </w:pPr>
            <w:r>
              <w:rPr>
                <w:rFonts w:hint="eastAsia" w:ascii="宋体" w:hAnsi="宋体" w:cs="宋体"/>
                <w:b/>
                <w:sz w:val="24"/>
                <w:szCs w:val="24"/>
              </w:rPr>
            </w:r>
            <w:r/>
          </w:p>
        </w:tc>
        <w:tc>
          <w:tcPr>
            <w:gridSpan w:val="2"/>
            <w:shd w:val="clear" w:color="auto" w:fill="ffffff"/>
            <w:tcW w:w="725" w:type="pct"/>
            <w:vAlign w:val="center"/>
            <w:textDirection w:val="lrTb"/>
            <w:noWrap w:val="false"/>
          </w:tcPr>
          <w:p>
            <w:pPr>
              <w:pStyle w:val="737"/>
              <w:ind w:firstLine="0"/>
              <w:jc w:val="center"/>
              <w:spacing w:line="360" w:lineRule="auto"/>
              <w:rPr>
                <w:rFonts w:hint="eastAsia" w:ascii="宋体" w:hAnsi="宋体" w:cs="宋体"/>
                <w:b/>
                <w:sz w:val="24"/>
                <w:szCs w:val="24"/>
              </w:rPr>
            </w:pPr>
            <w:r>
              <w:rPr>
                <w:rFonts w:hint="eastAsia" w:ascii="宋体" w:hAnsi="宋体" w:cs="宋体"/>
                <w:b/>
                <w:sz w:val="24"/>
                <w:szCs w:val="24"/>
              </w:rPr>
            </w:r>
            <w:r/>
          </w:p>
        </w:tc>
        <w:tc>
          <w:tcPr>
            <w:shd w:val="clear" w:color="auto" w:fill="ffffff"/>
            <w:tcW w:w="486" w:type="pct"/>
            <w:vAlign w:val="center"/>
            <w:textDirection w:val="lrTb"/>
            <w:noWrap w:val="false"/>
          </w:tcPr>
          <w:p>
            <w:pPr>
              <w:pStyle w:val="737"/>
              <w:ind w:firstLine="0"/>
              <w:jc w:val="center"/>
              <w:spacing w:line="360" w:lineRule="auto"/>
              <w:rPr>
                <w:rFonts w:hint="eastAsia" w:ascii="宋体" w:hAnsi="宋体" w:cs="宋体"/>
                <w:b/>
                <w:sz w:val="24"/>
                <w:szCs w:val="24"/>
              </w:rPr>
            </w:pPr>
            <w:r>
              <w:rPr>
                <w:rFonts w:hint="eastAsia" w:ascii="宋体" w:hAnsi="宋体" w:cs="宋体"/>
                <w:b/>
                <w:sz w:val="24"/>
                <w:szCs w:val="24"/>
              </w:rPr>
            </w:r>
            <w:r/>
          </w:p>
        </w:tc>
        <w:tc>
          <w:tcPr>
            <w:gridSpan w:val="2"/>
            <w:shd w:val="clear" w:color="auto" w:fill="ffffff"/>
            <w:tcW w:w="660" w:type="pct"/>
            <w:vAlign w:val="center"/>
            <w:textDirection w:val="lrTb"/>
            <w:noWrap w:val="false"/>
          </w:tcPr>
          <w:p>
            <w:pPr>
              <w:pStyle w:val="737"/>
              <w:ind w:firstLine="0"/>
              <w:jc w:val="center"/>
              <w:spacing w:line="360" w:lineRule="auto"/>
              <w:rPr>
                <w:rFonts w:hint="eastAsia" w:ascii="宋体" w:hAnsi="宋体" w:cs="宋体"/>
                <w:b/>
                <w:sz w:val="24"/>
                <w:szCs w:val="24"/>
              </w:rPr>
            </w:pPr>
            <w:r>
              <w:rPr>
                <w:rFonts w:hint="eastAsia" w:ascii="宋体" w:hAnsi="宋体" w:cs="宋体"/>
                <w:b/>
                <w:sz w:val="24"/>
                <w:szCs w:val="24"/>
              </w:rPr>
            </w:r>
            <w:r/>
          </w:p>
        </w:tc>
        <w:tc>
          <w:tcPr>
            <w:shd w:val="clear" w:color="auto" w:fill="ffffff"/>
            <w:tcW w:w="743" w:type="pct"/>
            <w:vAlign w:val="center"/>
            <w:textDirection w:val="lrTb"/>
            <w:noWrap w:val="false"/>
          </w:tcPr>
          <w:p>
            <w:pPr>
              <w:pStyle w:val="737"/>
              <w:ind w:firstLine="0"/>
              <w:jc w:val="center"/>
              <w:spacing w:line="360" w:lineRule="auto"/>
              <w:rPr>
                <w:rFonts w:hint="eastAsia" w:ascii="宋体" w:hAnsi="宋体" w:cs="宋体"/>
                <w:b/>
                <w:sz w:val="24"/>
                <w:szCs w:val="24"/>
              </w:rPr>
            </w:pPr>
            <w:r>
              <w:rPr>
                <w:rFonts w:hint="eastAsia" w:ascii="宋体" w:hAnsi="宋体" w:cs="宋体"/>
                <w:b/>
                <w:sz w:val="24"/>
                <w:szCs w:val="24"/>
              </w:rPr>
            </w:r>
            <w:r/>
          </w:p>
        </w:tc>
      </w:tr>
      <w:tr>
        <w:trPr>
          <w:trHeight w:val="553"/>
        </w:trPr>
        <w:tc>
          <w:tcPr>
            <w:shd w:val="clear" w:color="auto" w:fill="ffffff"/>
            <w:tcBorders>
              <w:bottom w:val="single" w:color="auto" w:sz="4" w:space="0"/>
            </w:tcBorders>
            <w:tcW w:w="440" w:type="pct"/>
            <w:vAlign w:val="center"/>
            <w:textDirection w:val="lrTb"/>
            <w:noWrap w:val="false"/>
          </w:tcPr>
          <w:p>
            <w:pPr>
              <w:pStyle w:val="737"/>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w:t>
            </w:r>
            <w:r/>
          </w:p>
        </w:tc>
        <w:tc>
          <w:tcPr>
            <w:gridSpan w:val="4"/>
            <w:shd w:val="clear" w:color="auto" w:fill="ffffff"/>
            <w:tcBorders>
              <w:bottom w:val="single" w:color="auto" w:sz="4" w:space="0"/>
            </w:tcBorders>
            <w:tcW w:w="1946" w:type="pct"/>
            <w:vAlign w:val="center"/>
            <w:textDirection w:val="lrTb"/>
            <w:noWrap w:val="false"/>
          </w:tcPr>
          <w:p>
            <w:pPr>
              <w:pStyle w:val="737"/>
              <w:ind w:firstLine="0"/>
              <w:jc w:val="center"/>
              <w:spacing w:line="360" w:lineRule="auto"/>
              <w:rPr>
                <w:rFonts w:hint="eastAsia" w:ascii="宋体" w:hAnsi="宋体" w:cs="宋体"/>
                <w:b/>
                <w:sz w:val="24"/>
                <w:szCs w:val="24"/>
              </w:rPr>
            </w:pPr>
            <w:r>
              <w:rPr>
                <w:rFonts w:hint="eastAsia" w:ascii="宋体" w:hAnsi="宋体" w:cs="宋体"/>
                <w:b/>
                <w:sz w:val="24"/>
                <w:szCs w:val="24"/>
              </w:rPr>
            </w:r>
            <w:r/>
          </w:p>
        </w:tc>
        <w:tc>
          <w:tcPr>
            <w:gridSpan w:val="2"/>
            <w:shd w:val="clear" w:color="auto" w:fill="ffffff"/>
            <w:tcBorders>
              <w:bottom w:val="single" w:color="auto" w:sz="4" w:space="0"/>
            </w:tcBorders>
            <w:tcW w:w="725" w:type="pct"/>
            <w:vAlign w:val="center"/>
            <w:textDirection w:val="lrTb"/>
            <w:noWrap w:val="false"/>
          </w:tcPr>
          <w:p>
            <w:pPr>
              <w:pStyle w:val="737"/>
              <w:ind w:firstLine="0"/>
              <w:jc w:val="center"/>
              <w:spacing w:line="360" w:lineRule="auto"/>
              <w:rPr>
                <w:rFonts w:hint="eastAsia" w:ascii="宋体" w:hAnsi="宋体" w:cs="宋体"/>
                <w:b/>
                <w:sz w:val="24"/>
                <w:szCs w:val="24"/>
              </w:rPr>
            </w:pPr>
            <w:r>
              <w:rPr>
                <w:rFonts w:hint="eastAsia" w:ascii="宋体" w:hAnsi="宋体" w:cs="宋体"/>
                <w:b/>
                <w:sz w:val="24"/>
                <w:szCs w:val="24"/>
              </w:rPr>
            </w:r>
            <w:r/>
          </w:p>
        </w:tc>
        <w:tc>
          <w:tcPr>
            <w:shd w:val="clear" w:color="auto" w:fill="ffffff"/>
            <w:tcBorders>
              <w:bottom w:val="single" w:color="auto" w:sz="4" w:space="0"/>
            </w:tcBorders>
            <w:tcW w:w="486" w:type="pct"/>
            <w:vAlign w:val="center"/>
            <w:textDirection w:val="lrTb"/>
            <w:noWrap w:val="false"/>
          </w:tcPr>
          <w:p>
            <w:pPr>
              <w:pStyle w:val="737"/>
              <w:ind w:firstLine="0"/>
              <w:jc w:val="center"/>
              <w:spacing w:line="360" w:lineRule="auto"/>
              <w:rPr>
                <w:rFonts w:hint="eastAsia" w:ascii="宋体" w:hAnsi="宋体" w:cs="宋体"/>
                <w:b/>
                <w:sz w:val="24"/>
                <w:szCs w:val="24"/>
              </w:rPr>
            </w:pPr>
            <w:r>
              <w:rPr>
                <w:rFonts w:hint="eastAsia" w:ascii="宋体" w:hAnsi="宋体" w:cs="宋体"/>
                <w:b/>
                <w:sz w:val="24"/>
                <w:szCs w:val="24"/>
              </w:rPr>
            </w:r>
            <w:r/>
          </w:p>
        </w:tc>
        <w:tc>
          <w:tcPr>
            <w:gridSpan w:val="2"/>
            <w:shd w:val="clear" w:color="auto" w:fill="ffffff"/>
            <w:tcBorders>
              <w:bottom w:val="single" w:color="auto" w:sz="4" w:space="0"/>
            </w:tcBorders>
            <w:tcW w:w="660" w:type="pct"/>
            <w:vAlign w:val="center"/>
            <w:textDirection w:val="lrTb"/>
            <w:noWrap w:val="false"/>
          </w:tcPr>
          <w:p>
            <w:pPr>
              <w:pStyle w:val="737"/>
              <w:ind w:firstLine="0"/>
              <w:jc w:val="center"/>
              <w:spacing w:line="360" w:lineRule="auto"/>
              <w:rPr>
                <w:rFonts w:hint="eastAsia" w:ascii="宋体" w:hAnsi="宋体" w:cs="宋体"/>
                <w:b/>
                <w:sz w:val="24"/>
                <w:szCs w:val="24"/>
              </w:rPr>
            </w:pPr>
            <w:r>
              <w:rPr>
                <w:rFonts w:hint="eastAsia" w:ascii="宋体" w:hAnsi="宋体" w:cs="宋体"/>
                <w:b/>
                <w:sz w:val="24"/>
                <w:szCs w:val="24"/>
              </w:rPr>
            </w:r>
            <w:r/>
          </w:p>
        </w:tc>
        <w:tc>
          <w:tcPr>
            <w:shd w:val="clear" w:color="auto" w:fill="ffffff"/>
            <w:tcBorders>
              <w:bottom w:val="single" w:color="auto" w:sz="4" w:space="0"/>
            </w:tcBorders>
            <w:tcW w:w="743" w:type="pct"/>
            <w:vAlign w:val="center"/>
            <w:textDirection w:val="lrTb"/>
            <w:noWrap w:val="false"/>
          </w:tcPr>
          <w:p>
            <w:pPr>
              <w:pStyle w:val="737"/>
              <w:ind w:firstLine="0"/>
              <w:jc w:val="center"/>
              <w:spacing w:line="360" w:lineRule="auto"/>
              <w:rPr>
                <w:rFonts w:hint="eastAsia" w:ascii="宋体" w:hAnsi="宋体" w:cs="宋体"/>
                <w:b/>
                <w:sz w:val="24"/>
                <w:szCs w:val="24"/>
              </w:rPr>
            </w:pPr>
            <w:r>
              <w:rPr>
                <w:rFonts w:hint="eastAsia" w:ascii="宋体" w:hAnsi="宋体" w:cs="宋体"/>
                <w:b/>
                <w:sz w:val="24"/>
                <w:szCs w:val="24"/>
              </w:rPr>
            </w:r>
            <w:r/>
          </w:p>
        </w:tc>
      </w:tr>
      <w:tr>
        <w:trPr>
          <w:trHeight w:val="575"/>
        </w:trPr>
        <w:tc>
          <w:tcPr>
            <w:gridSpan w:val="2"/>
            <w:shd w:val="clear" w:color="auto" w:fill="bfbfbf"/>
            <w:tcW w:w="615" w:type="pct"/>
            <w:vAlign w:val="center"/>
            <w:textDirection w:val="lrTb"/>
            <w:noWrap w:val="false"/>
          </w:tcPr>
          <w:p>
            <w:pPr>
              <w:pStyle w:val="737"/>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五</w:t>
            </w:r>
            <w:r/>
          </w:p>
        </w:tc>
        <w:tc>
          <w:tcPr>
            <w:gridSpan w:val="9"/>
            <w:shd w:val="clear" w:color="auto" w:fill="bfbfbf"/>
            <w:tcW w:w="4385" w:type="pct"/>
            <w:vAlign w:val="center"/>
            <w:textDirection w:val="lrTb"/>
            <w:noWrap w:val="false"/>
          </w:tcPr>
          <w:p>
            <w:pPr>
              <w:pStyle w:val="737"/>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737"/>
              <w:ind w:firstLine="0"/>
              <w:jc w:val="center"/>
              <w:spacing w:line="360" w:lineRule="auto"/>
              <w:rPr>
                <w:rFonts w:hint="eastAsia" w:ascii="宋体" w:hAnsi="宋体" w:cs="宋体"/>
                <w:b/>
                <w:sz w:val="24"/>
                <w:szCs w:val="24"/>
              </w:rPr>
            </w:pPr>
            <w:r>
              <w:rPr>
                <w:rFonts w:hint="eastAsia" w:ascii="宋体" w:hAnsi="宋体" w:cs="宋体"/>
                <w:b/>
                <w:sz w:val="24"/>
                <w:szCs w:val="24"/>
              </w:rPr>
            </w:r>
            <w:r/>
          </w:p>
        </w:tc>
      </w:tr>
    </w:tbl>
    <w:p>
      <w:pPr>
        <w:ind w:left="0" w:firstLine="0"/>
        <w:jc w:val="center"/>
        <w:spacing w:line="360" w:lineRule="auto"/>
        <w:rPr>
          <w:rFonts w:hint="eastAsia" w:ascii="宋体" w:hAnsi="宋体" w:cs="宋体"/>
          <w:b/>
          <w:bCs/>
          <w:sz w:val="24"/>
          <w:szCs w:val="24"/>
        </w:rPr>
        <w:outlineLvl w:val="9"/>
      </w:pPr>
      <w:r>
        <w:rPr>
          <w:rFonts w:hint="eastAsia" w:ascii="宋体" w:hAnsi="宋体" w:cs="宋体"/>
          <w:b/>
          <w:bCs/>
          <w:sz w:val="24"/>
          <w:szCs w:val="24"/>
        </w:rPr>
      </w:r>
      <w:r/>
    </w:p>
    <w:p>
      <w:pPr>
        <w:ind w:left="0" w:firstLine="0"/>
        <w:jc w:val="center"/>
        <w:spacing w:line="360" w:lineRule="auto"/>
        <w:rPr>
          <w:rFonts w:hint="eastAsia" w:ascii="宋体" w:hAnsi="宋体" w:cs="宋体"/>
          <w:b/>
          <w:bCs/>
          <w:sz w:val="24"/>
          <w:szCs w:val="24"/>
        </w:rPr>
        <w:outlineLvl w:val="9"/>
      </w:pPr>
      <w:r>
        <w:rPr>
          <w:rFonts w:hint="eastAsia" w:ascii="宋体" w:hAnsi="宋体" w:cs="宋体"/>
          <w:b/>
          <w:bCs/>
          <w:sz w:val="24"/>
          <w:szCs w:val="24"/>
        </w:rPr>
      </w:r>
      <w:r/>
    </w:p>
    <w:p>
      <w:pPr>
        <w:ind w:left="0" w:firstLine="0"/>
        <w:jc w:val="center"/>
        <w:spacing w:line="360" w:lineRule="auto"/>
        <w:rPr>
          <w:rFonts w:hint="eastAsia" w:ascii="宋体" w:hAnsi="宋体" w:cs="宋体"/>
          <w:b/>
          <w:bCs/>
          <w:sz w:val="24"/>
          <w:szCs w:val="24"/>
        </w:rPr>
        <w:outlineLvl w:val="9"/>
      </w:pPr>
      <w:r>
        <w:rPr>
          <w:rFonts w:hint="eastAsia" w:ascii="宋体" w:hAnsi="宋体" w:cs="宋体"/>
          <w:b/>
          <w:bCs/>
          <w:sz w:val="24"/>
          <w:szCs w:val="24"/>
        </w:rPr>
      </w:r>
      <w:r/>
    </w:p>
    <w:p>
      <w:pPr>
        <w:ind w:left="0" w:firstLine="0"/>
        <w:jc w:val="center"/>
        <w:spacing w:line="360" w:lineRule="auto"/>
        <w:rPr>
          <w:rFonts w:hint="eastAsia" w:ascii="宋体" w:hAnsi="宋体" w:cs="宋体"/>
          <w:b/>
          <w:bCs/>
          <w:sz w:val="24"/>
          <w:szCs w:val="24"/>
        </w:rPr>
        <w:outlineLvl w:val="9"/>
      </w:pPr>
      <w:r>
        <w:rPr>
          <w:rFonts w:hint="eastAsia" w:ascii="宋体" w:hAnsi="宋体" w:cs="宋体"/>
          <w:b/>
          <w:bCs/>
          <w:sz w:val="24"/>
          <w:szCs w:val="24"/>
        </w:rPr>
      </w:r>
      <w:r/>
    </w:p>
    <w:p>
      <w:pPr>
        <w:ind w:left="0" w:firstLine="0"/>
        <w:jc w:val="center"/>
        <w:spacing w:line="360" w:lineRule="auto"/>
        <w:rPr>
          <w:rFonts w:hint="eastAsia" w:ascii="宋体" w:hAnsi="宋体" w:cs="宋体"/>
          <w:b/>
          <w:bCs/>
          <w:sz w:val="24"/>
          <w:szCs w:val="24"/>
        </w:rPr>
        <w:outlineLvl w:val="9"/>
      </w:pPr>
      <w:r>
        <w:rPr>
          <w:rFonts w:hint="eastAsia" w:ascii="宋体" w:hAnsi="宋体" w:cs="宋体"/>
          <w:b/>
          <w:bCs/>
          <w:sz w:val="24"/>
          <w:szCs w:val="24"/>
        </w:rPr>
      </w:r>
      <w:r/>
    </w:p>
    <w:p>
      <w:pPr>
        <w:ind w:left="0" w:firstLine="0"/>
        <w:jc w:val="center"/>
        <w:spacing w:line="360" w:lineRule="auto"/>
        <w:rPr>
          <w:rFonts w:hint="eastAsia" w:ascii="宋体" w:hAnsi="宋体" w:cs="宋体"/>
          <w:b/>
          <w:bCs/>
          <w:sz w:val="24"/>
          <w:szCs w:val="24"/>
        </w:rPr>
        <w:outlineLvl w:val="9"/>
      </w:pPr>
      <w:r>
        <w:rPr>
          <w:rFonts w:hint="eastAsia" w:ascii="宋体" w:hAnsi="宋体" w:cs="宋体"/>
          <w:b/>
          <w:bCs/>
          <w:sz w:val="24"/>
          <w:szCs w:val="24"/>
        </w:rPr>
      </w:r>
      <w:r/>
    </w:p>
    <w:p>
      <w:pPr>
        <w:pStyle w:val="742"/>
        <w:spacing w:line="360" w:lineRule="auto"/>
        <w:rPr>
          <w:rFonts w:hint="eastAsia" w:ascii="宋体" w:hAnsi="宋体" w:cs="宋体"/>
          <w:b/>
          <w:bCs/>
          <w:sz w:val="24"/>
          <w:szCs w:val="24"/>
        </w:rPr>
      </w:pPr>
      <w:r>
        <w:rPr>
          <w:rFonts w:hint="eastAsia" w:ascii="宋体" w:hAnsi="宋体" w:cs="宋体"/>
          <w:b/>
          <w:bCs/>
          <w:sz w:val="24"/>
          <w:szCs w:val="24"/>
        </w:rPr>
      </w:r>
      <w:r/>
    </w:p>
    <w:p>
      <w:pPr>
        <w:pStyle w:val="742"/>
        <w:spacing w:line="360" w:lineRule="auto"/>
        <w:rPr>
          <w:rFonts w:hint="eastAsia" w:ascii="宋体" w:hAnsi="宋体" w:cs="宋体"/>
          <w:b/>
          <w:bCs/>
          <w:sz w:val="24"/>
          <w:szCs w:val="24"/>
        </w:rPr>
      </w:pPr>
      <w:r>
        <w:rPr>
          <w:rFonts w:hint="eastAsia" w:ascii="宋体" w:hAnsi="宋体" w:cs="宋体"/>
          <w:b/>
          <w:bCs/>
          <w:sz w:val="24"/>
          <w:szCs w:val="24"/>
        </w:rPr>
      </w:r>
      <w:r/>
    </w:p>
    <w:p>
      <w:pPr>
        <w:pStyle w:val="742"/>
        <w:spacing w:line="360" w:lineRule="auto"/>
        <w:rPr>
          <w:rFonts w:hint="eastAsia" w:ascii="宋体" w:hAnsi="宋体" w:cs="宋体"/>
          <w:b/>
          <w:bCs/>
          <w:sz w:val="24"/>
          <w:szCs w:val="24"/>
        </w:rPr>
      </w:pPr>
      <w:r>
        <w:rPr>
          <w:rFonts w:hint="eastAsia" w:ascii="宋体" w:hAnsi="宋体" w:cs="宋体"/>
          <w:b/>
          <w:bCs/>
          <w:sz w:val="24"/>
          <w:szCs w:val="24"/>
        </w:rPr>
      </w:r>
      <w:r/>
    </w:p>
    <w:p>
      <w:pPr>
        <w:pStyle w:val="742"/>
        <w:spacing w:line="360" w:lineRule="auto"/>
        <w:rPr>
          <w:rFonts w:hint="eastAsia" w:ascii="宋体" w:hAnsi="宋体" w:cs="宋体"/>
          <w:b/>
          <w:bCs/>
          <w:sz w:val="24"/>
          <w:szCs w:val="24"/>
        </w:rPr>
      </w:pPr>
      <w:r>
        <w:rPr>
          <w:rFonts w:hint="eastAsia" w:ascii="宋体" w:hAnsi="宋体" w:cs="宋体"/>
          <w:b/>
          <w:bCs/>
          <w:sz w:val="24"/>
          <w:szCs w:val="24"/>
        </w:rPr>
      </w:r>
      <w:r/>
    </w:p>
    <w:p>
      <w:pPr>
        <w:ind w:left="0" w:firstLine="0"/>
        <w:jc w:val="center"/>
        <w:spacing w:line="360" w:lineRule="auto"/>
        <w:rPr>
          <w:rFonts w:hint="eastAsia" w:ascii="宋体" w:hAnsi="宋体" w:eastAsia="宋体" w:cs="宋体"/>
          <w:b/>
          <w:bCs/>
          <w:sz w:val="28"/>
          <w:szCs w:val="28"/>
          <w:highlight w:val="none"/>
          <w:lang w:val="en-US" w:eastAsia="zh-CN"/>
        </w:rPr>
        <w:outlineLvl w:val="1"/>
      </w:pPr>
      <w:r/>
      <w:bookmarkStart w:id="186" w:name="_Toc17778"/>
      <w:r>
        <w:rPr>
          <w:rFonts w:hint="eastAsia" w:ascii="宋体" w:hAnsi="宋体" w:eastAsia="宋体" w:cs="宋体"/>
          <w:b/>
          <w:bCs/>
          <w:sz w:val="28"/>
          <w:szCs w:val="28"/>
          <w:lang w:val="en-US" w:eastAsia="zh-CN"/>
        </w:rPr>
        <w:t xml:space="preserve">5.依法缴纳税收和社会保障资金的良好记录</w:t>
      </w:r>
      <w:bookmarkEnd w:id="186"/>
      <w:r/>
      <w:r/>
    </w:p>
    <w:p>
      <w:pPr>
        <w:pStyle w:val="742"/>
        <w:ind w:left="0" w:firstLine="0"/>
        <w:spacing w:line="360" w:lineRule="auto"/>
        <w:rPr>
          <w:rFonts w:hint="eastAsia" w:ascii="宋体" w:hAnsi="宋体" w:cs="宋体"/>
          <w:sz w:val="24"/>
          <w:szCs w:val="24"/>
        </w:rPr>
        <w:outlineLvl w:val="9"/>
      </w:pPr>
      <w:r>
        <w:rPr>
          <w:rFonts w:ascii="Segoe UI" w:hAnsi="Segoe UI" w:eastAsia="Segoe UI" w:cs="Segoe UI"/>
          <w:i w:val="0"/>
          <w:iCs w:val="0"/>
          <w:caps w:val="0"/>
          <w:spacing w:val="0"/>
          <w:sz w:val="24"/>
          <w:szCs w:val="24"/>
          <w:shd w:val="clear" w:color="auto" w:fill="fafafa"/>
        </w:rPr>
        <w:t xml:space="preserve">提供参加本次政府采购活动前半年内至少一个月依法缴纳税收和社会保险的凭据或用资格承诺函代替；</w:t>
      </w:r>
      <w:r/>
    </w:p>
    <w:p>
      <w:pPr>
        <w:pStyle w:val="742"/>
        <w:ind w:left="0" w:firstLine="0"/>
        <w:spacing w:line="360" w:lineRule="auto"/>
        <w:rPr>
          <w:rFonts w:hint="eastAsia" w:ascii="宋体" w:hAnsi="宋体" w:cs="宋体"/>
          <w:sz w:val="24"/>
          <w:szCs w:val="24"/>
        </w:rPr>
        <w:outlineLvl w:val="9"/>
      </w:pPr>
      <w:r>
        <w:rPr>
          <w:rFonts w:hint="eastAsia" w:ascii="宋体" w:hAnsi="宋体" w:cs="宋体"/>
          <w:sz w:val="24"/>
          <w:szCs w:val="24"/>
        </w:rPr>
      </w:r>
      <w:r/>
    </w:p>
    <w:p>
      <w:pPr>
        <w:spacing w:line="360" w:lineRule="auto"/>
        <w:rPr>
          <w:rFonts w:ascii="宋体" w:hAnsi="宋体" w:cs="宋体"/>
          <w:b/>
          <w:bCs/>
          <w:sz w:val="24"/>
          <w:szCs w:val="24"/>
        </w:rPr>
      </w:pPr>
      <w:r>
        <w:rPr>
          <w:rFonts w:ascii="宋体" w:hAnsi="宋体" w:cs="宋体"/>
          <w:b/>
          <w:bCs/>
          <w:sz w:val="24"/>
          <w:szCs w:val="24"/>
        </w:rPr>
      </w:r>
      <w:r/>
    </w:p>
    <w:p>
      <w:pPr>
        <w:pStyle w:val="756"/>
        <w:jc w:val="center"/>
        <w:spacing w:line="360" w:lineRule="auto"/>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 </w:t>
      </w:r>
      <w:r/>
    </w:p>
    <w:p>
      <w:pPr>
        <w:shd w:val="clear" w:color="auto"/>
        <w:rPr>
          <w:rFonts w:ascii="宋体" w:hAnsi="宋体" w:cs="宋体"/>
          <w:sz w:val="24"/>
          <w:szCs w:val="24"/>
        </w:rPr>
        <w:outlineLvl w:val="9"/>
      </w:pPr>
      <w:r>
        <w:rPr>
          <w:rFonts w:ascii="宋体" w:hAnsi="宋体" w:eastAsia="宋体" w:cs="宋体"/>
          <w:b/>
          <w:bCs/>
          <w:sz w:val="24"/>
          <w:szCs w:val="24"/>
          <w:highlight w:val="none"/>
        </w:rPr>
        <w:br w:type="page" w:clear="all"/>
      </w:r>
      <w:r/>
    </w:p>
    <w:p>
      <w:pPr>
        <w:numPr>
          <w:ilvl w:val="0"/>
          <w:numId w:val="0"/>
        </w:numPr>
        <w:jc w:val="center"/>
        <w:rPr>
          <w:rFonts w:hint="eastAsia" w:ascii="宋体" w:hAnsi="宋体" w:eastAsia="宋体" w:cs="宋体"/>
          <w:b/>
          <w:bCs/>
          <w:sz w:val="28"/>
          <w:szCs w:val="28"/>
        </w:rPr>
        <w:outlineLvl w:val="0"/>
      </w:pPr>
      <w:r/>
      <w:bookmarkStart w:id="187" w:name="_Toc15688"/>
      <w:r>
        <w:rPr>
          <w:rFonts w:hint="eastAsia" w:ascii="宋体" w:hAnsi="宋体" w:eastAsia="宋体" w:cs="宋体"/>
          <w:b/>
          <w:bCs/>
          <w:sz w:val="28"/>
          <w:szCs w:val="28"/>
          <w:lang w:val="en-US" w:eastAsia="zh-CN"/>
        </w:rPr>
        <w:t xml:space="preserve">6.</w:t>
      </w:r>
      <w:r>
        <w:rPr>
          <w:rFonts w:hint="eastAsia" w:ascii="宋体" w:hAnsi="宋体" w:eastAsia="宋体" w:cs="宋体"/>
          <w:b/>
          <w:bCs/>
          <w:sz w:val="28"/>
          <w:szCs w:val="28"/>
        </w:rPr>
        <w:t xml:space="preserve">参加政府采购活动前三年内，在经营活动中没有重大违法记录</w:t>
      </w:r>
      <w:bookmarkEnd w:id="187"/>
      <w:r/>
      <w:r/>
    </w:p>
    <w:p>
      <w:pPr>
        <w:jc w:val="both"/>
        <w:keepLines w:val="0"/>
        <w:keepNext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p>
      <w:pPr>
        <w:jc w:val="both"/>
        <w:keepLines w:val="0"/>
        <w:keepNext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1）投标承诺函。（2）“信用中国”网站 （www.creditchina.gov.cn）、中国政府采购网（www.ccgp.gov.cn）、“信用江 苏”网站（http://credit.jiangsu.gov.cn/）的查询结果未列入失信被执行人名单、重大税收违法案件当事人名单、政府采购严重违法失信行为名单,以现场查询为准。（3）提供参加本次政府采购活动前 3 年内在经营活动中没有重大违法记录的书面声明或用资格承诺函代替；</w:t>
      </w:r>
      <w:r>
        <w:rPr>
          <w:rFonts w:hint="eastAsia" w:ascii="宋体" w:hAnsi="宋体" w:eastAsia="宋体" w:cs="宋体"/>
          <w:sz w:val="24"/>
          <w:szCs w:val="24"/>
        </w:rPr>
        <w:t xml:space="preserve">          </w:t>
      </w:r>
      <w:r/>
    </w:p>
    <w:p>
      <w:p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br w:type="page" w:clear="all"/>
      </w:r>
      <w:r/>
    </w:p>
    <w:p>
      <w:pPr>
        <w:numPr>
          <w:ilvl w:val="0"/>
          <w:numId w:val="0"/>
        </w:numPr>
        <w:jc w:val="both"/>
        <w:rPr>
          <w:rFonts w:hint="eastAsia" w:ascii="宋体" w:hAnsi="宋体" w:eastAsia="宋体" w:cs="宋体"/>
          <w:b/>
          <w:bCs/>
          <w:sz w:val="28"/>
          <w:szCs w:val="28"/>
          <w:lang w:val="en-US" w:eastAsia="zh-CN"/>
        </w:rPr>
        <w:outlineLvl w:val="0"/>
      </w:pPr>
      <w:r>
        <w:rPr>
          <w:rFonts w:hint="eastAsia" w:ascii="宋体" w:hAnsi="宋体" w:eastAsia="宋体" w:cs="宋体"/>
          <w:b/>
          <w:bCs/>
          <w:sz w:val="28"/>
          <w:szCs w:val="28"/>
          <w:lang w:val="en-US" w:eastAsia="zh-CN"/>
        </w:rPr>
      </w:r>
      <w:r/>
    </w:p>
    <w:p>
      <w:pPr>
        <w:numPr>
          <w:ilvl w:val="0"/>
          <w:numId w:val="0"/>
        </w:numPr>
        <w:jc w:val="center"/>
        <w:rPr>
          <w:rFonts w:hint="eastAsia" w:ascii="宋体" w:hAnsi="宋体" w:eastAsia="宋体" w:cs="宋体"/>
          <w:b/>
          <w:bCs/>
          <w:sz w:val="28"/>
          <w:szCs w:val="28"/>
          <w:u w:val="single"/>
        </w:rPr>
        <w:outlineLvl w:val="1"/>
      </w:pPr>
      <w:r/>
      <w:bookmarkStart w:id="188" w:name="_Toc3766"/>
      <w:r>
        <w:rPr>
          <w:rFonts w:hint="eastAsia" w:ascii="宋体" w:hAnsi="宋体" w:eastAsia="宋体" w:cs="宋体"/>
          <w:b/>
          <w:bCs/>
          <w:sz w:val="28"/>
          <w:szCs w:val="28"/>
          <w:lang w:val="en-US" w:eastAsia="zh-CN"/>
        </w:rPr>
        <w:t xml:space="preserve">7.资格承诺函</w:t>
      </w:r>
      <w:bookmarkEnd w:id="188"/>
      <w:r/>
      <w:r/>
    </w:p>
    <w:p>
      <w:pPr>
        <w:numPr>
          <w:ilvl w:val="0"/>
          <w:numId w:val="0"/>
        </w:numPr>
        <w:jc w:val="both"/>
        <w:rPr>
          <w:rFonts w:hint="eastAsia" w:ascii="宋体" w:hAnsi="宋体" w:eastAsia="宋体" w:cs="宋体"/>
          <w:sz w:val="24"/>
          <w:szCs w:val="24"/>
          <w:u w:val="single"/>
        </w:rPr>
      </w:pPr>
      <w:r>
        <w:rPr>
          <w:rFonts w:hint="eastAsia" w:ascii="宋体" w:hAnsi="宋体" w:eastAsia="宋体" w:cs="宋体"/>
          <w:sz w:val="24"/>
          <w:szCs w:val="24"/>
          <w:u w:val="single"/>
        </w:rPr>
      </w:r>
      <w:r/>
    </w:p>
    <w:p>
      <w:pPr>
        <w:numPr>
          <w:ilvl w:val="0"/>
          <w:numId w:val="0"/>
        </w:numPr>
        <w:jc w:val="left"/>
        <w:rPr>
          <w:rFonts w:hint="eastAsia" w:ascii="宋体" w:hAnsi="宋体" w:eastAsia="宋体" w:cs="宋体"/>
          <w:sz w:val="24"/>
          <w:szCs w:val="24"/>
        </w:rPr>
      </w:pPr>
      <w:r>
        <w:rPr>
          <w:rFonts w:hint="eastAsia" w:ascii="宋体" w:hAnsi="宋体" w:eastAsia="宋体" w:cs="宋体"/>
          <w:sz w:val="24"/>
          <w:szCs w:val="24"/>
        </w:rPr>
      </w:r>
      <w:r/>
    </w:p>
    <w:p>
      <w:pPr>
        <w:numPr>
          <w:ilvl w:val="0"/>
          <w:numId w:val="0"/>
        </w:numPr>
        <w:jc w:val="left"/>
        <w:rPr>
          <w:rFonts w:hint="eastAsia" w:ascii="宋体" w:hAnsi="宋体" w:eastAsia="宋体" w:cs="宋体"/>
          <w:sz w:val="24"/>
          <w:szCs w:val="24"/>
          <w:u w:val="single"/>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（采购人、采购代理机构）</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我单位参与</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（项目编号：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）项目的政府采购活动，现承诺如下：</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1.我方具有良好的商业信誉和健全的财务会计制度。</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2.我方具有履行合同所必需的设备和专业技术能力。</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3.我方具有依法缴纳税收和社会保障资金的良好记录。</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4.我方参加本项目采购活动前三年内，在经营活动中没有重大违法记录。</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若我单位承诺不实，自愿承担提供虚假材料谋取中标、成交的法律责任。</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投标（响应）供应商（全称并</w:t>
      </w:r>
      <w:r>
        <w:rPr>
          <w:rFonts w:hint="eastAsia" w:ascii="宋体" w:hAnsi="宋体" w:eastAsia="宋体" w:cs="宋体"/>
          <w:sz w:val="24"/>
          <w:szCs w:val="24"/>
          <w:lang w:val="en-US" w:eastAsia="zh-CN"/>
        </w:rPr>
        <w:t xml:space="preserve">签公</w:t>
      </w:r>
      <w:r>
        <w:rPr>
          <w:rFonts w:hint="eastAsia" w:ascii="宋体" w:hAnsi="宋体" w:eastAsia="宋体" w:cs="宋体"/>
          <w:sz w:val="24"/>
          <w:szCs w:val="24"/>
        </w:rPr>
        <w:t xml:space="preserve">章）：</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供应商法定代表人或授权代表（签字或签</w:t>
      </w:r>
      <w:r>
        <w:rPr>
          <w:rFonts w:hint="eastAsia" w:ascii="宋体" w:hAnsi="宋体" w:eastAsia="宋体" w:cs="宋体"/>
          <w:sz w:val="24"/>
          <w:szCs w:val="24"/>
          <w:lang w:val="en-US" w:eastAsia="zh-CN"/>
        </w:rPr>
        <w:t xml:space="preserve">法人</w:t>
      </w:r>
      <w:r>
        <w:rPr>
          <w:rFonts w:hint="eastAsia" w:ascii="宋体" w:hAnsi="宋体" w:eastAsia="宋体" w:cs="宋体"/>
          <w:sz w:val="24"/>
          <w:szCs w:val="24"/>
        </w:rPr>
        <w:t xml:space="preserve">章）：</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日期：</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p>
    <w:p>
      <w:pP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说明：1.供应商可自行选择是否提供本承诺函，若不提供本承诺函的，应按采购文件要求提供相应的证明材料。</w:t>
      </w:r>
      <w:r/>
    </w:p>
    <w:p>
      <w:pP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供应商可删减承诺事项，删减的承诺事项须按采购文件要求提供相应的证明材料。比如删去本承诺函第3项的，则应按采购文件要求提供依法缴纳税收和社会保障资金的良好记录。</w:t>
      </w:r>
      <w:r/>
    </w:p>
    <w:p>
      <w:pPr>
        <w:numPr>
          <w:ilvl w:val="0"/>
          <w:numId w:val="17"/>
        </w:num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br w:type="page" w:clear="all"/>
      </w:r>
      <w:r/>
    </w:p>
    <w:p>
      <w:pPr>
        <w:pStyle w:val="756"/>
        <w:jc w:val="center"/>
        <w:spacing w:line="360" w:lineRule="auto"/>
        <w:rPr>
          <w:rFonts w:ascii="宋体" w:hAnsi="宋体" w:eastAsia="宋体" w:cs="宋体"/>
          <w:b/>
          <w:bCs/>
          <w:sz w:val="28"/>
          <w:szCs w:val="28"/>
          <w:highlight w:val="none"/>
        </w:rPr>
        <w:outlineLvl w:val="1"/>
      </w:pPr>
      <w:r/>
      <w:bookmarkStart w:id="189" w:name="_Toc6214"/>
      <w:r>
        <w:rPr>
          <w:rFonts w:hint="eastAsia" w:ascii="宋体" w:hAnsi="宋体" w:eastAsia="宋体" w:cs="宋体"/>
          <w:b/>
          <w:bCs/>
          <w:sz w:val="28"/>
          <w:szCs w:val="28"/>
          <w:lang w:val="en-US" w:eastAsia="zh-CN"/>
        </w:rPr>
        <w:t xml:space="preserve">8.</w:t>
      </w:r>
      <w:r>
        <w:rPr>
          <w:rFonts w:ascii="宋体" w:hAnsi="宋体" w:eastAsia="宋体" w:cs="宋体"/>
          <w:b/>
          <w:bCs/>
          <w:sz w:val="28"/>
          <w:szCs w:val="28"/>
        </w:rPr>
        <w:t xml:space="preserve">法定代表人（负责人）身份证明书</w:t>
      </w:r>
      <w:bookmarkEnd w:id="189"/>
      <w:r/>
      <w:r/>
    </w:p>
    <w:p>
      <w:pPr>
        <w:pStyle w:val="756"/>
        <w:ind w:firstLine="420"/>
        <w:spacing w:line="360" w:lineRule="auto"/>
        <w:rPr>
          <w:rFonts w:hint="eastAsia" w:ascii="宋体" w:hAnsi="宋体" w:eastAsia="宋体" w:cs="宋体"/>
          <w:sz w:val="24"/>
          <w:szCs w:val="24"/>
        </w:rPr>
        <w:outlineLvl w:val="9"/>
      </w:pPr>
      <w:r>
        <w:rPr>
          <w:rFonts w:hint="eastAsia" w:ascii="宋体" w:hAnsi="宋体" w:eastAsia="宋体" w:cs="宋体"/>
          <w:sz w:val="24"/>
          <w:szCs w:val="24"/>
        </w:rPr>
      </w:r>
      <w:r/>
    </w:p>
    <w:p>
      <w:pPr>
        <w:pStyle w:val="756"/>
        <w:ind w:firstLine="420"/>
        <w:spacing w:line="360" w:lineRule="auto"/>
        <w:rPr>
          <w:rFonts w:ascii="宋体" w:hAnsi="宋体" w:cs="宋体"/>
          <w:sz w:val="24"/>
          <w:szCs w:val="24"/>
        </w:rPr>
        <w:outlineLvl w:val="9"/>
      </w:pPr>
      <w:r>
        <w:rPr>
          <w:rFonts w:hint="eastAsia" w:ascii="宋体" w:hAnsi="宋体" w:eastAsia="宋体" w:cs="宋体"/>
          <w:sz w:val="24"/>
          <w:szCs w:val="24"/>
        </w:rPr>
        <w:t xml:space="preserve">兹证明</w:t>
      </w:r>
      <w:r>
        <w:rPr>
          <w:rFonts w:hint="eastAsia" w:ascii="宋体" w:hAnsi="宋体" w:eastAsia="宋体" w:cs="宋体"/>
          <w:sz w:val="24"/>
          <w:szCs w:val="24"/>
          <w:u w:val="single"/>
        </w:rPr>
        <w:t xml:space="preserve">×××</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rPr>
        <w:t xml:space="preserve">姓名</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同志，性别</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，居民身份证号</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，在我单位任               </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职务，系我单位</w:t>
      </w:r>
      <w:r>
        <w:rPr>
          <w:rFonts w:hint="eastAsia" w:ascii="宋体" w:hAnsi="宋体" w:eastAsia="宋体" w:cs="宋体"/>
          <w:sz w:val="24"/>
          <w:szCs w:val="24"/>
          <w:lang w:val="en-US"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（单位名称）</w:t>
      </w:r>
      <w:r>
        <w:rPr>
          <w:rFonts w:hint="eastAsia" w:ascii="宋体" w:hAnsi="宋体" w:eastAsia="宋体" w:cs="宋体"/>
          <w:sz w:val="24"/>
          <w:szCs w:val="24"/>
        </w:rPr>
        <w:t xml:space="preserve">主要负责人即法定代表人。</w:t>
      </w:r>
      <w:r/>
    </w:p>
    <w:p>
      <w:pPr>
        <w:pStyle w:val="756"/>
        <w:spacing w:line="360" w:lineRule="auto"/>
        <w:rPr>
          <w:rFonts w:hint="eastAsia" w:ascii="宋体" w:hAnsi="宋体" w:cs="宋体"/>
          <w:sz w:val="24"/>
          <w:szCs w:val="24"/>
        </w:rPr>
        <w:outlineLvl w:val="9"/>
      </w:pPr>
      <w:r>
        <w:rPr>
          <w:rFonts w:hint="eastAsia" w:ascii="宋体" w:hAnsi="宋体" w:eastAsia="宋体" w:cs="宋体"/>
          <w:sz w:val="24"/>
          <w:szCs w:val="24"/>
        </w:rPr>
        <w:t xml:space="preserve">单位地址：</w:t>
      </w:r>
      <w:r/>
    </w:p>
    <w:p>
      <w:pPr>
        <w:pStyle w:val="756"/>
        <w:spacing w:line="360" w:lineRule="auto"/>
        <w:rPr>
          <w:rFonts w:hint="eastAsia" w:ascii="宋体" w:hAnsi="宋体" w:cs="宋体"/>
          <w:sz w:val="24"/>
          <w:szCs w:val="24"/>
        </w:rPr>
        <w:outlineLvl w:val="9"/>
      </w:pPr>
      <w:r>
        <w:rPr>
          <w:rFonts w:hint="eastAsia" w:ascii="宋体" w:hAnsi="宋体" w:cs="宋体"/>
          <w:sz w:val="24"/>
          <w:szCs w:val="24"/>
        </w:rPr>
      </w:r>
      <w:r/>
    </w:p>
    <w:p>
      <w:pPr>
        <w:pStyle w:val="756"/>
        <w:ind w:left="0" w:firstLine="1050"/>
        <w:spacing w:line="360" w:lineRule="auto"/>
        <w:rPr>
          <w:rFonts w:hint="eastAsia" w:ascii="宋体" w:hAnsi="宋体" w:cs="宋体"/>
          <w:sz w:val="24"/>
          <w:szCs w:val="24"/>
        </w:rPr>
        <w:outlineLvl w:val="9"/>
      </w:pPr>
      <w:r>
        <w:rPr>
          <w:rFonts w:hint="eastAsia" w:ascii="宋体" w:hAnsi="宋体" w:eastAsia="宋体" w:cs="宋体"/>
          <w:sz w:val="24"/>
          <w:szCs w:val="24"/>
        </w:rPr>
        <w:t xml:space="preserve">电    话：</w:t>
      </w:r>
      <w:r/>
    </w:p>
    <w:p>
      <w:pPr>
        <w:pStyle w:val="756"/>
        <w:ind w:left="0" w:firstLine="840"/>
        <w:spacing w:line="360" w:lineRule="auto"/>
        <w:rPr>
          <w:rFonts w:hint="eastAsia" w:ascii="宋体" w:hAnsi="宋体" w:cs="宋体"/>
          <w:sz w:val="24"/>
          <w:szCs w:val="24"/>
        </w:rPr>
        <w:outlineLvl w:val="9"/>
      </w:pPr>
      <w:r>
        <w:rPr>
          <w:rFonts w:hint="eastAsia" w:ascii="宋体" w:hAnsi="宋体" w:cs="宋体"/>
          <w:sz w:val="24"/>
          <w:szCs w:val="24"/>
        </w:rPr>
      </w:r>
      <w:r/>
    </w:p>
    <w:p>
      <w:pPr>
        <w:pStyle w:val="756"/>
        <w:ind w:firstLine="630"/>
        <w:spacing w:line="360" w:lineRule="auto"/>
        <w:rPr>
          <w:rFonts w:hint="eastAsia" w:ascii="宋体" w:hAnsi="宋体" w:cs="宋体"/>
          <w:sz w:val="24"/>
          <w:szCs w:val="24"/>
        </w:rPr>
        <w:outlineLvl w:val="9"/>
      </w:pPr>
      <w:r>
        <w:rPr>
          <w:rFonts w:hint="eastAsia" w:ascii="宋体" w:hAnsi="宋体" w:cs="宋体"/>
          <w:sz w:val="24"/>
          <w:szCs w:val="24"/>
        </w:rPr>
      </w:r>
      <w:r/>
    </w:p>
    <w:p>
      <w:pPr>
        <w:pStyle w:val="756"/>
        <w:ind w:firstLine="630"/>
        <w:spacing w:line="360" w:lineRule="auto"/>
        <w:rPr>
          <w:rFonts w:hint="eastAsia" w:ascii="宋体" w:hAnsi="宋体" w:cs="宋体"/>
          <w:sz w:val="24"/>
          <w:szCs w:val="24"/>
        </w:rPr>
        <w:outlineLvl w:val="9"/>
      </w:pPr>
      <w:r>
        <w:rPr>
          <w:rFonts w:hint="eastAsia" w:ascii="宋体" w:hAnsi="宋体" w:eastAsia="宋体" w:cs="宋体"/>
          <w:sz w:val="24"/>
          <w:szCs w:val="24"/>
        </w:rPr>
        <w:t xml:space="preserve">单位全称： </w:t>
      </w:r>
      <w:r/>
    </w:p>
    <w:p>
      <w:pPr>
        <w:pStyle w:val="756"/>
        <w:ind w:left="0" w:firstLine="840"/>
        <w:spacing w:line="360" w:lineRule="auto"/>
        <w:rPr>
          <w:rFonts w:hint="eastAsia" w:ascii="宋体" w:hAnsi="宋体" w:cs="宋体"/>
          <w:sz w:val="24"/>
          <w:szCs w:val="24"/>
        </w:rPr>
        <w:outlineLvl w:val="9"/>
      </w:pPr>
      <w:r>
        <w:rPr>
          <w:rFonts w:hint="eastAsia" w:ascii="宋体" w:hAnsi="宋体" w:cs="宋体"/>
          <w:sz w:val="24"/>
          <w:szCs w:val="24"/>
        </w:rPr>
      </w:r>
      <w:r/>
    </w:p>
    <w:p>
      <w:pPr>
        <w:pStyle w:val="756"/>
        <w:ind w:left="0" w:firstLine="1050"/>
        <w:spacing w:line="360" w:lineRule="auto"/>
        <w:rPr>
          <w:rFonts w:hint="eastAsia" w:ascii="宋体" w:hAnsi="宋体" w:cs="宋体"/>
          <w:sz w:val="24"/>
          <w:szCs w:val="24"/>
        </w:rPr>
        <w:outlineLvl w:val="9"/>
      </w:pPr>
      <w:r>
        <w:rPr>
          <w:rFonts w:hint="eastAsia" w:ascii="宋体" w:hAnsi="宋体" w:cs="宋体"/>
          <w:sz w:val="24"/>
          <w:szCs w:val="24"/>
        </w:rPr>
      </w:r>
      <w:r/>
    </w:p>
    <w:p>
      <w:pPr>
        <w:pStyle w:val="756"/>
        <w:ind w:left="0" w:firstLine="1050"/>
        <w:spacing w:line="360" w:lineRule="auto"/>
        <w:rPr>
          <w:rFonts w:ascii="宋体" w:hAnsi="宋体" w:cs="宋体"/>
          <w:sz w:val="24"/>
          <w:szCs w:val="24"/>
        </w:rPr>
        <w:outlineLvl w:val="9"/>
      </w:pPr>
      <w:r>
        <w:rPr>
          <w:rFonts w:hint="eastAsia" w:ascii="宋体" w:hAnsi="宋体" w:eastAsia="宋体" w:cs="宋体"/>
          <w:sz w:val="24"/>
          <w:szCs w:val="24"/>
        </w:rPr>
        <w:t xml:space="preserve">公    章： </w:t>
      </w:r>
      <w:r/>
    </w:p>
    <w:p>
      <w:pPr>
        <w:pStyle w:val="756"/>
        <w:spacing w:line="360" w:lineRule="auto"/>
        <w:rPr>
          <w:rFonts w:ascii="宋体" w:hAnsi="宋体" w:cs="宋体"/>
          <w:sz w:val="24"/>
          <w:szCs w:val="24"/>
        </w:rPr>
        <w:outlineLvl w:val="9"/>
      </w:pPr>
      <w:r>
        <w:rPr>
          <w:rFonts w:hint="eastAsia" w:ascii="宋体" w:hAnsi="宋体" w:cs="宋体"/>
          <w:sz w:val="24"/>
          <w:szCs w:val="24"/>
        </w:rPr>
        <w:t xml:space="preserve">                               </w:t>
      </w:r>
      <w:r/>
    </w:p>
    <w:p>
      <w:pPr>
        <w:pStyle w:val="756"/>
        <w:ind w:left="0" w:firstLine="630"/>
        <w:spacing w:line="360" w:lineRule="auto"/>
        <w:rPr>
          <w:rFonts w:hint="eastAsia" w:ascii="宋体" w:hAnsi="宋体" w:cs="宋体"/>
          <w:sz w:val="24"/>
          <w:szCs w:val="24"/>
        </w:rPr>
        <w:outlineLvl w:val="9"/>
      </w:pPr>
      <w:r>
        <w:rPr>
          <w:rFonts w:hint="eastAsia" w:ascii="宋体" w:hAnsi="宋体" w:cs="宋体"/>
          <w:sz w:val="24"/>
          <w:szCs w:val="24"/>
        </w:rPr>
        <w:t xml:space="preserve"> </w:t>
      </w:r>
      <w:r>
        <w:rPr>
          <w:rFonts w:hint="eastAsia" w:ascii="宋体" w:hAnsi="宋体" w:cs="宋体"/>
          <w:sz w:val="24"/>
          <w:szCs w:val="24"/>
          <w:lang w:val="en-US" w:eastAsia="zh-CN"/>
        </w:rPr>
        <w:t xml:space="preserve">  </w:t>
      </w:r>
      <w:r/>
    </w:p>
    <w:p>
      <w:pPr>
        <w:pStyle w:val="756"/>
        <w:ind w:firstLine="720"/>
        <w:spacing w:line="360" w:lineRule="auto"/>
        <w:rPr>
          <w:rFonts w:ascii="宋体" w:hAnsi="宋体" w:cs="宋体"/>
          <w:sz w:val="24"/>
          <w:szCs w:val="24"/>
        </w:rPr>
        <w:outlineLvl w:val="9"/>
      </w:pPr>
      <w:r>
        <w:rPr>
          <w:rFonts w:hint="eastAsia" w:ascii="宋体" w:hAnsi="宋体" w:eastAsia="宋体" w:cs="宋体"/>
          <w:sz w:val="24"/>
          <w:szCs w:val="24"/>
          <w:lang w:val="en-US" w:eastAsia="zh-CN"/>
        </w:rPr>
        <w:t xml:space="preserve">日   期：     </w:t>
      </w:r>
      <w:r>
        <w:rPr>
          <w:rFonts w:hint="eastAsia" w:ascii="宋体" w:hAnsi="宋体" w:eastAsia="宋体" w:cs="宋体"/>
          <w:sz w:val="24"/>
          <w:szCs w:val="24"/>
        </w:rPr>
        <w:t xml:space="preserve"> 年     月    日</w:t>
      </w:r>
      <w:r/>
    </w:p>
    <w:p>
      <w:pPr>
        <w:pStyle w:val="756"/>
        <w:spacing w:line="360" w:lineRule="auto"/>
        <w:rPr>
          <w:rFonts w:ascii="宋体" w:hAnsi="宋体" w:cs="宋体"/>
          <w:sz w:val="24"/>
          <w:szCs w:val="24"/>
        </w:rPr>
        <w:outlineLvl w:val="9"/>
      </w:pPr>
      <w:r>
        <w:rPr>
          <w:rFonts w:ascii="宋体" w:hAnsi="宋体" w:cs="宋体"/>
          <w:sz w:val="24"/>
          <w:szCs w:val="24"/>
        </w:rPr>
      </w:r>
      <w:r/>
    </w:p>
    <w:p>
      <w:pPr>
        <w:pStyle w:val="756"/>
        <w:spacing w:line="360" w:lineRule="auto"/>
        <w:rPr>
          <w:rFonts w:ascii="宋体" w:hAnsi="宋体" w:cs="宋体"/>
          <w:sz w:val="24"/>
          <w:szCs w:val="24"/>
        </w:rPr>
        <w:outlineLvl w:val="9"/>
      </w:pPr>
      <w:r>
        <w:rPr>
          <w:rFonts w:ascii="宋体" w:hAnsi="宋体" w:cs="宋体"/>
          <w:sz w:val="24"/>
          <w:szCs w:val="24"/>
        </w:rPr>
      </w:r>
      <w:r/>
    </w:p>
    <w:p>
      <w:pPr>
        <w:pStyle w:val="756"/>
        <w:spacing w:line="360" w:lineRule="auto"/>
        <w:rPr>
          <w:rFonts w:hint="default" w:ascii="宋体" w:hAnsi="宋体" w:eastAsia="宋体" w:cs="宋体"/>
          <w:b/>
          <w:bCs/>
          <w:sz w:val="24"/>
          <w:szCs w:val="24"/>
          <w:lang w:val="en-US" w:eastAsia="zh-CN"/>
        </w:rPr>
        <w:outlineLvl w:val="9"/>
      </w:pPr>
      <w:r>
        <w:rPr>
          <w:rFonts w:hint="eastAsia" w:ascii="宋体" w:hAnsi="宋体" w:eastAsia="宋体" w:cs="宋体"/>
          <w:b/>
          <w:bCs/>
          <w:sz w:val="24"/>
          <w:szCs w:val="24"/>
        </w:rPr>
        <w:t xml:space="preserve">附：法定代表人居民身份证扫描件</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签公章）</w:t>
      </w:r>
      <w:r/>
    </w:p>
    <w:p>
      <w:pPr>
        <w:pStyle w:val="756"/>
        <w:spacing w:line="360" w:lineRule="auto"/>
        <w:rPr>
          <w:rFonts w:ascii="宋体" w:hAnsi="宋体" w:cs="宋体"/>
          <w:sz w:val="24"/>
          <w:szCs w:val="24"/>
        </w:rPr>
        <w:outlineLvl w:val="9"/>
      </w:pPr>
      <w:r>
        <w:rPr>
          <w:rFonts w:hint="eastAsia" w:ascii="宋体" w:hAnsi="宋体" w:eastAsia="宋体" w:cs="宋体"/>
          <w:sz w:val="24"/>
          <w:szCs w:val="24"/>
        </w:rPr>
        <w:t xml:space="preserve">注：1.“法定代表人”直接参加</w:t>
      </w:r>
      <w:r>
        <w:rPr>
          <w:rFonts w:hint="eastAsia" w:ascii="宋体" w:hAnsi="宋体" w:eastAsia="宋体" w:cs="宋体"/>
          <w:color w:val="000000"/>
          <w:sz w:val="24"/>
          <w:szCs w:val="24"/>
          <w:lang w:val="en-US" w:eastAsia="zh-CN"/>
        </w:rPr>
        <w:t xml:space="preserve">投标</w:t>
      </w:r>
      <w:r>
        <w:rPr>
          <w:rFonts w:hint="eastAsia" w:ascii="宋体" w:hAnsi="宋体" w:eastAsia="宋体" w:cs="宋体"/>
          <w:sz w:val="24"/>
          <w:szCs w:val="24"/>
        </w:rPr>
        <w:t xml:space="preserve">响应活动的仅需填写本身份证明。</w:t>
      </w:r>
      <w:r/>
    </w:p>
    <w:p>
      <w:pPr>
        <w:pStyle w:val="756"/>
        <w:spacing w:line="360" w:lineRule="auto"/>
        <w:rPr>
          <w:rFonts w:ascii="宋体" w:hAnsi="宋体" w:cs="宋体"/>
          <w:sz w:val="24"/>
          <w:szCs w:val="24"/>
        </w:rPr>
        <w:outlineLvl w:val="9"/>
      </w:pPr>
      <w:r>
        <w:rPr>
          <w:rFonts w:hint="eastAsia" w:ascii="宋体" w:hAnsi="宋体" w:cs="宋体"/>
          <w:sz w:val="24"/>
          <w:szCs w:val="24"/>
        </w:rPr>
        <w:t xml:space="preserve">2.</w:t>
      </w:r>
      <w:r>
        <w:rPr>
          <w:rFonts w:hint="eastAsia" w:ascii="宋体" w:hAnsi="宋体" w:eastAsia="宋体" w:cs="宋体"/>
          <w:b w:val="0"/>
          <w:sz w:val="24"/>
          <w:szCs w:val="24"/>
          <w:lang w:val="en-US" w:eastAsia="zh-CN" w:bidi="ar-SA"/>
        </w:rPr>
        <w:t xml:space="preserve">供应商</w:t>
      </w:r>
      <w:r>
        <w:rPr>
          <w:rFonts w:ascii="宋体" w:hAnsi="宋体" w:eastAsia="宋体" w:cs="宋体"/>
          <w:sz w:val="24"/>
          <w:szCs w:val="24"/>
        </w:rPr>
        <w:t xml:space="preserve">属于非法人组织的，按照法律、行政法规规定能够对外代表其从事民事活动的主要负责人，视同法定代表人。</w:t>
      </w:r>
      <w:r/>
    </w:p>
    <w:p>
      <w:pPr>
        <w:spacing w:line="360" w:lineRule="auto"/>
        <w:rPr>
          <w:rFonts w:ascii="宋体" w:hAnsi="宋体" w:cs="宋体"/>
          <w:b/>
          <w:bCs/>
          <w:sz w:val="24"/>
          <w:szCs w:val="24"/>
        </w:rPr>
      </w:pPr>
      <w:r>
        <w:rPr>
          <w:rFonts w:ascii="宋体" w:hAnsi="宋体" w:cs="宋体"/>
          <w:b/>
          <w:bCs/>
          <w:sz w:val="24"/>
          <w:szCs w:val="24"/>
        </w:rPr>
        <w:br w:type="page" w:clear="all"/>
      </w:r>
      <w:r/>
    </w:p>
    <w:p>
      <w:pPr>
        <w:pStyle w:val="756"/>
        <w:ind w:left="0" w:firstLine="0"/>
        <w:jc w:val="center"/>
        <w:spacing w:line="360" w:lineRule="auto"/>
        <w:rPr>
          <w:rFonts w:ascii="宋体" w:hAnsi="宋体" w:cs="宋体"/>
          <w:b/>
          <w:bCs/>
          <w:sz w:val="28"/>
          <w:szCs w:val="28"/>
        </w:rPr>
        <w:outlineLvl w:val="1"/>
      </w:pPr>
      <w:r/>
      <w:bookmarkStart w:id="190" w:name="_Toc18429"/>
      <w:r>
        <w:rPr>
          <w:rFonts w:hint="eastAsia" w:ascii="宋体" w:hAnsi="宋体" w:eastAsia="宋体" w:cs="宋体"/>
          <w:b/>
          <w:bCs/>
          <w:sz w:val="28"/>
          <w:szCs w:val="28"/>
          <w:lang w:val="en-US" w:eastAsia="zh-CN"/>
        </w:rPr>
        <w:t xml:space="preserve">9.</w:t>
      </w:r>
      <w:r>
        <w:rPr>
          <w:rFonts w:ascii="宋体" w:hAnsi="宋体" w:eastAsia="宋体" w:cs="宋体"/>
          <w:b/>
          <w:bCs/>
          <w:sz w:val="28"/>
          <w:szCs w:val="28"/>
        </w:rPr>
        <w:t xml:space="preserve">法定代表人（负责人）授权委托书</w:t>
      </w:r>
      <w:bookmarkEnd w:id="190"/>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本授权书声明：</w:t>
      </w:r>
      <w:r>
        <w:rPr>
          <w:rFonts w:hint="eastAsia" w:ascii="宋体" w:hAnsi="宋体" w:eastAsia="宋体" w:cs="宋体"/>
          <w:sz w:val="24"/>
          <w:szCs w:val="24"/>
          <w:u w:val="single"/>
          <w:lang w:val="en-US" w:eastAsia="zh-CN"/>
        </w:rPr>
        <w:t xml:space="preserve"> （供应商名称）</w:t>
      </w:r>
      <w:r>
        <w:rPr>
          <w:rFonts w:hint="eastAsia" w:ascii="宋体" w:hAnsi="宋体" w:eastAsia="宋体" w:cs="宋体"/>
          <w:sz w:val="24"/>
          <w:szCs w:val="24"/>
          <w:lang w:val="en-US" w:eastAsia="zh-CN"/>
        </w:rPr>
        <w:t xml:space="preserve"> 法定代表人（负责人）</w:t>
      </w:r>
      <w:r>
        <w:rPr>
          <w:rFonts w:hint="eastAsia" w:ascii="宋体" w:hAnsi="宋体" w:eastAsia="宋体" w:cs="宋体"/>
          <w:sz w:val="24"/>
          <w:szCs w:val="24"/>
          <w:u w:val="single"/>
          <w:lang w:val="en-US" w:eastAsia="zh-CN"/>
        </w:rPr>
        <w:t xml:space="preserve"> （姓名）</w:t>
      </w:r>
      <w:r>
        <w:rPr>
          <w:rFonts w:hint="eastAsia" w:ascii="宋体" w:hAnsi="宋体" w:eastAsia="宋体" w:cs="宋体"/>
          <w:sz w:val="24"/>
          <w:szCs w:val="24"/>
          <w:lang w:val="en-US" w:eastAsia="zh-CN"/>
        </w:rPr>
        <w:t xml:space="preserve"> 授权</w:t>
      </w:r>
      <w:r>
        <w:rPr>
          <w:rFonts w:hint="eastAsia" w:ascii="宋体" w:hAnsi="宋体" w:eastAsia="宋体" w:cs="宋体"/>
          <w:sz w:val="24"/>
          <w:szCs w:val="24"/>
          <w:u w:val="single"/>
          <w:lang w:val="en-US" w:eastAsia="zh-CN"/>
        </w:rPr>
        <w:t xml:space="preserve">（委托代理人的姓名、职务）</w:t>
      </w:r>
      <w:r>
        <w:rPr>
          <w:rFonts w:hint="eastAsia" w:ascii="宋体" w:hAnsi="宋体" w:eastAsia="宋体" w:cs="宋体"/>
          <w:sz w:val="24"/>
          <w:szCs w:val="24"/>
          <w:lang w:val="en-US" w:eastAsia="zh-CN"/>
        </w:rPr>
        <w:t xml:space="preserve">为我方就</w:t>
      </w:r>
      <w:r>
        <w:rPr>
          <w:rFonts w:hint="eastAsia" w:ascii="宋体" w:hAnsi="宋体" w:eastAsia="宋体" w:cs="宋体"/>
          <w:sz w:val="24"/>
          <w:szCs w:val="24"/>
          <w:u w:val="single"/>
          <w:lang w:val="en-US" w:eastAsia="zh-CN"/>
        </w:rPr>
        <w:t xml:space="preserve">××××</w:t>
      </w:r>
      <w:r>
        <w:rPr>
          <w:rFonts w:hint="eastAsia" w:ascii="宋体" w:hAnsi="宋体" w:eastAsia="宋体" w:cs="宋体"/>
          <w:sz w:val="24"/>
          <w:szCs w:val="24"/>
          <w:lang w:val="en-US" w:eastAsia="zh-CN"/>
        </w:rPr>
        <w:t xml:space="preserve">（代理机构）代理的</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项目编号、项目名称）项目的谈判活动的合法代理人，以本单位名义全权处理一切与该项目谈判有关的事务（含合同签订）。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ind w:firstLine="480"/>
        <w:keepLines w:val="0"/>
        <w:keepNext w:val="0"/>
        <w:pageBreakBefore w:val="0"/>
        <w:spacing w:line="360" w:lineRule="auto"/>
        <w:widowControl w:val="off"/>
        <w:rPr>
          <w:rFonts w:hint="eastAsia" w:ascii="宋体" w:hAnsi="宋体" w:eastAsia="宋体" w:cs="宋体"/>
          <w:sz w:val="24"/>
          <w:szCs w:val="24"/>
          <w:lang w:val="en-US"/>
        </w:rPr>
      </w:pPr>
      <w:r>
        <w:rPr>
          <w:rFonts w:hint="eastAsia" w:ascii="宋体" w:hAnsi="宋体" w:eastAsia="宋体" w:cs="宋体"/>
          <w:sz w:val="24"/>
          <w:szCs w:val="24"/>
          <w:lang w:val="en-US" w:eastAsia="zh-CN"/>
        </w:rPr>
        <w:t xml:space="preserve">本授权委托书于    年  月  日在相应位置签字或盖章后生效，特此声明.</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ab/>
      </w:r>
      <w:r/>
    </w:p>
    <w:p>
      <w:pPr>
        <w:pStyle w:val="756"/>
        <w:ind w:left="420"/>
        <w:keepLines w:val="0"/>
        <w:keepNext w:val="0"/>
        <w:pageBreakBefore w:val="0"/>
        <w:spacing w:line="480" w:lineRule="auto"/>
        <w:widowControl w:val="off"/>
        <w:rPr>
          <w:rFonts w:ascii="宋体" w:hAnsi="宋体" w:cs="宋体"/>
          <w:sz w:val="24"/>
          <w:szCs w:val="24"/>
          <w:u w:val="single"/>
        </w:rPr>
        <w:outlineLvl w:val="9"/>
      </w:pPr>
      <w:r>
        <w:rPr>
          <w:rFonts w:hint="eastAsia" w:ascii="宋体" w:hAnsi="宋体" w:eastAsia="宋体" w:cs="宋体"/>
          <w:sz w:val="24"/>
          <w:szCs w:val="24"/>
          <w:lang w:val="en-US" w:eastAsia="zh-CN"/>
        </w:rPr>
        <w:t xml:space="preserve">委托代理人身份证号码： </w:t>
      </w:r>
      <w:r>
        <w:rPr>
          <w:rFonts w:hint="eastAsia" w:ascii="宋体" w:hAnsi="宋体" w:eastAsia="宋体" w:cs="宋体"/>
          <w:sz w:val="24"/>
          <w:szCs w:val="24"/>
          <w:u w:val="single"/>
          <w:lang w:val="en-US" w:eastAsia="zh-CN"/>
        </w:rPr>
        <w:t xml:space="preserve">                       </w:t>
      </w:r>
      <w:r/>
    </w:p>
    <w:p>
      <w:pPr>
        <w:pStyle w:val="756"/>
        <w:ind w:left="420"/>
        <w:keepLines w:val="0"/>
        <w:keepNext w:val="0"/>
        <w:pageBreakBefore w:val="0"/>
        <w:spacing w:line="480" w:lineRule="auto"/>
        <w:widowControl w:val="off"/>
        <w:rPr>
          <w:rFonts w:ascii="宋体" w:hAnsi="宋体" w:cs="宋体"/>
          <w:sz w:val="24"/>
          <w:szCs w:val="24"/>
          <w:u w:val="single"/>
        </w:rPr>
        <w:outlineLvl w:val="9"/>
      </w:pPr>
      <w:r>
        <w:rPr>
          <w:rFonts w:hint="eastAsia" w:ascii="宋体" w:hAnsi="宋体" w:eastAsia="宋体" w:cs="宋体"/>
          <w:sz w:val="24"/>
          <w:szCs w:val="24"/>
          <w:lang w:val="en-US" w:eastAsia="zh-CN"/>
        </w:rPr>
        <w:t xml:space="preserve">委托代理人联系电话：（手机）</w:t>
      </w:r>
      <w:r>
        <w:rPr>
          <w:rFonts w:hint="eastAsia" w:ascii="宋体" w:hAnsi="宋体" w:eastAsia="宋体" w:cs="宋体"/>
          <w:sz w:val="24"/>
          <w:szCs w:val="24"/>
          <w:u w:val="single"/>
          <w:lang w:val="en-US" w:eastAsia="zh-CN"/>
        </w:rPr>
        <w:t xml:space="preserve">                        </w:t>
      </w:r>
      <w:r/>
    </w:p>
    <w:p>
      <w:pPr>
        <w:pStyle w:val="756"/>
        <w:ind w:left="420"/>
        <w:keepLines w:val="0"/>
        <w:keepNext w:val="0"/>
        <w:pageBreakBefore w:val="0"/>
        <w:spacing w:line="480" w:lineRule="auto"/>
        <w:widowControl w:val="off"/>
        <w:rPr>
          <w:rFonts w:ascii="宋体" w:hAnsi="宋体" w:cs="宋体"/>
          <w:sz w:val="24"/>
          <w:szCs w:val="24"/>
          <w:u w:val="single"/>
        </w:rPr>
        <w:outlineLvl w:val="9"/>
      </w:pPr>
      <w:r>
        <w:rPr>
          <w:rFonts w:hint="eastAsia" w:ascii="宋体" w:hAnsi="宋体" w:eastAsia="宋体" w:cs="宋体"/>
          <w:sz w:val="24"/>
          <w:szCs w:val="24"/>
          <w:lang w:val="en-US" w:eastAsia="zh-CN"/>
        </w:rPr>
        <w:t xml:space="preserve">法定代表人（签字或盖章）</w:t>
      </w:r>
      <w:r>
        <w:rPr>
          <w:rFonts w:hint="eastAsia" w:ascii="宋体" w:hAnsi="宋体" w:eastAsia="宋体" w:cs="宋体"/>
          <w:sz w:val="24"/>
          <w:szCs w:val="24"/>
          <w:u w:val="single"/>
          <w:lang w:val="en-US" w:eastAsia="zh-CN"/>
        </w:rPr>
        <w:t xml:space="preserve">：                        </w:t>
      </w:r>
      <w:r/>
    </w:p>
    <w:p>
      <w:pPr>
        <w:pStyle w:val="756"/>
        <w:ind w:left="420"/>
        <w:keepLines w:val="0"/>
        <w:keepNext w:val="0"/>
        <w:pageBreakBefore w:val="0"/>
        <w:spacing w:line="480" w:lineRule="auto"/>
        <w:widowControl w:val="off"/>
        <w:rPr>
          <w:rFonts w:ascii="宋体" w:hAnsi="宋体" w:cs="宋体"/>
          <w:sz w:val="24"/>
          <w:szCs w:val="24"/>
        </w:rPr>
        <w:outlineLvl w:val="9"/>
      </w:pPr>
      <w:r>
        <w:rPr>
          <w:rFonts w:hint="eastAsia" w:ascii="宋体" w:hAnsi="宋体" w:cs="宋体"/>
          <w:sz w:val="24"/>
          <w:szCs w:val="24"/>
          <w:lang w:val="en-US" w:eastAsia="zh-CN"/>
        </w:rPr>
        <w:t xml:space="preserve">          </w:t>
      </w:r>
      <w:r/>
    </w:p>
    <w:p>
      <w:pPr>
        <w:pStyle w:val="756"/>
        <w:ind w:left="420"/>
        <w:keepLines w:val="0"/>
        <w:keepNext w:val="0"/>
        <w:pageBreakBefore w:val="0"/>
        <w:spacing w:line="480" w:lineRule="auto"/>
        <w:widowControl w:val="off"/>
        <w:rPr>
          <w:rFonts w:ascii="宋体" w:hAnsi="宋体" w:cs="宋体"/>
          <w:sz w:val="24"/>
          <w:szCs w:val="24"/>
        </w:rPr>
        <w:outlineLvl w:val="9"/>
      </w:pPr>
      <w:r>
        <w:rPr>
          <w:rFonts w:ascii="宋体" w:hAnsi="宋体" w:cs="宋体"/>
          <w:sz w:val="24"/>
          <w:szCs w:val="24"/>
        </w:rPr>
      </w:r>
      <w:r/>
    </w:p>
    <w:p>
      <w:pPr>
        <w:pStyle w:val="756"/>
        <w:ind w:left="420"/>
        <w:keepLines w:val="0"/>
        <w:keepNext w:val="0"/>
        <w:pageBreakBefore w:val="0"/>
        <w:spacing w:line="480" w:lineRule="auto"/>
        <w:widowControl w:val="off"/>
        <w:rPr>
          <w:rFonts w:ascii="宋体" w:hAnsi="宋体" w:cs="宋体"/>
          <w:sz w:val="24"/>
          <w:szCs w:val="24"/>
        </w:rPr>
        <w:outlineLvl w:val="9"/>
      </w:pPr>
      <w:r>
        <w:rPr>
          <w:rFonts w:hint="eastAsia" w:ascii="宋体" w:hAnsi="宋体" w:eastAsia="宋体" w:cs="宋体"/>
          <w:b w:val="0"/>
          <w:sz w:val="24"/>
          <w:szCs w:val="24"/>
          <w:lang w:val="en-US" w:eastAsia="zh-CN" w:bidi="ar-SA"/>
        </w:rPr>
        <w:t xml:space="preserve">供应商</w:t>
      </w:r>
      <w:r>
        <w:rPr>
          <w:rFonts w:hint="eastAsia" w:ascii="宋体" w:hAnsi="宋体" w:eastAsia="宋体" w:cs="宋体"/>
          <w:sz w:val="24"/>
          <w:szCs w:val="24"/>
          <w:lang w:val="en-US" w:eastAsia="zh-CN"/>
        </w:rPr>
        <w:t xml:space="preserve">名称（签公章）：</w:t>
      </w:r>
      <w:r/>
    </w:p>
    <w:p>
      <w:pPr>
        <w:pStyle w:val="756"/>
        <w:ind w:left="420"/>
        <w:keepLines w:val="0"/>
        <w:keepNext w:val="0"/>
        <w:pageBreakBefore w:val="0"/>
        <w:spacing w:line="480" w:lineRule="auto"/>
        <w:widowControl w:val="off"/>
        <w:rPr>
          <w:rFonts w:ascii="宋体" w:hAnsi="宋体" w:cs="宋体"/>
          <w:sz w:val="24"/>
          <w:szCs w:val="24"/>
        </w:rPr>
        <w:outlineLvl w:val="9"/>
      </w:pPr>
      <w:r>
        <w:rPr>
          <w:rFonts w:hint="eastAsia" w:ascii="宋体" w:hAnsi="宋体" w:eastAsia="宋体" w:cs="宋体"/>
          <w:sz w:val="24"/>
          <w:szCs w:val="24"/>
          <w:lang w:val="en-US" w:eastAsia="zh-CN"/>
        </w:rPr>
        <w:t xml:space="preserve">日     期：</w:t>
      </w:r>
      <w:r/>
    </w:p>
    <w:p>
      <w:pPr>
        <w:pStyle w:val="756"/>
        <w:keepLines w:val="0"/>
        <w:keepNext w:val="0"/>
        <w:pageBreakBefore w:val="0"/>
        <w:spacing w:line="360" w:lineRule="auto"/>
        <w:widowControl w:val="off"/>
        <w:rPr>
          <w:rFonts w:ascii="宋体" w:hAnsi="宋体" w:cs="宋体"/>
          <w:sz w:val="24"/>
          <w:szCs w:val="24"/>
        </w:rPr>
        <w:outlineLvl w:val="9"/>
      </w:pPr>
      <w:r>
        <w:rPr>
          <w:rFonts w:ascii="宋体" w:hAnsi="宋体" w:cs="宋体"/>
          <w:sz w:val="24"/>
          <w:szCs w:val="24"/>
        </w:rPr>
      </w:r>
      <w:r/>
    </w:p>
    <w:p>
      <w:pPr>
        <w:pStyle w:val="756"/>
        <w:keepLines w:val="0"/>
        <w:keepNext w:val="0"/>
        <w:pageBreakBefore w:val="0"/>
        <w:spacing w:line="360" w:lineRule="auto"/>
        <w:widowControl w:val="off"/>
        <w:rPr>
          <w:rFonts w:hint="default" w:ascii="宋体" w:hAnsi="宋体" w:cs="宋体"/>
          <w:b/>
          <w:bCs/>
          <w:sz w:val="24"/>
          <w:szCs w:val="24"/>
          <w:lang w:val="en-US"/>
        </w:rPr>
        <w:outlineLvl w:val="9"/>
      </w:pPr>
      <w:r>
        <w:rPr>
          <w:rFonts w:hint="eastAsia" w:ascii="宋体" w:hAnsi="宋体" w:eastAsia="宋体" w:cs="宋体"/>
          <w:b/>
          <w:bCs/>
          <w:sz w:val="24"/>
          <w:szCs w:val="24"/>
          <w:lang w:val="en-US" w:eastAsia="zh-CN"/>
        </w:rPr>
        <w:t xml:space="preserve">附：委托代理人居民身份证扫描件（签公章）</w:t>
      </w:r>
      <w:r/>
    </w:p>
    <w:p>
      <w:pPr>
        <w:pStyle w:val="756"/>
        <w:keepLines w:val="0"/>
        <w:keepNext w:val="0"/>
        <w:pageBreakBefore w:val="0"/>
        <w:spacing w:line="360" w:lineRule="auto"/>
        <w:widowControl w:val="off"/>
        <w:rPr>
          <w:rFonts w:ascii="宋体" w:hAnsi="宋体" w:cs="宋体"/>
          <w:b/>
          <w:bCs/>
          <w:sz w:val="22"/>
          <w:szCs w:val="22"/>
        </w:rPr>
        <w:outlineLvl w:val="9"/>
      </w:pPr>
      <w:r>
        <w:rPr>
          <w:rFonts w:hint="eastAsia" w:ascii="宋体" w:hAnsi="宋体" w:eastAsia="宋体" w:cs="宋体"/>
          <w:b/>
          <w:bCs/>
          <w:sz w:val="22"/>
          <w:szCs w:val="22"/>
          <w:lang w:val="en-US" w:eastAsia="zh-CN"/>
        </w:rPr>
        <w:t xml:space="preserve">注：1.“法定代表人”授权其他人（必须为</w:t>
      </w:r>
      <w:r>
        <w:rPr>
          <w:rFonts w:hint="eastAsia" w:ascii="宋体" w:hAnsi="宋体" w:eastAsia="宋体" w:cs="宋体"/>
          <w:b/>
          <w:bCs/>
          <w:sz w:val="22"/>
          <w:szCs w:val="22"/>
          <w:lang w:val="en-US" w:eastAsia="zh-CN" w:bidi="ar-SA"/>
        </w:rPr>
        <w:t xml:space="preserve">供应商</w:t>
      </w:r>
      <w:r>
        <w:rPr>
          <w:rFonts w:hint="eastAsia" w:ascii="宋体" w:hAnsi="宋体" w:eastAsia="宋体" w:cs="宋体"/>
          <w:b/>
          <w:bCs/>
          <w:sz w:val="22"/>
          <w:szCs w:val="22"/>
          <w:lang w:val="en-US" w:eastAsia="zh-CN"/>
        </w:rPr>
        <w:t xml:space="preserve">正式员工，</w:t>
      </w:r>
      <w:r>
        <w:rPr>
          <w:rFonts w:hint="eastAsia" w:ascii="宋体" w:hAnsi="宋体" w:eastAsia="宋体" w:cs="宋体"/>
          <w:b/>
          <w:bCs/>
          <w:sz w:val="22"/>
          <w:szCs w:val="22"/>
          <w:highlight w:val="yellow"/>
          <w:lang w:val="en-US" w:eastAsia="zh-CN"/>
        </w:rPr>
        <w:t xml:space="preserve">证明材料：劳动合同、近半年内至少一个月社会保险缴纳材料（签章）附后）</w:t>
      </w:r>
      <w:r>
        <w:rPr>
          <w:rFonts w:hint="eastAsia" w:ascii="宋体" w:hAnsi="宋体" w:eastAsia="宋体" w:cs="宋体"/>
          <w:b/>
          <w:bCs/>
          <w:sz w:val="22"/>
          <w:szCs w:val="22"/>
          <w:lang w:val="en-US" w:eastAsia="zh-CN"/>
        </w:rPr>
        <w:t xml:space="preserve">投标的，须填写法定代表人身份证明书和本委托书。</w:t>
      </w:r>
      <w:r/>
    </w:p>
    <w:p>
      <w:pPr>
        <w:pStyle w:val="756"/>
        <w:keepLines w:val="0"/>
        <w:keepNext w:val="0"/>
        <w:pageBreakBefore w:val="0"/>
        <w:spacing w:line="360" w:lineRule="auto"/>
        <w:widowControl w:val="off"/>
        <w:rPr>
          <w:rFonts w:hint="default" w:ascii="宋体" w:hAnsi="宋体" w:eastAsia="宋体" w:cs="宋体"/>
          <w:b/>
          <w:bCs/>
          <w:sz w:val="22"/>
          <w:szCs w:val="22"/>
          <w:lang w:val="en-US" w:eastAsia="zh-CN"/>
        </w:rPr>
        <w:outlineLvl w:val="9"/>
      </w:pPr>
      <w:r>
        <w:rPr>
          <w:rFonts w:hint="eastAsia" w:ascii="宋体" w:hAnsi="宋体" w:eastAsia="宋体" w:cs="宋体"/>
          <w:b/>
          <w:bCs/>
          <w:sz w:val="22"/>
          <w:szCs w:val="22"/>
          <w:lang w:val="en-US" w:eastAsia="zh-CN"/>
        </w:rPr>
        <w:t xml:space="preserve">2.如为法人投标，此项可写无。</w:t>
      </w:r>
      <w:r/>
    </w:p>
    <w:p>
      <w:pPr>
        <w:numPr>
          <w:ilvl w:val="0"/>
          <w:numId w:val="0"/>
        </w:numPr>
        <w:jc w:val="center"/>
        <w:spacing w:line="360" w:lineRule="auto"/>
        <w:rPr>
          <w:rFonts w:hint="eastAsia" w:ascii="宋体" w:hAnsi="宋体" w:cs="宋体"/>
          <w:sz w:val="28"/>
          <w:szCs w:val="28"/>
        </w:rPr>
        <w:outlineLvl w:val="1"/>
      </w:pPr>
      <w:r>
        <w:rPr>
          <w:rFonts w:hint="eastAsia" w:ascii="宋体" w:hAnsi="宋体" w:cs="宋体"/>
          <w:b/>
          <w:bCs/>
          <w:sz w:val="24"/>
          <w:szCs w:val="24"/>
          <w:lang w:val="en-US" w:eastAsia="zh-CN"/>
        </w:rPr>
        <w:t xml:space="preserve">                                                                                                                                                                                                                                                  </w:t>
      </w:r>
      <w:r>
        <w:rPr>
          <w:rFonts w:hint="eastAsia" w:ascii="宋体" w:hAnsi="宋体" w:cs="宋体"/>
          <w:b/>
          <w:bCs/>
          <w:sz w:val="24"/>
          <w:szCs w:val="24"/>
          <w:lang w:val="en-US" w:eastAsia="zh-CN"/>
        </w:rPr>
        <w:br w:type="page" w:clear="all"/>
      </w:r>
      <w:r/>
    </w:p>
    <w:p>
      <w:pPr>
        <w:jc w:val="center"/>
        <w:keepLines w:val="0"/>
        <w:keepNext w:val="0"/>
        <w:spacing w:before="0" w:after="0" w:line="360" w:lineRule="auto"/>
        <w:rPr>
          <w:rFonts w:hint="eastAsia" w:ascii="宋体" w:hAnsi="宋体" w:eastAsia="宋体" w:cs="宋体"/>
          <w:b/>
          <w:bCs/>
          <w:sz w:val="28"/>
          <w:szCs w:val="28"/>
        </w:rPr>
        <w:outlineLvl w:val="1"/>
      </w:pPr>
      <w:r/>
      <w:bookmarkStart w:id="191" w:name="_Toc16853"/>
      <w:r>
        <w:rPr>
          <w:rFonts w:hint="eastAsia" w:ascii="宋体" w:hAnsi="宋体" w:eastAsia="宋体" w:cs="宋体"/>
          <w:b/>
          <w:bCs/>
          <w:sz w:val="28"/>
          <w:szCs w:val="28"/>
          <w:lang w:val="en-US" w:eastAsia="zh-CN"/>
        </w:rPr>
        <w:t xml:space="preserve">10.</w:t>
      </w:r>
      <w:r>
        <w:rPr>
          <w:rFonts w:hint="eastAsia" w:ascii="宋体" w:hAnsi="宋体" w:eastAsia="宋体" w:cs="宋体"/>
          <w:b/>
          <w:bCs/>
          <w:sz w:val="28"/>
          <w:szCs w:val="28"/>
        </w:rPr>
        <w:t xml:space="preserve">落实政府采购政策需满足的资格要求</w:t>
      </w:r>
      <w:bookmarkEnd w:id="191"/>
      <w:r/>
      <w:r/>
    </w:p>
    <w:p>
      <w:pPr>
        <w:rPr>
          <w:rFonts w:hint="eastAsia" w:ascii="宋体" w:hAnsi="宋体" w:eastAsia="宋体" w:cs="宋体"/>
          <w:b/>
          <w:bCs/>
          <w:sz w:val="28"/>
          <w:szCs w:val="28"/>
        </w:rPr>
      </w:pPr>
      <w:r>
        <w:rPr>
          <w:rFonts w:hint="eastAsia" w:ascii="宋体" w:hAnsi="宋体" w:eastAsia="宋体" w:cs="宋体"/>
          <w:b/>
          <w:bCs/>
          <w:sz w:val="28"/>
          <w:szCs w:val="28"/>
        </w:rPr>
        <w:br w:type="page" w:clear="all"/>
      </w:r>
      <w:r/>
    </w:p>
    <w:p>
      <w:pPr>
        <w:ind w:firstLine="482"/>
        <w:jc w:val="center"/>
        <w:keepLines w:val="0"/>
        <w:keepNext w:val="0"/>
        <w:spacing w:before="0" w:after="0" w:line="360" w:lineRule="auto"/>
        <w:rPr>
          <w:rFonts w:hint="default" w:ascii="宋体" w:hAnsi="宋体" w:eastAsia="宋体" w:cs="宋体"/>
          <w:b/>
          <w:bCs/>
          <w:sz w:val="32"/>
          <w:szCs w:val="32"/>
          <w:lang w:val="en-US" w:eastAsia="zh-CN"/>
        </w:rPr>
        <w:outlineLvl w:val="0"/>
      </w:pPr>
      <w:r/>
      <w:bookmarkStart w:id="192" w:name="_Toc11970"/>
      <w:r>
        <w:rPr>
          <w:rFonts w:hint="eastAsia" w:ascii="宋体" w:hAnsi="宋体" w:eastAsia="宋体" w:cs="宋体"/>
          <w:b/>
          <w:bCs/>
          <w:sz w:val="32"/>
          <w:szCs w:val="32"/>
          <w:lang w:val="en-US" w:eastAsia="zh-CN"/>
        </w:rPr>
        <w:t xml:space="preserve">11.</w:t>
      </w:r>
      <w:r>
        <w:rPr>
          <w:rFonts w:hint="eastAsia" w:ascii="宋体" w:hAnsi="宋体" w:eastAsia="宋体" w:cs="Times New Roman"/>
          <w:b/>
          <w:bCs/>
          <w:color w:val="auto"/>
          <w:sz w:val="28"/>
          <w:szCs w:val="32"/>
          <w:highlight w:val="none"/>
          <w:lang w:eastAsia="zh-CN"/>
        </w:rPr>
        <w:t xml:space="preserve">拒绝下述供应商参加本次采购活动</w:t>
      </w:r>
      <w:bookmarkEnd w:id="192"/>
      <w:r/>
      <w:r/>
    </w:p>
    <w:p>
      <w:pPr>
        <w:spacing w:line="360" w:lineRule="auto"/>
        <w:rPr>
          <w:rFonts w:hint="eastAsia" w:ascii="宋体" w:hAnsi="宋体" w:cs="宋体"/>
        </w:rPr>
      </w:pPr>
      <w:r>
        <w:rPr>
          <w:rFonts w:hint="eastAsia" w:ascii="宋体" w:hAnsi="宋体" w:eastAsia="宋体" w:cs="Times New Roman"/>
          <w:color w:val="auto"/>
          <w:sz w:val="24"/>
          <w:szCs w:val="28"/>
          <w:highlight w:val="none"/>
          <w:lang w:eastAsia="zh-CN"/>
        </w:rPr>
        <w:t xml:space="preserve">拒绝下述供应商参加本次采购活动：①供应商单位负责人为同一人或者存在直接控股、管理关系的不同供应商，不得参加同一合同项下的政府采购活动。②凡为采购项目提供整体设计、规范编制或者项目管理、监理、检测等服务的供应商，不得再参加本项目的采购活动。③投标截止时间前，投标人被“信用中国”、“中国政府采购网”、“信用江苏”网站列入失信被执行人、重大税收违法案件当事人名单、政府采购严重违法失信行为记录名单，不得参加本项目的采购活动。</w:t>
      </w:r>
      <w:r/>
    </w:p>
    <w:p>
      <w:pPr>
        <w:rPr>
          <w:rFonts w:hint="eastAsia" w:ascii="宋体" w:hAnsi="宋体" w:cs="宋体"/>
          <w:b/>
          <w:bCs/>
          <w:color w:val="000000"/>
          <w:sz w:val="24"/>
          <w:szCs w:val="24"/>
        </w:rPr>
      </w:pPr>
      <w:r>
        <w:rPr>
          <w:rFonts w:hint="eastAsia" w:ascii="宋体" w:hAnsi="宋体" w:cs="宋体"/>
          <w:b/>
          <w:bCs/>
          <w:color w:val="000000"/>
          <w:sz w:val="24"/>
          <w:szCs w:val="24"/>
        </w:rPr>
        <w:br w:type="page" w:clear="all"/>
      </w:r>
      <w:r/>
    </w:p>
    <w:p>
      <w:pPr>
        <w:numPr>
          <w:ilvl w:val="0"/>
          <w:numId w:val="0"/>
        </w:numPr>
        <w:jc w:val="both"/>
        <w:keepLines w:val="0"/>
        <w:keepNext w:val="0"/>
        <w:pageBreakBefore w:val="0"/>
        <w:spacing w:line="360" w:lineRule="auto"/>
        <w:widowControl w:val="off"/>
        <w:rPr>
          <w:rFonts w:hint="eastAsia" w:ascii="宋体" w:hAnsi="宋体" w:cs="宋体"/>
          <w:b/>
          <w:bCs/>
          <w:sz w:val="28"/>
          <w:szCs w:val="28"/>
        </w:rPr>
        <w:outlineLvl w:val="1"/>
      </w:pPr>
      <w:r/>
      <w:bookmarkStart w:id="193" w:name="_Toc14415"/>
      <w:r>
        <w:rPr>
          <w:rFonts w:hint="eastAsia" w:ascii="宋体" w:hAnsi="宋体" w:eastAsia="宋体" w:cs="宋体"/>
          <w:b/>
          <w:bCs/>
          <w:sz w:val="28"/>
          <w:szCs w:val="28"/>
          <w:lang w:val="en-US" w:eastAsia="zh-CN"/>
        </w:rPr>
        <w:t xml:space="preserve">二、价格部分</w:t>
      </w:r>
      <w:bookmarkEnd w:id="193"/>
      <w:r/>
      <w:r/>
    </w:p>
    <w:p>
      <w:pPr>
        <w:jc w:val="center"/>
        <w:spacing w:line="360" w:lineRule="auto"/>
        <w:rPr>
          <w:rFonts w:hint="eastAsia" w:ascii="宋体" w:hAnsi="宋体" w:cs="宋体"/>
          <w:b/>
          <w:bCs/>
          <w:sz w:val="24"/>
          <w:szCs w:val="24"/>
        </w:rPr>
        <w:outlineLvl w:val="9"/>
      </w:pPr>
      <w:r/>
      <w:bookmarkStart w:id="194" w:name="_Toc19687"/>
      <w:r/>
      <w:r/>
    </w:p>
    <w:p>
      <w:pPr>
        <w:jc w:val="center"/>
        <w:spacing w:line="360" w:lineRule="auto"/>
        <w:rPr>
          <w:rFonts w:ascii="宋体" w:hAnsi="宋体" w:cs="宋体"/>
          <w:b/>
          <w:bCs/>
          <w:sz w:val="28"/>
          <w:szCs w:val="28"/>
        </w:rPr>
        <w:outlineLvl w:val="1"/>
      </w:pPr>
      <w:r/>
      <w:r>
        <w:rPr>
          <w:rFonts w:hint="eastAsia" w:ascii="宋体" w:hAnsi="宋体" w:eastAsia="宋体" w:cs="宋体"/>
          <w:b/>
          <w:bCs/>
          <w:sz w:val="28"/>
          <w:szCs w:val="28"/>
          <w:lang w:val="en-US" w:eastAsia="zh-CN"/>
        </w:rPr>
        <w:t xml:space="preserve">1.</w:t>
      </w:r>
      <w:r>
        <w:rPr>
          <w:rFonts w:hint="eastAsia" w:ascii="宋体" w:hAnsi="宋体" w:eastAsia="宋体" w:cs="宋体"/>
          <w:b/>
          <w:bCs/>
          <w:sz w:val="28"/>
          <w:szCs w:val="28"/>
          <w:lang w:val="en-US" w:eastAsia="zh-CN"/>
        </w:rPr>
        <w:t xml:space="preserve">开标</w:t>
      </w:r>
      <w:r>
        <w:rPr>
          <w:rFonts w:hint="eastAsia" w:ascii="宋体" w:hAnsi="宋体" w:eastAsia="宋体" w:cs="宋体"/>
          <w:b/>
          <w:bCs/>
          <w:sz w:val="28"/>
          <w:szCs w:val="28"/>
          <w:lang w:val="en-US" w:eastAsia="zh-CN"/>
        </w:rPr>
        <w:t xml:space="preserve">一览表</w:t>
      </w:r>
      <w:r/>
    </w:p>
    <w:p>
      <w:pPr>
        <w:ind w:left="0" w:right="0" w:firstLine="0"/>
        <w:spacing w:before="240" w:after="24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r>
      <w:r/>
    </w:p>
    <w:p>
      <w:pPr>
        <w:ind w:left="0" w:right="0" w:firstLine="0"/>
        <w:spacing w:before="240" w:after="24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货币单位：人民币元</w:t>
      </w:r>
      <w:r/>
    </w:p>
    <w:p>
      <w:pPr>
        <w:ind w:left="0" w:right="0" w:firstLine="0"/>
        <w:spacing w:before="240" w:after="24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项目编号：</w:t>
      </w:r>
      <w:r/>
    </w:p>
    <w:tbl>
      <w:tblPr>
        <w:tblStyle w:val="764"/>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33"/>
        <w:gridCol w:w="2637"/>
        <w:gridCol w:w="3944"/>
      </w:tblGrid>
      <w:tr>
        <w:trPr>
          <w:jc w:val="center"/>
          <w:trHeight w:val="1196"/>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63" w:type="dxa"/>
            <w:vAlign w:val="center"/>
            <w:textDirection w:val="lrTb"/>
            <w:noWrap w:val="false"/>
          </w:tcPr>
          <w:p>
            <w:pPr>
              <w:ind w:left="0" w:right="0" w:firstLine="0"/>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75" w:type="dxa"/>
            <w:vAlign w:val="center"/>
            <w:textDirection w:val="lrTb"/>
            <w:noWrap w:val="false"/>
          </w:tcPr>
          <w:p>
            <w:pPr>
              <w:ind w:left="0" w:right="0" w:firstLine="0"/>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983" w:type="dxa"/>
            <w:vAlign w:val="center"/>
            <w:textDirection w:val="lrTb"/>
            <w:noWrap w:val="false"/>
          </w:tcPr>
          <w:p>
            <w:pPr>
              <w:ind w:left="0" w:right="0" w:firstLine="0"/>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总价（小写）</w:t>
            </w:r>
            <w:r/>
          </w:p>
        </w:tc>
      </w:tr>
      <w:tr>
        <w:trPr>
          <w:jc w:val="center"/>
          <w:trHeight w:val="1229"/>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663" w:type="dxa"/>
            <w:vAlign w:val="center"/>
            <w:textDirection w:val="lrTb"/>
            <w:noWrap w:val="false"/>
          </w:tcPr>
          <w:p>
            <w:pPr>
              <w:ind w:left="0" w:right="0" w:firstLine="0"/>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675" w:type="dxa"/>
            <w:vAlign w:val="center"/>
            <w:textDirection w:val="lrTb"/>
            <w:noWrap w:val="false"/>
          </w:tcPr>
          <w:p>
            <w:pPr>
              <w:ind w:left="0" w:right="0" w:firstLine="0"/>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详见响应文件</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3983" w:type="dxa"/>
            <w:vAlign w:val="center"/>
            <w:textDirection w:val="lrTb"/>
            <w:noWrap w:val="false"/>
          </w:tcPr>
          <w:p>
            <w:pPr>
              <w:ind w:left="0" w:right="0" w:firstLine="1200"/>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元</w:t>
            </w:r>
            <w:r/>
          </w:p>
        </w:tc>
      </w:tr>
      <w:tr>
        <w:trPr>
          <w:jc w:val="center"/>
          <w:trHeight w:val="153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663" w:type="dxa"/>
            <w:vAlign w:val="center"/>
            <w:textDirection w:val="lrTb"/>
            <w:noWrap w:val="false"/>
          </w:tcPr>
          <w:p>
            <w:pPr>
              <w:ind w:left="0" w:right="0" w:firstLine="0"/>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总价（大写）：</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6658" w:type="dxa"/>
            <w:vAlign w:val="center"/>
            <w:textDirection w:val="lrTb"/>
            <w:noWrap w:val="false"/>
          </w:tcPr>
          <w:p>
            <w:pPr>
              <w:ind w:left="0" w:right="0" w:firstLine="0"/>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bl>
    <w:p>
      <w:pPr>
        <w:ind w:left="0" w:right="0" w:firstLine="0"/>
        <w:spacing w:before="240" w:after="24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报价说明：</w:t>
      </w:r>
      <w:r/>
    </w:p>
    <w:p>
      <w:pPr>
        <w:ind w:left="0" w:right="0" w:firstLine="0"/>
        <w:spacing w:before="240" w:after="24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1、报价包括完成项目的所有费用。采购人不再支付报价以外的任何费用。</w:t>
      </w:r>
      <w:r/>
    </w:p>
    <w:p>
      <w:pPr>
        <w:ind w:left="0" w:right="0" w:firstLine="0"/>
        <w:spacing w:before="240" w:after="24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2、报价以总价为准，大小写不一致以大写为准；</w:t>
      </w:r>
      <w:r/>
    </w:p>
    <w:p>
      <w:pPr>
        <w:ind w:left="0" w:right="0" w:firstLine="0"/>
        <w:spacing w:before="240" w:after="24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3、偏离说明：详见《偏离表》；</w:t>
      </w:r>
      <w:r/>
    </w:p>
    <w:p>
      <w:pPr>
        <w:ind w:left="0" w:right="0" w:firstLine="0"/>
        <w:spacing w:before="240" w:after="240" w:line="360" w:lineRule="auto"/>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p>
      <w:pPr>
        <w:ind w:left="0" w:right="0" w:firstLine="2400"/>
        <w:keepLines w:val="0"/>
        <w:keepNext w:val="0"/>
        <w:pageBreakBefore w:val="0"/>
        <w:spacing w:before="240" w:after="240"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响应单位（</w:t>
      </w:r>
      <w:r>
        <w:rPr>
          <w:rFonts w:hint="eastAsia" w:ascii="宋体" w:hAnsi="宋体" w:eastAsia="宋体" w:cs="宋体"/>
          <w:color w:val="000000"/>
          <w:sz w:val="24"/>
          <w:szCs w:val="24"/>
          <w:lang w:val="en-US" w:eastAsia="zh-CN"/>
        </w:rPr>
        <w:t xml:space="preserve">签</w:t>
      </w:r>
      <w:r>
        <w:rPr>
          <w:rFonts w:ascii="宋体" w:hAnsi="宋体" w:eastAsia="宋体" w:cs="宋体"/>
          <w:color w:val="000000"/>
          <w:sz w:val="24"/>
          <w:szCs w:val="24"/>
        </w:rPr>
        <w:t xml:space="preserve">公章）：</w:t>
      </w:r>
      <w:r/>
    </w:p>
    <w:p>
      <w:pPr>
        <w:jc w:val="center"/>
        <w:keepLines w:val="0"/>
        <w:keepNext w:val="0"/>
        <w:pageBreakBefore w:val="0"/>
        <w:spacing w:before="100" w:beforeAutospacing="1" w:after="0" w:line="360" w:lineRule="auto"/>
        <w:widowControl w:val="off"/>
        <w:tabs>
          <w:tab w:val="left" w:pos="764" w:leader="none"/>
        </w:tabs>
        <w:rPr>
          <w:rFonts w:ascii="宋体" w:hAnsi="宋体" w:eastAsia="宋体" w:cs="宋体"/>
          <w:sz w:val="24"/>
          <w:szCs w:val="24"/>
        </w:rPr>
        <w:outlineLvl w:val="9"/>
      </w:pPr>
      <w:r>
        <w:rPr>
          <w:rFonts w:ascii="宋体" w:hAnsi="宋体" w:eastAsia="宋体" w:cs="宋体"/>
          <w:sz w:val="24"/>
          <w:szCs w:val="24"/>
        </w:rPr>
        <w:t xml:space="preserve">法定代表人或授权代表（签字或</w:t>
      </w:r>
      <w:r>
        <w:rPr>
          <w:rFonts w:hint="eastAsia" w:ascii="宋体" w:hAnsi="宋体" w:eastAsia="宋体" w:cs="宋体"/>
          <w:sz w:val="24"/>
          <w:szCs w:val="24"/>
          <w:lang w:val="en-US" w:eastAsia="zh-CN"/>
        </w:rPr>
        <w:t xml:space="preserve">签法人</w:t>
      </w:r>
      <w:r>
        <w:rPr>
          <w:rFonts w:ascii="宋体" w:hAnsi="宋体" w:eastAsia="宋体" w:cs="宋体"/>
          <w:sz w:val="24"/>
          <w:szCs w:val="24"/>
        </w:rPr>
        <w:t xml:space="preserve">章）：</w:t>
      </w:r>
      <w:r/>
    </w:p>
    <w:p>
      <w:pPr>
        <w:jc w:val="center"/>
        <w:keepLines w:val="0"/>
        <w:keepNext w:val="0"/>
        <w:pageBreakBefore w:val="0"/>
        <w:spacing w:before="100" w:beforeAutospacing="1" w:after="0" w:line="360" w:lineRule="auto"/>
        <w:widowControl w:val="off"/>
        <w:tabs>
          <w:tab w:val="left" w:pos="764" w:leader="none"/>
        </w:tabs>
        <w:rPr>
          <w:rFonts w:hint="default" w:ascii="宋体" w:hAnsi="宋体" w:cs="宋体"/>
          <w:b/>
          <w:sz w:val="24"/>
          <w:szCs w:val="24"/>
          <w:lang w:val="en-US"/>
        </w:rPr>
        <w:outlineLvl w:val="1"/>
      </w:pPr>
      <w:r>
        <w:rPr>
          <w:rFonts w:ascii="宋体" w:hAnsi="宋体" w:cs="宋体"/>
          <w:sz w:val="24"/>
          <w:szCs w:val="24"/>
        </w:rPr>
        <w:br w:type="page" w:clear="all"/>
      </w:r>
      <w:bookmarkStart w:id="196" w:name="_Toc24325"/>
      <w:r>
        <w:rPr>
          <w:rFonts w:hint="eastAsia" w:ascii="宋体" w:hAnsi="宋体" w:eastAsia="宋体" w:cs="宋体"/>
          <w:b/>
          <w:bCs/>
          <w:sz w:val="28"/>
          <w:szCs w:val="28"/>
          <w:lang w:val="en-US" w:eastAsia="zh-CN"/>
        </w:rPr>
        <w:t xml:space="preserve">2.分项报价明细清单</w:t>
      </w:r>
      <w:bookmarkEnd w:id="196"/>
      <w:r/>
      <w:r/>
    </w:p>
    <w:p>
      <w:pPr>
        <w:pStyle w:val="760"/>
        <w:ind w:left="0" w:right="0"/>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货币单位：人民币元</w:t>
      </w:r>
      <w:r/>
    </w:p>
    <w:p>
      <w:pPr>
        <w:rPr>
          <w:rFonts w:hint="eastAsia" w:ascii="宋体" w:hAnsi="宋体"/>
          <w:b/>
          <w:bCs/>
          <w:sz w:val="24"/>
          <w:szCs w:val="24"/>
          <w:lang w:eastAsia="zh-CN"/>
        </w:rPr>
      </w:pPr>
      <w:r>
        <w:rPr>
          <w:rFonts w:hint="eastAsia" w:ascii="宋体" w:hAnsi="宋体"/>
          <w:b/>
          <w:bCs/>
          <w:sz w:val="24"/>
          <w:szCs w:val="24"/>
          <w:lang w:eastAsia="zh-CN"/>
        </w:rPr>
      </w:r>
      <w:r/>
    </w:p>
    <w:p>
      <w:pPr>
        <w:rPr>
          <w:rFonts w:hint="eastAsia" w:ascii="宋体" w:hAnsi="宋体"/>
          <w:b/>
          <w:bCs/>
          <w:sz w:val="24"/>
          <w:szCs w:val="24"/>
          <w:lang w:val="en-US" w:eastAsia="zh-CN"/>
        </w:rPr>
      </w:pPr>
      <w:r>
        <w:rPr>
          <w:rFonts w:hint="eastAsia" w:ascii="宋体" w:hAnsi="宋体"/>
          <w:b/>
          <w:bCs/>
          <w:sz w:val="24"/>
          <w:szCs w:val="24"/>
          <w:lang w:val="en-US" w:eastAsia="zh-CN"/>
        </w:rPr>
      </w:r>
      <w:r/>
    </w:p>
    <w:p>
      <w:pPr>
        <w:rPr>
          <w:rFonts w:hint="eastAsia" w:ascii="宋体" w:hAnsi="宋体"/>
          <w:b/>
          <w:bCs/>
          <w:sz w:val="24"/>
          <w:szCs w:val="24"/>
          <w:lang w:val="en-US" w:eastAsia="zh-CN"/>
        </w:rPr>
      </w:pPr>
      <w:r>
        <w:rPr>
          <w:rFonts w:hint="eastAsia" w:ascii="宋体" w:hAnsi="宋体"/>
          <w:b/>
          <w:bCs/>
          <w:sz w:val="24"/>
          <w:szCs w:val="24"/>
          <w:lang w:val="en-US" w:eastAsia="zh-CN"/>
        </w:rPr>
        <w:t xml:space="preserve">项目编号：</w:t>
      </w:r>
      <w:r/>
    </w:p>
    <w:p>
      <w:pPr>
        <w:rPr>
          <w:rFonts w:hint="eastAsia" w:ascii="宋体" w:hAnsi="宋体"/>
          <w:b/>
          <w:bCs/>
          <w:sz w:val="24"/>
          <w:szCs w:val="24"/>
          <w:lang w:val="en-US" w:eastAsia="zh-CN"/>
        </w:rPr>
      </w:pPr>
      <w:r>
        <w:rPr>
          <w:rFonts w:hint="eastAsia" w:ascii="宋体" w:hAnsi="宋体"/>
          <w:b/>
          <w:bCs/>
          <w:sz w:val="24"/>
          <w:szCs w:val="24"/>
          <w:lang w:val="en-US" w:eastAsia="zh-CN"/>
        </w:rPr>
      </w:r>
      <w:r/>
    </w:p>
    <w:p>
      <w:pPr>
        <w:rPr>
          <w:rFonts w:ascii="Times New Roman" w:hAnsi="Times New Roman" w:eastAsia="宋体" w:cs="Times New Roman"/>
          <w:sz w:val="20"/>
          <w:szCs w:val="20"/>
        </w:rPr>
      </w:pPr>
      <w:r>
        <w:rPr>
          <w:rFonts w:hint="eastAsia" w:ascii="宋体" w:hAnsi="宋体"/>
          <w:b/>
          <w:bCs/>
          <w:sz w:val="24"/>
          <w:szCs w:val="24"/>
          <w:lang w:val="en-US" w:eastAsia="zh-CN"/>
        </w:rPr>
        <w:t xml:space="preserve">项目名称：</w:t>
      </w: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8"/>
        <w:gridCol w:w="1527"/>
        <w:gridCol w:w="1416"/>
        <w:gridCol w:w="836"/>
        <w:gridCol w:w="772"/>
        <w:gridCol w:w="1666"/>
        <w:gridCol w:w="1544"/>
        <w:gridCol w:w="1087"/>
      </w:tblGrid>
      <w:tr>
        <w:trPr>
          <w:trHeight w:val="594"/>
        </w:trPr>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jc w:val="center"/>
              <w:spacing w:before="200" w:after="200"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一、货物部分</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jc w:val="center"/>
              <w:spacing w:before="200" w:after="200"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7" w:type="dxa"/>
            <w:vAlign w:val="center"/>
            <w:textDirection w:val="lrTb"/>
            <w:noWrap w:val="false"/>
          </w:tcPr>
          <w:p>
            <w:pPr>
              <w:jc w:val="center"/>
              <w:spacing w:before="200" w:after="200"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spacing w:before="200" w:after="200"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品牌型号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jc w:val="center"/>
              <w:spacing w:before="200" w:after="200"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jc w:val="center"/>
              <w:spacing w:before="200" w:after="200"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4" w:type="dxa"/>
            <w:vAlign w:val="center"/>
            <w:textDirection w:val="lrTb"/>
            <w:noWrap w:val="false"/>
          </w:tcPr>
          <w:p>
            <w:pPr>
              <w:jc w:val="center"/>
              <w:spacing w:before="200" w:after="200"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合计（元）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jc w:val="center"/>
              <w:spacing w:before="200" w:after="200"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质保期</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jc w:val="center"/>
              <w:spacing w:before="200" w:after="200"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7" w:type="dxa"/>
            <w:vAlign w:val="center"/>
            <w:textDirection w:val="lrTb"/>
            <w:noWrap w:val="false"/>
          </w:tcPr>
          <w:p>
            <w:pPr>
              <w:spacing w:before="200" w:after="20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spacing w:before="200" w:after="200"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jc w:val="center"/>
              <w:spacing w:before="200" w:after="20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jc w:val="center"/>
              <w:spacing w:before="200" w:after="200"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4" w:type="dxa"/>
            <w:vAlign w:val="center"/>
            <w:textDirection w:val="lrTb"/>
            <w:noWrap w:val="false"/>
          </w:tcPr>
          <w:p>
            <w:pPr>
              <w:jc w:val="center"/>
              <w:spacing w:before="200" w:after="200"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textDirection w:val="lrTb"/>
            <w:noWrap w:val="false"/>
          </w:tcPr>
          <w:p>
            <w:pPr>
              <w:jc w:val="center"/>
              <w:spacing w:before="200" w:after="200"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jc w:val="center"/>
              <w:spacing w:before="200" w:after="200"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7" w:type="dxa"/>
            <w:vAlign w:val="center"/>
            <w:textDirection w:val="lrTb"/>
            <w:noWrap w:val="false"/>
          </w:tcPr>
          <w:p>
            <w:pPr>
              <w:spacing w:before="200" w:after="20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both"/>
              <w:spacing w:before="200" w:after="200"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jc w:val="center"/>
              <w:spacing w:before="200" w:after="20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jc w:val="center"/>
              <w:spacing w:before="200" w:after="200"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4" w:type="dxa"/>
            <w:vAlign w:val="center"/>
            <w:textDirection w:val="lrTb"/>
            <w:noWrap w:val="false"/>
          </w:tcPr>
          <w:p>
            <w:pPr>
              <w:jc w:val="center"/>
              <w:spacing w:before="200" w:after="200"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textDirection w:val="lrTb"/>
            <w:noWrap w:val="false"/>
          </w:tcPr>
          <w:p>
            <w:pPr>
              <w:jc w:val="center"/>
              <w:spacing w:before="200" w:after="200"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jc w:val="center"/>
              <w:spacing w:before="200" w:after="200"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7" w:type="dxa"/>
            <w:vAlign w:val="center"/>
            <w:textDirection w:val="lrTb"/>
            <w:noWrap w:val="false"/>
          </w:tcPr>
          <w:p>
            <w:pPr>
              <w:spacing w:before="200" w:after="20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spacing w:before="200" w:after="200"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jc w:val="center"/>
              <w:spacing w:before="200" w:after="20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jc w:val="center"/>
              <w:spacing w:before="200" w:after="200"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4" w:type="dxa"/>
            <w:vAlign w:val="center"/>
            <w:textDirection w:val="lrTb"/>
            <w:noWrap w:val="false"/>
          </w:tcPr>
          <w:p>
            <w:pPr>
              <w:jc w:val="center"/>
              <w:spacing w:before="200" w:after="200"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textDirection w:val="lrTb"/>
            <w:noWrap w:val="false"/>
          </w:tcPr>
          <w:p>
            <w:pPr>
              <w:jc w:val="center"/>
              <w:spacing w:before="200" w:after="200"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tc>
      </w:tr>
      <w:tr>
        <w:trPr>
          <w:trHeight w:val="594"/>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jc w:val="center"/>
              <w:spacing w:before="200" w:after="200"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货物部分小计： </w:t>
            </w:r>
            <w:r>
              <w:rPr>
                <w:rFonts w:hint="eastAsia" w:ascii="宋体" w:hAnsi="宋体" w:eastAsia="宋体" w:cs="宋体"/>
                <w:b/>
                <w:color w:val="000000"/>
                <w:sz w:val="24"/>
                <w:szCs w:val="24"/>
                <w:lang w:val="en-US" w:eastAsia="zh-CN"/>
              </w:rPr>
              <w:t xml:space="preserve">      </w:t>
            </w:r>
            <w:r>
              <w:rPr>
                <w:rFonts w:hint="eastAsia" w:ascii="宋体" w:hAnsi="宋体" w:eastAsia="宋体" w:cs="宋体"/>
                <w:b/>
                <w:color w:val="000000"/>
                <w:sz w:val="24"/>
                <w:szCs w:val="24"/>
              </w:rPr>
              <w:t xml:space="preserve">元</w:t>
            </w:r>
            <w:r/>
          </w:p>
        </w:tc>
      </w:tr>
      <w:tr>
        <w:trPr>
          <w:trHeight w:val="594"/>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jc w:val="center"/>
              <w:spacing w:before="200" w:after="200"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二、服务部分</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jc w:val="center"/>
              <w:spacing w:before="200" w:after="200"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7" w:type="dxa"/>
            <w:vAlign w:val="center"/>
            <w:textDirection w:val="lrTb"/>
            <w:noWrap w:val="false"/>
          </w:tcPr>
          <w:p>
            <w:pPr>
              <w:jc w:val="center"/>
              <w:spacing w:before="200" w:after="200"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名称</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24" w:type="dxa"/>
            <w:vAlign w:val="center"/>
            <w:textDirection w:val="lrTb"/>
            <w:noWrap w:val="false"/>
          </w:tcPr>
          <w:p>
            <w:pPr>
              <w:jc w:val="center"/>
              <w:spacing w:before="200" w:after="200"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jc w:val="center"/>
              <w:spacing w:before="200" w:after="200"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服务期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4" w:type="dxa"/>
            <w:vAlign w:val="center"/>
            <w:textDirection w:val="lrTb"/>
            <w:noWrap w:val="false"/>
          </w:tcPr>
          <w:p>
            <w:pPr>
              <w:jc w:val="center"/>
              <w:spacing w:before="200" w:after="200"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价格（元）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jc w:val="center"/>
              <w:spacing w:before="200" w:after="200"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备注</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jc w:val="center"/>
              <w:spacing w:before="200" w:after="200"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7" w:type="dxa"/>
            <w:vAlign w:val="center"/>
            <w:textDirection w:val="lrTb"/>
            <w:noWrap w:val="false"/>
          </w:tcPr>
          <w:p>
            <w:pPr>
              <w:spacing w:before="200" w:after="200"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4" w:type="dxa"/>
            <w:vAlign w:val="center"/>
            <w:textDirection w:val="lrTb"/>
            <w:noWrap w:val="false"/>
          </w:tcPr>
          <w:p>
            <w:pPr>
              <w:jc w:val="center"/>
              <w:spacing w:before="200" w:after="200"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jc w:val="center"/>
              <w:spacing w:before="200" w:after="200"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4" w:type="dxa"/>
            <w:vAlign w:val="center"/>
            <w:textDirection w:val="lrTb"/>
            <w:noWrap w:val="false"/>
          </w:tcPr>
          <w:p>
            <w:pPr>
              <w:jc w:val="both"/>
              <w:spacing w:before="200" w:after="200"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textDirection w:val="lrTb"/>
            <w:noWrap w:val="false"/>
          </w:tcPr>
          <w:p>
            <w:pPr>
              <w:jc w:val="center"/>
              <w:spacing w:before="200" w:after="200"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tc>
      </w:tr>
      <w:tr>
        <w:trPr>
          <w:trHeight w:val="594"/>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jc w:val="center"/>
              <w:spacing w:before="200" w:after="200"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服务部分小计： </w:t>
            </w:r>
            <w:r>
              <w:rPr>
                <w:rFonts w:hint="eastAsia" w:ascii="宋体" w:hAnsi="宋体" w:eastAsia="宋体" w:cs="宋体"/>
                <w:b/>
                <w:color w:val="000000"/>
                <w:sz w:val="24"/>
                <w:szCs w:val="24"/>
                <w:lang w:val="en-US" w:eastAsia="zh-CN"/>
              </w:rPr>
              <w:t xml:space="preserve">    </w:t>
            </w:r>
            <w:r>
              <w:rPr>
                <w:rFonts w:hint="eastAsia" w:ascii="宋体" w:hAnsi="宋体" w:eastAsia="宋体" w:cs="宋体"/>
                <w:b/>
                <w:color w:val="000000"/>
                <w:sz w:val="24"/>
                <w:szCs w:val="24"/>
              </w:rPr>
              <w:t xml:space="preserve">元</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7" w:type="dxa"/>
            <w:textDirection w:val="lrTb"/>
            <w:noWrap w:val="false"/>
          </w:tcPr>
          <w:p>
            <w:pPr>
              <w:spacing w:before="200" w:after="200"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其它相关费用</w:t>
            </w:r>
            <w:r/>
          </w:p>
        </w:tc>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67" w:type="dxa"/>
            <w:textDirection w:val="lrTb"/>
            <w:noWrap w:val="false"/>
          </w:tcPr>
          <w:p>
            <w:pPr>
              <w:jc w:val="center"/>
              <w:spacing w:before="200" w:after="200"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元</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7" w:type="dxa"/>
            <w:textDirection w:val="lrTb"/>
            <w:noWrap w:val="false"/>
          </w:tcPr>
          <w:p>
            <w:pPr>
              <w:spacing w:before="200" w:after="200"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项目总报价</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7" w:type="dxa"/>
            <w:textDirection w:val="lrTb"/>
            <w:noWrap w:val="false"/>
          </w:tcPr>
          <w:p>
            <w:pPr>
              <w:jc w:val="center"/>
              <w:spacing w:before="200" w:after="200"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元</w:t>
            </w:r>
            <w:r/>
          </w:p>
        </w:tc>
      </w:tr>
    </w:tbl>
    <w:p>
      <w:pPr>
        <w:ind w:left="0"/>
        <w:keepLines w:val="0"/>
        <w:keepNext w:val="0"/>
        <w:pageBreakBefore w:val="0"/>
        <w:spacing w:line="360" w:lineRule="auto"/>
        <w:widowControl w:val="off"/>
        <w:rPr>
          <w:rFonts w:ascii="宋体" w:hAnsi="宋体" w:eastAsia="宋体" w:cs="宋体"/>
          <w:color w:val="000000"/>
          <w:sz w:val="24"/>
          <w:szCs w:val="24"/>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注：</w:t>
      </w:r>
      <w:r>
        <w:rPr>
          <w:rFonts w:ascii="宋体" w:hAnsi="宋体" w:eastAsia="宋体" w:cs="宋体"/>
          <w:color w:val="000000"/>
          <w:sz w:val="24"/>
          <w:szCs w:val="24"/>
        </w:rPr>
        <w:t xml:space="preserve">1、</w:t>
      </w:r>
      <w:r>
        <w:rPr>
          <w:rFonts w:ascii="宋体" w:hAnsi="宋体" w:eastAsia="宋体" w:cs="宋体"/>
          <w:b/>
          <w:color w:val="000000"/>
          <w:sz w:val="24"/>
          <w:szCs w:val="24"/>
          <w:u w:val="single"/>
        </w:rPr>
        <w:t xml:space="preserve">投标人应当按照</w:t>
      </w:r>
      <w:r>
        <w:rPr>
          <w:rFonts w:hint="eastAsia" w:ascii="宋体" w:hAnsi="宋体" w:eastAsia="宋体" w:cs="宋体"/>
          <w:b/>
          <w:color w:val="000000"/>
          <w:sz w:val="24"/>
          <w:szCs w:val="24"/>
          <w:u w:val="single"/>
          <w:lang w:val="en-US" w:eastAsia="zh-CN"/>
        </w:rPr>
        <w:t xml:space="preserve">招标</w:t>
      </w:r>
      <w:r>
        <w:rPr>
          <w:rFonts w:ascii="宋体" w:hAnsi="宋体" w:eastAsia="宋体" w:cs="宋体"/>
          <w:b/>
          <w:color w:val="000000"/>
          <w:sz w:val="24"/>
          <w:szCs w:val="24"/>
          <w:u w:val="single"/>
        </w:rPr>
        <w:t xml:space="preserve">文件采购需求及相关报价要求填写</w:t>
      </w:r>
      <w:r>
        <w:rPr>
          <w:rFonts w:ascii="宋体" w:hAnsi="宋体" w:eastAsia="宋体" w:cs="宋体"/>
          <w:color w:val="000000"/>
          <w:sz w:val="24"/>
          <w:szCs w:val="24"/>
          <w:u w:val="single"/>
        </w:rPr>
        <w:t xml:space="preserve">。</w:t>
      </w:r>
      <w:r/>
    </w:p>
    <w:p>
      <w:pPr>
        <w:ind w:left="0" w:firstLine="480"/>
        <w:keepLines w:val="0"/>
        <w:keepNext w:val="0"/>
        <w:pageBreakBefore w:val="0"/>
        <w:spacing w:line="360" w:lineRule="auto"/>
        <w:widowControl w:val="off"/>
        <w:rPr>
          <w:rFonts w:ascii="Times New Roman" w:hAnsi="Times New Roman" w:eastAsia="宋体" w:cs="Times New Roman"/>
          <w:sz w:val="24"/>
          <w:szCs w:val="24"/>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w:t>
      </w:r>
      <w:r>
        <w:rPr>
          <w:rFonts w:ascii="宋体" w:hAnsi="宋体" w:eastAsia="宋体" w:cs="宋体"/>
          <w:color w:val="000000"/>
          <w:sz w:val="24"/>
          <w:szCs w:val="24"/>
          <w:u w:val="single"/>
        </w:rPr>
        <w:t xml:space="preserve">本表中“其它”由投标人根据采购需求及自身经验进行补充填写。</w:t>
      </w:r>
      <w:r>
        <w:rPr>
          <w:rFonts w:hint="eastAsia" w:ascii="宋体" w:hAnsi="宋体" w:eastAsia="宋体" w:cs="宋体"/>
          <w:bCs/>
          <w:sz w:val="24"/>
          <w:szCs w:val="24"/>
          <w:u w:val="single"/>
          <w:lang w:val="en-US" w:eastAsia="zh-CN"/>
        </w:rPr>
        <w:t xml:space="preserve">分项报价应包含完成本项目所需的人工费、材料费、差旅费、税费、管理费、风险费、上门服务费等到采购人指定地点提供服务的全部费用。因成交供应商自身原因造成漏报、少报皆由其自行承担责任，采购人不再补偿。</w:t>
      </w:r>
      <w:r>
        <w:rPr>
          <w:rFonts w:ascii="宋体" w:hAnsi="宋体" w:eastAsia="宋体" w:cs="宋体"/>
          <w:color w:val="000000"/>
          <w:sz w:val="24"/>
          <w:szCs w:val="24"/>
          <w:u w:val="single"/>
        </w:rPr>
        <w:t xml:space="preserve">投标人应确保本项目能安全、正常运行并达到采购要求。</w:t>
      </w:r>
      <w:r/>
    </w:p>
    <w:p>
      <w:pPr>
        <w:ind w:left="0" w:firstLine="480"/>
        <w:keepLines w:val="0"/>
        <w:keepNext w:val="0"/>
        <w:pageBreakBefore w:val="0"/>
        <w:spacing w:line="360" w:lineRule="auto"/>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w:t>
      </w:r>
      <w:r>
        <w:rPr>
          <w:rFonts w:ascii="宋体" w:hAnsi="宋体" w:eastAsia="宋体" w:cs="宋体"/>
          <w:color w:val="000000"/>
          <w:sz w:val="24"/>
          <w:szCs w:val="24"/>
          <w:u w:val="single"/>
        </w:rPr>
        <w:t xml:space="preserve">本表中项目总报价应与开标一览表中项目总报价保持一致。</w:t>
      </w:r>
      <w:r/>
    </w:p>
    <w:p>
      <w:pPr>
        <w:ind w:left="0" w:firstLine="480"/>
        <w:keepLines w:val="0"/>
        <w:keepNext w:val="0"/>
        <w:pageBreakBefore w:val="0"/>
        <w:spacing w:line="360" w:lineRule="auto"/>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4、</w:t>
      </w:r>
      <w:r>
        <w:rPr>
          <w:rFonts w:ascii="宋体" w:hAnsi="宋体" w:eastAsia="宋体" w:cs="宋体"/>
          <w:color w:val="000000"/>
          <w:sz w:val="24"/>
          <w:szCs w:val="24"/>
          <w:u w:val="single"/>
        </w:rPr>
        <w:t xml:space="preserve">报价保留至小数点后两位，四舍五入。</w:t>
      </w:r>
      <w:r/>
    </w:p>
    <w:p>
      <w:pPr>
        <w:ind w:firstLine="482"/>
        <w:widowControl/>
        <w:rPr>
          <w:rFonts w:hint="default" w:ascii="宋体" w:hAnsi="宋体" w:eastAsia="宋体" w:cs="宋体"/>
          <w:b w:val="0"/>
          <w:bCs/>
          <w:sz w:val="24"/>
          <w:szCs w:val="24"/>
          <w:u w:val="single"/>
          <w:lang w:val="en-US" w:eastAsia="zh-CN"/>
        </w:rPr>
        <w:outlineLvl w:val="1"/>
      </w:pPr>
      <w:r/>
      <w:bookmarkStart w:id="197" w:name="_Toc18834"/>
      <w:r/>
      <w:bookmarkStart w:id="198" w:name="_Toc25933"/>
      <w:r>
        <w:rPr>
          <w:rFonts w:hint="eastAsia" w:ascii="宋体" w:hAnsi="宋体" w:eastAsia="宋体" w:cs="宋体"/>
          <w:b w:val="0"/>
          <w:bCs/>
          <w:sz w:val="24"/>
          <w:szCs w:val="24"/>
          <w:u w:val="single"/>
          <w:lang w:val="en-US" w:eastAsia="zh-CN"/>
        </w:rPr>
        <w:t xml:space="preserve">5、行数不够可自行增加</w:t>
      </w:r>
      <w:bookmarkEnd w:id="197"/>
      <w:r/>
      <w:bookmarkEnd w:id="198"/>
      <w:r/>
      <w:r/>
    </w:p>
    <w:p>
      <w:pPr>
        <w:ind w:firstLine="482"/>
        <w:widowControl/>
        <w:rPr>
          <w:rFonts w:ascii="宋体" w:hAnsi="宋体" w:eastAsia="宋体" w:cs="宋体"/>
          <w:b/>
          <w:sz w:val="24"/>
          <w:szCs w:val="24"/>
        </w:rPr>
        <w:outlineLvl w:val="1"/>
      </w:pPr>
      <w:r>
        <w:rPr>
          <w:rFonts w:ascii="宋体" w:hAnsi="宋体" w:eastAsia="宋体" w:cs="宋体"/>
          <w:b/>
          <w:sz w:val="24"/>
          <w:szCs w:val="24"/>
        </w:rPr>
      </w:r>
      <w:r/>
    </w:p>
    <w:p>
      <w:pPr>
        <w:rPr>
          <w:rFonts w:hint="eastAsia" w:ascii="宋体" w:hAnsi="宋体" w:eastAsia="宋体" w:cs="宋体"/>
          <w:b/>
          <w:sz w:val="24"/>
          <w:szCs w:val="24"/>
        </w:rPr>
      </w:pPr>
      <w:r>
        <w:rPr>
          <w:rFonts w:hint="eastAsia" w:ascii="宋体" w:hAnsi="宋体" w:eastAsia="宋体" w:cs="宋体"/>
          <w:b/>
          <w:sz w:val="24"/>
          <w:szCs w:val="24"/>
        </w:rPr>
      </w:r>
      <w:r/>
    </w:p>
    <w:p>
      <w:pPr>
        <w:rPr>
          <w:rFonts w:hint="eastAsia" w:ascii="宋体" w:hAnsi="宋体" w:eastAsia="宋体" w:cs="宋体"/>
          <w:b/>
          <w:sz w:val="24"/>
          <w:szCs w:val="24"/>
        </w:rPr>
      </w:pPr>
      <w:r>
        <w:rPr>
          <w:rFonts w:hint="eastAsia" w:ascii="宋体" w:hAnsi="宋体" w:eastAsia="宋体" w:cs="宋体"/>
          <w:b/>
          <w:sz w:val="24"/>
          <w:szCs w:val="24"/>
        </w:rPr>
      </w:r>
      <w:r/>
    </w:p>
    <w:p>
      <w:pPr>
        <w:ind w:left="0" w:right="0" w:firstLine="3120"/>
        <w:keepLines w:val="0"/>
        <w:keepNext w:val="0"/>
        <w:pageBreakBefore w:val="0"/>
        <w:spacing w:before="240" w:after="240"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响应单位（</w:t>
      </w:r>
      <w:r>
        <w:rPr>
          <w:rFonts w:hint="eastAsia" w:ascii="宋体" w:hAnsi="宋体" w:eastAsia="宋体" w:cs="宋体"/>
          <w:color w:val="000000"/>
          <w:sz w:val="24"/>
          <w:szCs w:val="24"/>
          <w:lang w:val="en-US" w:eastAsia="zh-CN"/>
        </w:rPr>
        <w:t xml:space="preserve">签</w:t>
      </w:r>
      <w:r>
        <w:rPr>
          <w:rFonts w:ascii="宋体" w:hAnsi="宋体" w:eastAsia="宋体" w:cs="宋体"/>
          <w:color w:val="000000"/>
          <w:sz w:val="24"/>
          <w:szCs w:val="24"/>
        </w:rPr>
        <w:t xml:space="preserve">公章）：</w:t>
      </w:r>
      <w:r/>
    </w:p>
    <w:p>
      <w:pPr>
        <w:jc w:val="center"/>
        <w:keepLines w:val="0"/>
        <w:keepNext w:val="0"/>
        <w:pageBreakBefore w:val="0"/>
        <w:spacing w:before="100" w:beforeAutospacing="1" w:after="0" w:line="360" w:lineRule="auto"/>
        <w:widowControl w:val="off"/>
        <w:tabs>
          <w:tab w:val="left" w:pos="764" w:leader="none"/>
        </w:tabs>
        <w:rPr>
          <w:rFonts w:ascii="宋体" w:hAnsi="宋体" w:eastAsia="宋体" w:cs="宋体"/>
          <w:sz w:val="24"/>
          <w:szCs w:val="24"/>
        </w:rPr>
        <w:outlineLvl w:val="9"/>
      </w:pP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法定代表人或授权代表（签字或</w:t>
      </w:r>
      <w:r>
        <w:rPr>
          <w:rFonts w:hint="eastAsia" w:ascii="宋体" w:hAnsi="宋体" w:eastAsia="宋体" w:cs="宋体"/>
          <w:sz w:val="24"/>
          <w:szCs w:val="24"/>
          <w:lang w:val="en-US" w:eastAsia="zh-CN"/>
        </w:rPr>
        <w:t xml:space="preserve">签法人</w:t>
      </w:r>
      <w:r>
        <w:rPr>
          <w:rFonts w:ascii="宋体" w:hAnsi="宋体" w:eastAsia="宋体" w:cs="宋体"/>
          <w:sz w:val="24"/>
          <w:szCs w:val="24"/>
        </w:rPr>
        <w:t xml:space="preserve">章）：</w:t>
      </w:r>
      <w:r/>
    </w:p>
    <w:p>
      <w:pPr>
        <w:jc w:val="center"/>
        <w:keepLines w:val="0"/>
        <w:keepNext w:val="0"/>
        <w:pageBreakBefore w:val="0"/>
        <w:spacing w:before="100" w:beforeAutospacing="1" w:after="0" w:line="360" w:lineRule="auto"/>
        <w:widowControl w:val="off"/>
        <w:tabs>
          <w:tab w:val="left" w:pos="764" w:leader="none"/>
        </w:tabs>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日期：</w:t>
      </w:r>
      <w:r/>
    </w:p>
    <w:p>
      <w:pPr>
        <w:numPr>
          <w:ilvl w:val="0"/>
          <w:numId w:val="0"/>
        </w:numPr>
        <w:ind w:firstLine="482"/>
        <w:keepLines w:val="0"/>
        <w:keepNext w:val="0"/>
        <w:pageBreakBefore w:val="0"/>
        <w:spacing w:line="360" w:lineRule="auto"/>
        <w:widowControl w:val="off"/>
        <w:rPr>
          <w:rFonts w:hint="eastAsia" w:ascii="宋体" w:hAnsi="宋体" w:eastAsia="宋体" w:cs="宋体"/>
          <w:b/>
          <w:bCs w:val="0"/>
          <w:sz w:val="24"/>
          <w:szCs w:val="24"/>
          <w:highlight w:val="none"/>
          <w:u w:val="single"/>
          <w:lang w:val="en-US" w:eastAsia="zh-CN"/>
        </w:rPr>
      </w:pPr>
      <w:r>
        <w:rPr>
          <w:rFonts w:hint="eastAsia" w:ascii="宋体" w:hAnsi="宋体" w:eastAsia="宋体" w:cs="宋体"/>
          <w:b/>
          <w:bCs w:val="0"/>
          <w:sz w:val="24"/>
          <w:szCs w:val="24"/>
          <w:highlight w:val="none"/>
          <w:u w:val="single"/>
          <w:lang w:val="en-US" w:eastAsia="zh-CN"/>
        </w:rPr>
      </w:r>
      <w:r/>
    </w:p>
    <w:p>
      <w:pPr>
        <w:rPr>
          <w:rFonts w:hint="eastAsia" w:ascii="宋体" w:hAnsi="宋体" w:eastAsia="宋体" w:cs="宋体"/>
          <w:b/>
          <w:sz w:val="24"/>
          <w:szCs w:val="24"/>
        </w:rPr>
      </w:pPr>
      <w:r>
        <w:rPr>
          <w:rFonts w:hint="eastAsia" w:ascii="宋体" w:hAnsi="宋体" w:eastAsia="宋体" w:cs="宋体"/>
          <w:b/>
          <w:sz w:val="24"/>
          <w:szCs w:val="24"/>
        </w:rPr>
        <w:br w:type="page" w:clear="all"/>
      </w:r>
      <w:r/>
    </w:p>
    <w:p>
      <w:pPr>
        <w:pStyle w:val="742"/>
        <w:numPr>
          <w:ilvl w:val="0"/>
          <w:numId w:val="0"/>
        </w:numPr>
        <w:ind w:left="841" w:hanging="482"/>
        <w:jc w:val="center"/>
        <w:spacing w:line="360" w:lineRule="auto"/>
        <w:rPr>
          <w:rFonts w:hint="eastAsia" w:ascii="宋体" w:hAnsi="宋体" w:cs="宋体"/>
          <w:b/>
          <w:bCs/>
          <w:sz w:val="28"/>
          <w:szCs w:val="28"/>
        </w:rPr>
        <w:outlineLvl w:val="1"/>
      </w:pPr>
      <w:r/>
      <w:bookmarkStart w:id="199" w:name="_Toc22430"/>
      <w:r>
        <w:rPr>
          <w:rFonts w:hint="eastAsia" w:ascii="宋体" w:hAnsi="宋体" w:eastAsia="宋体" w:cs="宋体"/>
          <w:b/>
          <w:bCs/>
          <w:sz w:val="28"/>
          <w:szCs w:val="28"/>
          <w:lang w:val="en-US" w:eastAsia="zh-CN"/>
        </w:rPr>
        <w:t xml:space="preserve">三、技术部分</w:t>
      </w:r>
      <w:bookmarkEnd w:id="199"/>
      <w:r/>
      <w:bookmarkEnd w:id="194"/>
      <w:r/>
      <w:r/>
    </w:p>
    <w:p>
      <w:pPr>
        <w:pStyle w:val="742"/>
        <w:numPr>
          <w:ilvl w:val="0"/>
          <w:numId w:val="0"/>
        </w:numPr>
        <w:jc w:val="both"/>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outlineLvl w:val="1"/>
      </w:pPr>
      <w:r/>
      <w:bookmarkStart w:id="200" w:name="_Toc23837"/>
      <w:r/>
      <w:bookmarkStart w:id="201" w:name="_Toc32372"/>
      <w:r>
        <w:rPr>
          <w:rFonts w:hint="eastAsia" w:ascii="宋体" w:hAnsi="宋体" w:eastAsia="宋体" w:cs="宋体"/>
          <w:b/>
          <w:bCs/>
          <w:sz w:val="28"/>
          <w:szCs w:val="28"/>
          <w:lang w:val="en-US" w:eastAsia="zh-CN"/>
        </w:rPr>
        <w:t xml:space="preserve">参考评审标准编制：</w:t>
      </w:r>
      <w:bookmarkEnd w:id="200"/>
      <w:r/>
      <w:bookmarkEnd w:id="201"/>
      <w:r/>
      <w:r/>
    </w:p>
    <w:p>
      <w:pPr>
        <w:keepLines w:val="0"/>
        <w:keepNext w:val="0"/>
        <w:pageBreakBefore w:val="0"/>
        <w:spacing w:line="360" w:lineRule="auto"/>
        <w:widowControl w:val="off"/>
        <w:rPr>
          <w:rFonts w:hint="default" w:ascii="宋体" w:hAnsi="宋体" w:cs="宋体"/>
          <w:sz w:val="28"/>
          <w:szCs w:val="28"/>
        </w:rPr>
      </w:pPr>
      <w:r>
        <w:rPr>
          <w:rFonts w:hint="default" w:ascii="宋体" w:hAnsi="宋体" w:cs="宋体"/>
          <w:sz w:val="28"/>
          <w:szCs w:val="28"/>
        </w:rPr>
        <w:br w:type="page" w:clear="all"/>
      </w:r>
      <w:r/>
    </w:p>
    <w:p>
      <w:pPr>
        <w:numPr>
          <w:ilvl w:val="0"/>
          <w:numId w:val="0"/>
        </w:numPr>
        <w:jc w:val="center"/>
        <w:spacing w:line="360" w:lineRule="auto"/>
        <w:widowControl/>
        <w:rPr>
          <w:rFonts w:hint="eastAsia" w:ascii="宋体" w:hAnsi="宋体" w:eastAsia="宋体" w:cs="宋体"/>
          <w:b/>
          <w:color w:val="auto"/>
          <w:sz w:val="28"/>
          <w:szCs w:val="28"/>
        </w:rPr>
        <w:outlineLvl w:val="1"/>
      </w:pPr>
      <w:r/>
      <w:bookmarkStart w:id="202" w:name="_Toc26011"/>
      <w:r/>
      <w:bookmarkStart w:id="203" w:name="_Toc13181"/>
      <w:r/>
      <w:bookmarkStart w:id="204" w:name="_Toc6238"/>
      <w:r>
        <w:rPr>
          <w:rFonts w:hint="eastAsia" w:ascii="宋体" w:hAnsi="宋体" w:eastAsia="宋体" w:cs="宋体"/>
          <w:b/>
          <w:color w:val="auto"/>
          <w:sz w:val="28"/>
          <w:szCs w:val="28"/>
          <w:lang w:val="en-US" w:eastAsia="zh-CN"/>
        </w:rPr>
        <w:t xml:space="preserve">2.服务</w:t>
      </w:r>
      <w:r>
        <w:rPr>
          <w:rFonts w:hint="eastAsia" w:ascii="宋体" w:hAnsi="宋体" w:eastAsia="宋体" w:cs="宋体"/>
          <w:b/>
          <w:color w:val="auto"/>
          <w:sz w:val="28"/>
          <w:szCs w:val="28"/>
        </w:rPr>
        <w:t xml:space="preserve">响应及偏离表</w:t>
      </w:r>
      <w:bookmarkEnd w:id="202"/>
      <w:r/>
      <w:bookmarkEnd w:id="203"/>
      <w:r/>
      <w:r/>
    </w:p>
    <w:p>
      <w:pPr>
        <w:pStyle w:val="988"/>
        <w:numPr>
          <w:ilvl w:val="0"/>
          <w:numId w:val="0"/>
        </w:numPr>
        <w:keepLines w:val="0"/>
        <w:keepNext w:val="0"/>
        <w:pageBreakBefore w:val="0"/>
        <w:spacing w:line="360" w:lineRule="auto"/>
        <w:widowControl w:val="off"/>
        <w:rPr>
          <w:rFonts w:hint="eastAsia"/>
          <w:sz w:val="24"/>
          <w:szCs w:val="24"/>
          <w:lang w:val="en-US" w:eastAsia="zh-CN"/>
        </w:rPr>
      </w:pPr>
      <w:r>
        <w:rPr>
          <w:rFonts w:hint="eastAsia"/>
          <w:sz w:val="24"/>
          <w:szCs w:val="24"/>
          <w:lang w:val="en-US" w:eastAsia="zh-CN"/>
        </w:rPr>
        <w:t xml:space="preserve">项目编号：</w:t>
      </w:r>
      <w:r/>
    </w:p>
    <w:p>
      <w:pPr>
        <w:ind w:firstLine="480"/>
        <w:keepLines w:val="0"/>
        <w:keepNext w:val="0"/>
        <w:pageBreakBefore w:val="0"/>
        <w:spacing w:line="360" w:lineRule="auto"/>
        <w:widowControl w:val="off"/>
        <w:rPr>
          <w:rFonts w:hint="default"/>
          <w:sz w:val="24"/>
          <w:szCs w:val="24"/>
          <w:lang w:val="en-US" w:eastAsia="zh-CN"/>
        </w:rPr>
      </w:pPr>
      <w:r>
        <w:rPr>
          <w:rFonts w:hint="eastAsia"/>
          <w:sz w:val="24"/>
          <w:szCs w:val="24"/>
          <w:lang w:val="en-US" w:eastAsia="zh-CN"/>
        </w:rPr>
        <w:t xml:space="preserve">项目名称：</w:t>
      </w:r>
      <w:r/>
    </w:p>
    <w:tbl>
      <w:tblPr>
        <w:tblStyle w:val="736"/>
        <w:tblW w:w="959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19"/>
        <w:gridCol w:w="2655"/>
        <w:gridCol w:w="1777"/>
        <w:gridCol w:w="1598"/>
      </w:tblGrid>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019" w:type="dxa"/>
            <w:vAlign w:val="center"/>
            <w:textDirection w:val="lrTb"/>
            <w:noWrap w:val="false"/>
          </w:tcPr>
          <w:p>
            <w:pPr>
              <w:jc w:val="center"/>
              <w:rPr>
                <w:rFonts w:hint="eastAsia" w:ascii="宋体" w:hAnsi="宋体"/>
                <w:sz w:val="24"/>
                <w:szCs w:val="24"/>
              </w:rPr>
            </w:pPr>
            <w:r>
              <w:rPr>
                <w:rFonts w:hint="eastAsia" w:ascii="宋体" w:hAnsi="宋体" w:eastAsia="宋体"/>
                <w:sz w:val="24"/>
                <w:szCs w:val="24"/>
                <w:lang w:eastAsia="zh-CN"/>
              </w:rPr>
              <w:t xml:space="preserve">招标</w:t>
            </w:r>
            <w:r>
              <w:rPr>
                <w:rFonts w:hint="eastAsia" w:ascii="宋体" w:hAnsi="宋体"/>
                <w:sz w:val="24"/>
                <w:szCs w:val="24"/>
              </w:rPr>
              <w:t xml:space="preserve">文件要求</w:t>
            </w:r>
            <w:r/>
          </w:p>
        </w:tc>
        <w:tc>
          <w:tcPr>
            <w:tcW w:w="265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响应情况</w:t>
            </w:r>
            <w:r/>
          </w:p>
        </w:tc>
        <w:tc>
          <w:tcPr>
            <w:tcW w:w="1777" w:type="dxa"/>
            <w:vAlign w:val="center"/>
            <w:textDirection w:val="lrTb"/>
            <w:noWrap w:val="false"/>
          </w:tcPr>
          <w:p>
            <w:pPr>
              <w:jc w:val="center"/>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无偏离、正偏离或负偏离</w:t>
            </w:r>
            <w:r/>
          </w:p>
        </w:tc>
        <w:tc>
          <w:tcPr>
            <w:tcW w:w="159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eastAsia="宋体"/>
                <w:sz w:val="24"/>
                <w:szCs w:val="24"/>
                <w:lang w:val="en-US" w:eastAsia="zh-CN"/>
              </w:rPr>
            </w:pPr>
            <w:r>
              <w:rPr>
                <w:rFonts w:hint="eastAsia" w:ascii="宋体" w:hAnsi="宋体"/>
                <w:sz w:val="24"/>
                <w:szCs w:val="24"/>
              </w:rPr>
              <w:t xml:space="preserve">材料</w:t>
            </w:r>
            <w:r>
              <w:rPr>
                <w:rFonts w:hint="eastAsia" w:ascii="宋体" w:hAnsi="宋体" w:eastAsia="宋体"/>
                <w:sz w:val="24"/>
                <w:szCs w:val="24"/>
                <w:lang w:val="en-US" w:eastAsia="zh-CN"/>
              </w:rPr>
              <w:t xml:space="preserve">页数</w:t>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019"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65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777"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59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019"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65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777"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59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019"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65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777"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59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019"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65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777"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59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019"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65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777"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59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019"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65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777"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59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019"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65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777"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59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pStyle w:val="959"/>
        <w:ind w:firstLine="480"/>
        <w:spacing w:line="360" w:lineRule="auto"/>
        <w:rPr>
          <w:rFonts w:hint="eastAsia" w:ascii="宋体" w:hAnsi="宋体" w:eastAsia="宋体" w:cs="宋体"/>
          <w:color w:val="30c0b4" w:themeColor="accent5"/>
          <w:sz w:val="24"/>
          <w:szCs w:val="24"/>
          <w:u w:val="single"/>
          <w14:textFill>
            <w14:solidFill>
              <w14:schemeClr w14:val="accent5"/>
            </w14:solidFill>
          </w14:textFill>
        </w:rPr>
      </w:pPr>
      <w:r>
        <w:rPr>
          <w:rFonts w:hint="eastAsia" w:ascii="宋体" w:hAnsi="宋体" w:eastAsia="宋体" w:cs="宋体"/>
          <w:color w:val="30c0b4" w:themeColor="accent5"/>
          <w:sz w:val="24"/>
          <w:szCs w:val="24"/>
          <w:u w:val="single"/>
          <w14:textFill>
            <w14:solidFill>
              <w14:schemeClr w14:val="accent5"/>
            </w14:solidFill>
          </w14:textFill>
        </w:rPr>
      </w:r>
      <w:r/>
    </w:p>
    <w:p>
      <w:pPr>
        <w:pStyle w:val="959"/>
        <w:ind w:firstLine="480"/>
        <w:spacing w:line="360" w:lineRule="auto"/>
        <w:rPr>
          <w:rFonts w:hint="eastAsia" w:ascii="宋体" w:hAnsi="宋体" w:cs="宋体"/>
          <w:color w:val="auto"/>
          <w:sz w:val="24"/>
          <w:szCs w:val="24"/>
          <w:u w:val="single"/>
        </w:rPr>
      </w:pPr>
      <w:r>
        <w:rPr>
          <w:rFonts w:hint="eastAsia" w:ascii="宋体" w:hAnsi="宋体" w:eastAsia="宋体" w:cs="宋体"/>
          <w:color w:val="auto"/>
          <w:sz w:val="24"/>
          <w:szCs w:val="24"/>
          <w:u w:val="single"/>
        </w:rPr>
        <w:t xml:space="preserve">注：1.按实际如实填写偏离表，行数不够可自行添加。</w:t>
      </w:r>
      <w:r/>
    </w:p>
    <w:p>
      <w:pPr>
        <w:pStyle w:val="959"/>
        <w:numPr>
          <w:ilvl w:val="0"/>
          <w:numId w:val="0"/>
        </w:numPr>
        <w:ind w:firstLine="480"/>
        <w:spacing w:line="360" w:lineRule="auto"/>
        <w:rPr>
          <w:rFonts w:hint="eastAsia" w:ascii="宋体" w:hAnsi="宋体" w:eastAsia="宋体" w:cs="宋体"/>
          <w:color w:val="auto"/>
          <w:sz w:val="24"/>
          <w:szCs w:val="24"/>
          <w:u w:val="single"/>
        </w:rPr>
      </w:pPr>
      <w:r>
        <w:rPr>
          <w:rFonts w:hint="eastAsia" w:ascii="宋体" w:hAnsi="宋体" w:cs="宋体"/>
          <w:color w:val="auto"/>
          <w:sz w:val="24"/>
          <w:szCs w:val="24"/>
          <w:u w:val="single"/>
          <w:lang w:val="en-US" w:eastAsia="zh-CN"/>
        </w:rPr>
        <w:t xml:space="preserve">2.</w:t>
      </w:r>
      <w:r>
        <w:rPr>
          <w:rFonts w:hint="eastAsia" w:ascii="宋体" w:hAnsi="宋体" w:eastAsia="宋体" w:cs="宋体"/>
          <w:color w:val="auto"/>
          <w:sz w:val="24"/>
          <w:szCs w:val="24"/>
          <w:u w:val="single"/>
        </w:rPr>
        <w:t xml:space="preserve">项目需求中</w:t>
      </w:r>
      <w:r>
        <w:rPr>
          <w:rFonts w:hint="eastAsia" w:ascii="宋体" w:hAnsi="宋体" w:cs="宋体"/>
          <w:color w:val="auto"/>
          <w:sz w:val="24"/>
          <w:szCs w:val="24"/>
          <w:u w:val="single"/>
          <w:lang w:val="en-US" w:eastAsia="zh-CN"/>
        </w:rPr>
        <w:t xml:space="preserve">服务需求</w:t>
      </w:r>
      <w:r>
        <w:rPr>
          <w:rFonts w:hint="eastAsia" w:ascii="宋体" w:hAnsi="宋体" w:eastAsia="宋体" w:cs="宋体"/>
          <w:color w:val="auto"/>
          <w:sz w:val="24"/>
          <w:szCs w:val="24"/>
          <w:u w:val="single"/>
        </w:rPr>
        <w:t xml:space="preserve">仅供</w:t>
      </w:r>
      <w:r>
        <w:rPr>
          <w:rFonts w:hint="eastAsia" w:ascii="宋体" w:hAnsi="宋体" w:eastAsia="宋体" w:cs="宋体"/>
          <w:color w:val="auto"/>
          <w:sz w:val="24"/>
          <w:szCs w:val="24"/>
          <w:u w:val="single"/>
          <w:lang w:eastAsia="zh-CN"/>
        </w:rPr>
        <w:t xml:space="preserve">供应商</w:t>
      </w:r>
      <w:r>
        <w:rPr>
          <w:rFonts w:hint="eastAsia" w:ascii="宋体" w:hAnsi="宋体" w:eastAsia="宋体" w:cs="宋体"/>
          <w:color w:val="auto"/>
          <w:sz w:val="24"/>
          <w:szCs w:val="24"/>
          <w:u w:val="single"/>
        </w:rPr>
        <w:t xml:space="preserve">更好地理解采购人对</w:t>
      </w:r>
      <w:r>
        <w:rPr>
          <w:rFonts w:hint="eastAsia" w:ascii="宋体" w:hAnsi="宋体" w:cs="宋体"/>
          <w:color w:val="auto"/>
          <w:sz w:val="24"/>
          <w:szCs w:val="24"/>
          <w:u w:val="single"/>
          <w:lang w:val="en-US" w:eastAsia="zh-CN"/>
        </w:rPr>
        <w:t xml:space="preserve">此项目</w:t>
      </w:r>
      <w:r>
        <w:rPr>
          <w:rFonts w:hint="eastAsia" w:ascii="宋体" w:hAnsi="宋体" w:eastAsia="宋体" w:cs="宋体"/>
          <w:color w:val="auto"/>
          <w:sz w:val="24"/>
          <w:szCs w:val="24"/>
          <w:u w:val="single"/>
        </w:rPr>
        <w:t xml:space="preserve">的</w:t>
      </w:r>
      <w:r>
        <w:rPr>
          <w:rFonts w:hint="eastAsia" w:ascii="宋体" w:hAnsi="宋体" w:cs="宋体"/>
          <w:color w:val="auto"/>
          <w:sz w:val="24"/>
          <w:szCs w:val="24"/>
          <w:u w:val="single"/>
          <w:lang w:val="en-US" w:eastAsia="zh-CN"/>
        </w:rPr>
        <w:t xml:space="preserve">基本</w:t>
      </w:r>
      <w:r>
        <w:rPr>
          <w:rFonts w:hint="eastAsia" w:ascii="宋体" w:hAnsi="宋体" w:eastAsia="宋体" w:cs="宋体"/>
          <w:color w:val="auto"/>
          <w:sz w:val="24"/>
          <w:szCs w:val="24"/>
          <w:u w:val="single"/>
        </w:rPr>
        <w:t xml:space="preserve">需求，不能理解为唯一指定，只要优或相当于要求的，均可视为响应。</w:t>
      </w:r>
      <w:r/>
    </w:p>
    <w:p>
      <w:pPr>
        <w:pStyle w:val="959"/>
        <w:numPr>
          <w:ilvl w:val="0"/>
          <w:numId w:val="0"/>
        </w:numPr>
        <w:ind w:firstLine="480"/>
        <w:spacing w:line="360" w:lineRule="auto"/>
        <w:rPr>
          <w:rFonts w:hint="default" w:ascii="宋体" w:hAnsi="宋体" w:eastAsia="宋体" w:cs="宋体"/>
          <w:color w:val="auto"/>
          <w:sz w:val="24"/>
          <w:szCs w:val="24"/>
          <w:u w:val="single"/>
          <w:lang w:val="en-US" w:eastAsia="zh-CN"/>
        </w:rPr>
      </w:pPr>
      <w:r>
        <w:rPr>
          <w:rFonts w:hint="eastAsia" w:ascii="宋体" w:hAnsi="宋体" w:cs="宋体"/>
          <w:color w:val="auto"/>
          <w:sz w:val="24"/>
          <w:szCs w:val="24"/>
          <w:u w:val="single"/>
          <w:lang w:val="en-US" w:eastAsia="zh-CN"/>
        </w:rPr>
        <w:t xml:space="preserve">3.供应商应对本招标文件第四部分采购需求的技术要求部分进行逐条响应，完全响应第四部分采购需求中的服务需求，响应情况写“完全响应”，偏离情况写“无偏离”，</w:t>
      </w:r>
      <w:r>
        <w:rPr>
          <w:rFonts w:hint="eastAsia" w:ascii="宋体" w:hAnsi="宋体" w:cs="宋体"/>
          <w:b/>
          <w:bCs/>
          <w:color w:val="ff0000"/>
          <w:sz w:val="24"/>
          <w:szCs w:val="24"/>
          <w:u w:val="single"/>
          <w:lang w:val="en-US" w:eastAsia="zh-CN"/>
        </w:rPr>
        <w:t xml:space="preserve">若有要求提供证明材料或者承诺函附本表后</w:t>
      </w:r>
      <w:r>
        <w:rPr>
          <w:rFonts w:hint="eastAsia" w:ascii="宋体" w:hAnsi="宋体" w:cs="宋体"/>
          <w:color w:val="ff0000"/>
          <w:sz w:val="24"/>
          <w:szCs w:val="24"/>
          <w:u w:val="single"/>
          <w:lang w:val="en-US" w:eastAsia="zh-CN"/>
        </w:rPr>
        <w:t xml:space="preserve">，</w:t>
      </w:r>
      <w:r>
        <w:rPr>
          <w:rFonts w:hint="eastAsia" w:ascii="宋体" w:hAnsi="宋体" w:cs="宋体"/>
          <w:b/>
          <w:bCs/>
          <w:color w:val="ff0000"/>
          <w:sz w:val="24"/>
          <w:szCs w:val="24"/>
          <w:u w:val="single"/>
          <w:lang w:val="en-US" w:eastAsia="zh-CN"/>
        </w:rPr>
        <w:t xml:space="preserve">并标明页数</w:t>
      </w:r>
      <w:r>
        <w:rPr>
          <w:rFonts w:hint="eastAsia" w:ascii="宋体" w:hAnsi="宋体" w:cs="宋体"/>
          <w:color w:val="auto"/>
          <w:sz w:val="24"/>
          <w:szCs w:val="24"/>
          <w:u w:val="single"/>
          <w:lang w:val="en-US" w:eastAsia="zh-CN"/>
        </w:rPr>
        <w:t xml:space="preserve">。若为正偏离，请供应商提供相关材料证明。</w:t>
      </w:r>
      <w:r/>
    </w:p>
    <w:p>
      <w:pPr>
        <w:pStyle w:val="957"/>
        <w:ind w:left="0" w:firstLine="480"/>
        <w:keepLines w:val="0"/>
        <w:keepNext w:val="0"/>
        <w:pageBreakBefore w:val="0"/>
        <w:spacing w:line="360" w:lineRule="auto"/>
        <w:widowControl w:val="off"/>
        <w:rPr>
          <w:rFonts w:hint="default" w:ascii="宋体" w:hAnsi="宋体" w:eastAsia="宋体" w:cs="宋体"/>
          <w:color w:val="auto"/>
          <w:sz w:val="24"/>
          <w:szCs w:val="24"/>
          <w:u w:val="single"/>
          <w:lang w:val="en-US" w:eastAsia="zh-CN"/>
        </w:rPr>
      </w:pPr>
      <w:r>
        <w:rPr>
          <w:rFonts w:hint="eastAsia" w:ascii="宋体" w:hAnsi="宋体" w:eastAsia="宋体" w:cs="宋体"/>
          <w:b w:val="0"/>
          <w:bCs w:val="0"/>
          <w:color w:val="ff0000"/>
          <w:sz w:val="24"/>
          <w:szCs w:val="24"/>
          <w:u w:val="single"/>
          <w:lang w:val="en-US" w:eastAsia="zh-CN"/>
        </w:rPr>
        <w:t xml:space="preserve">4.</w:t>
      </w:r>
      <w:r>
        <w:rPr>
          <w:rFonts w:hint="eastAsia" w:ascii="宋体" w:hAnsi="宋体" w:eastAsia="宋体" w:cs="宋体"/>
          <w:b/>
          <w:bCs/>
          <w:color w:val="ff0000"/>
          <w:sz w:val="24"/>
          <w:szCs w:val="24"/>
          <w:u w:val="single"/>
        </w:rPr>
        <w:t xml:space="preserve">采购需求</w:t>
      </w:r>
      <w:r>
        <w:rPr>
          <w:rFonts w:hint="eastAsia" w:ascii="宋体" w:hAnsi="宋体" w:eastAsia="宋体" w:cs="宋体"/>
          <w:b/>
          <w:bCs/>
          <w:color w:val="ff0000"/>
          <w:sz w:val="24"/>
          <w:szCs w:val="24"/>
          <w:u w:val="single"/>
          <w:lang w:val="en-US" w:eastAsia="zh-CN"/>
        </w:rPr>
        <w:t xml:space="preserve">技术</w:t>
      </w:r>
      <w:r>
        <w:rPr>
          <w:rFonts w:hint="eastAsia" w:ascii="宋体" w:hAnsi="宋体" w:eastAsia="宋体" w:cs="宋体"/>
          <w:b/>
          <w:bCs/>
          <w:color w:val="ff0000"/>
          <w:sz w:val="24"/>
          <w:szCs w:val="24"/>
          <w:u w:val="single"/>
        </w:rPr>
        <w:t xml:space="preserve">部分</w:t>
      </w:r>
      <w:r>
        <w:rPr>
          <w:rFonts w:hint="eastAsia" w:ascii="宋体" w:hAnsi="宋体" w:eastAsia="宋体" w:cs="宋体"/>
          <w:b/>
          <w:bCs/>
          <w:color w:val="ff0000"/>
          <w:sz w:val="24"/>
          <w:szCs w:val="24"/>
          <w:u w:val="single"/>
          <w:lang w:val="en-US" w:eastAsia="zh-CN"/>
        </w:rPr>
        <w:t xml:space="preserve">全部为</w:t>
      </w:r>
      <w:r>
        <w:rPr>
          <w:rFonts w:hint="eastAsia" w:ascii="宋体" w:hAnsi="宋体" w:eastAsia="宋体" w:cs="宋体"/>
          <w:b/>
          <w:bCs/>
          <w:color w:val="ff0000"/>
          <w:sz w:val="24"/>
          <w:szCs w:val="24"/>
          <w:u w:val="single"/>
        </w:rPr>
        <w:t xml:space="preserve">标注</w:t>
      </w:r>
      <w:r>
        <w:rPr>
          <w:rFonts w:hint="eastAsia" w:ascii="宋体" w:hAnsi="宋体" w:eastAsia="宋体" w:cs="宋体"/>
          <w:b/>
          <w:bCs/>
          <w:color w:val="ff0000"/>
          <w:sz w:val="24"/>
          <w:szCs w:val="24"/>
          <w:u w:val="single"/>
          <w:lang w:eastAsia="zh-CN"/>
        </w:rPr>
        <w:t xml:space="preserve">“★”</w:t>
      </w:r>
      <w:r>
        <w:rPr>
          <w:rFonts w:hint="eastAsia" w:ascii="宋体" w:hAnsi="宋体" w:eastAsia="宋体" w:cs="宋体"/>
          <w:b/>
          <w:bCs/>
          <w:color w:val="ff0000"/>
          <w:sz w:val="24"/>
          <w:szCs w:val="24"/>
          <w:u w:val="single"/>
          <w:lang w:val="en-US" w:eastAsia="zh-CN"/>
        </w:rPr>
        <w:t xml:space="preserve">为实质性参数，如不满足将导致废标。</w:t>
      </w:r>
      <w:r>
        <w:rPr>
          <w:rFonts w:hint="eastAsia" w:ascii="宋体" w:hAnsi="宋体" w:eastAsia="宋体" w:cs="宋体"/>
          <w:b/>
          <w:bCs/>
          <w:color w:val="ff0000"/>
          <w:sz w:val="24"/>
          <w:szCs w:val="24"/>
          <w:u w:val="single"/>
        </w:rPr>
        <w:t xml:space="preserve">对“采购需求”部分的询问、质疑请向采购人提出，询问、质疑由采购人负责解释。</w:t>
      </w:r>
      <w:r/>
    </w:p>
    <w:p>
      <w:pPr>
        <w:ind w:left="0" w:right="0" w:firstLine="3120"/>
        <w:keepLines w:val="0"/>
        <w:keepNext w:val="0"/>
        <w:pageBreakBefore w:val="0"/>
        <w:spacing w:before="240" w:after="240"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响应单位（</w:t>
      </w:r>
      <w:r>
        <w:rPr>
          <w:rFonts w:hint="eastAsia" w:ascii="宋体" w:hAnsi="宋体" w:eastAsia="宋体" w:cs="宋体"/>
          <w:color w:val="000000"/>
          <w:sz w:val="24"/>
          <w:szCs w:val="24"/>
          <w:lang w:val="en-US" w:eastAsia="zh-CN"/>
        </w:rPr>
        <w:t xml:space="preserve">签</w:t>
      </w:r>
      <w:r>
        <w:rPr>
          <w:rFonts w:ascii="宋体" w:hAnsi="宋体" w:eastAsia="宋体" w:cs="宋体"/>
          <w:color w:val="000000"/>
          <w:sz w:val="24"/>
          <w:szCs w:val="24"/>
        </w:rPr>
        <w:t xml:space="preserve">公章）：</w:t>
      </w:r>
      <w:r/>
    </w:p>
    <w:p>
      <w:pPr>
        <w:jc w:val="center"/>
        <w:keepLines w:val="0"/>
        <w:keepNext w:val="0"/>
        <w:pageBreakBefore w:val="0"/>
        <w:spacing w:before="100" w:beforeAutospacing="1" w:after="0" w:line="360" w:lineRule="auto"/>
        <w:widowControl w:val="off"/>
        <w:tabs>
          <w:tab w:val="left" w:pos="764" w:leader="none"/>
        </w:tabs>
        <w:rPr>
          <w:rFonts w:ascii="宋体" w:hAnsi="宋体" w:eastAsia="宋体" w:cs="宋体"/>
          <w:sz w:val="24"/>
          <w:szCs w:val="24"/>
        </w:rPr>
        <w:outlineLvl w:val="9"/>
      </w:pP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法定代表人或授权代表（签字或</w:t>
      </w:r>
      <w:r>
        <w:rPr>
          <w:rFonts w:hint="eastAsia" w:ascii="宋体" w:hAnsi="宋体" w:eastAsia="宋体" w:cs="宋体"/>
          <w:sz w:val="24"/>
          <w:szCs w:val="24"/>
          <w:lang w:val="en-US" w:eastAsia="zh-CN"/>
        </w:rPr>
        <w:t xml:space="preserve">签法人</w:t>
      </w:r>
      <w:r>
        <w:rPr>
          <w:rFonts w:ascii="宋体" w:hAnsi="宋体" w:eastAsia="宋体" w:cs="宋体"/>
          <w:sz w:val="24"/>
          <w:szCs w:val="24"/>
        </w:rPr>
        <w:t xml:space="preserve">章）：</w:t>
      </w:r>
      <w:r/>
    </w:p>
    <w:p>
      <w:pPr>
        <w:jc w:val="center"/>
        <w:keepLines w:val="0"/>
        <w:keepNext w:val="0"/>
        <w:pageBreakBefore w:val="0"/>
        <w:spacing w:before="100" w:beforeAutospacing="1" w:after="0" w:line="360" w:lineRule="auto"/>
        <w:widowControl w:val="off"/>
        <w:tabs>
          <w:tab w:val="left" w:pos="764" w:leader="none"/>
        </w:tabs>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日期：</w:t>
      </w:r>
      <w:r/>
    </w:p>
    <w:p>
      <w:pPr>
        <w:pStyle w:val="959"/>
        <w:ind w:firstLine="480"/>
        <w:spacing w:line="360" w:lineRule="auto"/>
        <w:rPr>
          <w:rFonts w:hint="eastAsia" w:ascii="宋体" w:hAnsi="宋体" w:cs="宋体"/>
          <w:color w:val="30c0b4" w:themeColor="accent5"/>
          <w:sz w:val="24"/>
          <w:szCs w:val="24"/>
          <w:u w:val="single"/>
          <w14:textFill>
            <w14:solidFill>
              <w14:schemeClr w14:val="accent5"/>
            </w14:solidFill>
          </w14:textFill>
        </w:rPr>
      </w:pPr>
      <w:r>
        <w:rPr>
          <w:rFonts w:hint="eastAsia" w:ascii="宋体" w:hAnsi="宋体" w:cs="宋体"/>
          <w:color w:val="30c0b4" w:themeColor="accent5"/>
          <w:sz w:val="24"/>
          <w:szCs w:val="24"/>
          <w:u w:val="single"/>
          <w14:textFill>
            <w14:solidFill>
              <w14:schemeClr w14:val="accent5"/>
            </w14:solidFill>
          </w14:textFill>
        </w:rPr>
      </w:r>
      <w:r/>
    </w:p>
    <w:p>
      <w:pPr>
        <w:jc w:val="center"/>
        <w:spacing w:line="360" w:lineRule="auto"/>
        <w:rPr>
          <w:rFonts w:hint="eastAsia" w:ascii="宋体" w:hAnsi="宋体" w:eastAsia="宋体" w:cs="宋体"/>
          <w:b/>
          <w:bCs w:val="0"/>
          <w:sz w:val="28"/>
          <w:szCs w:val="28"/>
          <w:lang w:val="en-US" w:eastAsia="zh-CN"/>
        </w:rPr>
        <w:outlineLvl w:val="1"/>
      </w:pPr>
      <w:r/>
      <w:bookmarkStart w:id="205" w:name="_Toc18231"/>
      <w:r>
        <w:rPr>
          <w:rFonts w:hint="eastAsia" w:ascii="宋体" w:hAnsi="宋体" w:eastAsia="宋体" w:cs="宋体"/>
          <w:b/>
          <w:bCs w:val="0"/>
          <w:sz w:val="28"/>
          <w:szCs w:val="28"/>
          <w:lang w:val="en-US" w:eastAsia="zh-CN"/>
        </w:rPr>
        <w:t xml:space="preserve">四、商务部分</w:t>
      </w:r>
      <w:bookmarkEnd w:id="205"/>
      <w:r/>
      <w:r/>
    </w:p>
    <w:p>
      <w:pPr>
        <w:jc w:val="center"/>
        <w:spacing w:line="360" w:lineRule="auto"/>
        <w:widowControl/>
        <w:rPr>
          <w:rFonts w:hint="eastAsia" w:ascii="宋体" w:hAnsi="宋体" w:cs="宋体"/>
          <w:b/>
          <w:color w:val="auto"/>
          <w:sz w:val="28"/>
          <w:szCs w:val="28"/>
        </w:rPr>
        <w:outlineLvl w:val="1"/>
      </w:pPr>
      <w:r/>
      <w:bookmarkStart w:id="206" w:name="_Toc23494"/>
      <w:r/>
      <w:bookmarkStart w:id="207" w:name="_Toc9512"/>
      <w:r>
        <w:rPr>
          <w:rFonts w:hint="eastAsia" w:ascii="宋体" w:hAnsi="宋体" w:eastAsia="宋体" w:cs="宋体"/>
          <w:b/>
          <w:color w:val="auto"/>
          <w:sz w:val="28"/>
          <w:szCs w:val="28"/>
          <w:lang w:val="en-US" w:eastAsia="zh-CN"/>
        </w:rPr>
        <w:t xml:space="preserve">1.商务</w:t>
      </w:r>
      <w:r>
        <w:rPr>
          <w:rFonts w:hint="eastAsia" w:ascii="宋体" w:hAnsi="宋体" w:eastAsia="宋体" w:cs="宋体"/>
          <w:b/>
          <w:color w:val="auto"/>
          <w:sz w:val="28"/>
          <w:szCs w:val="28"/>
        </w:rPr>
        <w:t xml:space="preserve">响应及偏离表</w:t>
      </w:r>
      <w:bookmarkEnd w:id="206"/>
      <w:r/>
      <w:bookmarkEnd w:id="207"/>
      <w:r/>
      <w:r/>
    </w:p>
    <w:tbl>
      <w:tblPr>
        <w:tblStyle w:val="736"/>
        <w:tblW w:w="939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403"/>
      </w:tblGrid>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eastAsia="宋体"/>
                <w:sz w:val="24"/>
                <w:szCs w:val="24"/>
                <w:lang w:eastAsia="zh-CN"/>
              </w:rPr>
              <w:t xml:space="preserve">招标</w:t>
            </w:r>
            <w:r>
              <w:rPr>
                <w:rFonts w:hint="eastAsia" w:ascii="宋体" w:hAnsi="宋体"/>
                <w:sz w:val="24"/>
                <w:szCs w:val="24"/>
              </w:rPr>
              <w:t xml:space="preserve">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eastAsia="宋体"/>
                <w:sz w:val="24"/>
                <w:szCs w:val="24"/>
                <w:lang w:val="en-US" w:eastAsia="zh-CN"/>
              </w:rPr>
              <w:t xml:space="preserve">无偏离、正偏离或负偏离</w:t>
            </w:r>
            <w:r/>
          </w:p>
        </w:tc>
        <w:tc>
          <w:tcPr>
            <w:tcW w:w="140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eastAsia="宋体"/>
                <w:sz w:val="24"/>
                <w:szCs w:val="24"/>
                <w:lang w:val="en-US" w:eastAsia="zh-CN"/>
              </w:rPr>
            </w:pPr>
            <w:r>
              <w:rPr>
                <w:rFonts w:hint="eastAsia" w:ascii="宋体" w:hAnsi="宋体"/>
                <w:sz w:val="24"/>
                <w:szCs w:val="24"/>
              </w:rPr>
              <w:t xml:space="preserve">材料</w:t>
            </w:r>
            <w:r>
              <w:rPr>
                <w:rFonts w:hint="eastAsia" w:ascii="宋体" w:hAnsi="宋体" w:eastAsia="宋体"/>
                <w:sz w:val="24"/>
                <w:szCs w:val="24"/>
                <w:lang w:val="en-US" w:eastAsia="zh-CN"/>
              </w:rPr>
              <w:t xml:space="preserve">页数</w:t>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40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40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40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40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40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40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40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40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pStyle w:val="959"/>
        <w:ind w:firstLine="480"/>
        <w:spacing w:line="360" w:lineRule="auto"/>
        <w:rPr>
          <w:rFonts w:hint="eastAsia" w:ascii="宋体" w:hAnsi="宋体" w:eastAsia="宋体" w:cs="宋体"/>
          <w:color w:val="30c0b4" w:themeColor="accent5"/>
          <w:sz w:val="24"/>
          <w:szCs w:val="24"/>
          <w:u w:val="single"/>
          <w14:textFill>
            <w14:solidFill>
              <w14:schemeClr w14:val="accent5"/>
            </w14:solidFill>
          </w14:textFill>
        </w:rPr>
      </w:pPr>
      <w:r>
        <w:rPr>
          <w:rFonts w:hint="eastAsia" w:ascii="宋体" w:hAnsi="宋体" w:eastAsia="宋体" w:cs="宋体"/>
          <w:color w:val="30c0b4" w:themeColor="accent5"/>
          <w:sz w:val="24"/>
          <w:szCs w:val="24"/>
          <w:u w:val="single"/>
          <w14:textFill>
            <w14:solidFill>
              <w14:schemeClr w14:val="accent5"/>
            </w14:solidFill>
          </w14:textFill>
        </w:rPr>
      </w:r>
      <w:r/>
    </w:p>
    <w:p>
      <w:pPr>
        <w:pStyle w:val="959"/>
        <w:ind w:firstLine="480"/>
        <w:spacing w:line="360" w:lineRule="auto"/>
        <w:rPr>
          <w:rFonts w:hint="eastAsia" w:ascii="宋体" w:hAnsi="宋体" w:cs="宋体"/>
          <w:color w:val="auto"/>
          <w:sz w:val="24"/>
          <w:szCs w:val="24"/>
          <w:u w:val="single"/>
        </w:rPr>
      </w:pPr>
      <w:r>
        <w:rPr>
          <w:rFonts w:hint="eastAsia" w:ascii="宋体" w:hAnsi="宋体" w:eastAsia="宋体" w:cs="宋体"/>
          <w:color w:val="auto"/>
          <w:sz w:val="24"/>
          <w:szCs w:val="24"/>
          <w:u w:val="single"/>
        </w:rPr>
        <w:t xml:space="preserve">注：1.按实际如实填写偏离表，行数不够可自行添加。</w:t>
      </w:r>
      <w:r/>
    </w:p>
    <w:p>
      <w:pPr>
        <w:pStyle w:val="959"/>
        <w:numPr>
          <w:ilvl w:val="0"/>
          <w:numId w:val="0"/>
        </w:numPr>
        <w:ind w:firstLine="480"/>
        <w:spacing w:line="360" w:lineRule="auto"/>
        <w:rPr>
          <w:rFonts w:hint="eastAsia" w:ascii="宋体" w:hAnsi="宋体" w:eastAsia="宋体" w:cs="宋体"/>
          <w:color w:val="auto"/>
          <w:sz w:val="24"/>
          <w:szCs w:val="24"/>
          <w:u w:val="single"/>
        </w:rPr>
      </w:pPr>
      <w:r>
        <w:rPr>
          <w:rFonts w:hint="eastAsia" w:ascii="宋体" w:hAnsi="宋体" w:cs="宋体"/>
          <w:color w:val="auto"/>
          <w:sz w:val="24"/>
          <w:szCs w:val="24"/>
          <w:u w:val="single"/>
          <w:lang w:val="en-US" w:eastAsia="zh-CN"/>
        </w:rPr>
        <w:t xml:space="preserve">2.</w:t>
      </w:r>
      <w:r>
        <w:rPr>
          <w:rFonts w:hint="eastAsia" w:ascii="宋体" w:hAnsi="宋体" w:eastAsia="宋体" w:cs="宋体"/>
          <w:color w:val="auto"/>
          <w:sz w:val="24"/>
          <w:szCs w:val="24"/>
          <w:u w:val="single"/>
        </w:rPr>
        <w:t xml:space="preserve">项目需求中</w:t>
      </w:r>
      <w:r>
        <w:rPr>
          <w:rFonts w:hint="eastAsia" w:ascii="宋体" w:hAnsi="宋体" w:cs="宋体"/>
          <w:color w:val="auto"/>
          <w:sz w:val="24"/>
          <w:szCs w:val="24"/>
          <w:u w:val="single"/>
          <w:lang w:val="en-US" w:eastAsia="zh-CN"/>
        </w:rPr>
        <w:t xml:space="preserve">服务需求</w:t>
      </w:r>
      <w:r>
        <w:rPr>
          <w:rFonts w:hint="eastAsia" w:ascii="宋体" w:hAnsi="宋体" w:eastAsia="宋体" w:cs="宋体"/>
          <w:color w:val="auto"/>
          <w:sz w:val="24"/>
          <w:szCs w:val="24"/>
          <w:u w:val="single"/>
        </w:rPr>
        <w:t xml:space="preserve">仅供</w:t>
      </w:r>
      <w:r>
        <w:rPr>
          <w:rFonts w:hint="eastAsia" w:ascii="宋体" w:hAnsi="宋体" w:eastAsia="宋体" w:cs="宋体"/>
          <w:color w:val="auto"/>
          <w:sz w:val="24"/>
          <w:szCs w:val="24"/>
          <w:u w:val="single"/>
          <w:lang w:eastAsia="zh-CN"/>
        </w:rPr>
        <w:t xml:space="preserve">供应商</w:t>
      </w:r>
      <w:r>
        <w:rPr>
          <w:rFonts w:hint="eastAsia" w:ascii="宋体" w:hAnsi="宋体" w:eastAsia="宋体" w:cs="宋体"/>
          <w:color w:val="auto"/>
          <w:sz w:val="24"/>
          <w:szCs w:val="24"/>
          <w:u w:val="single"/>
        </w:rPr>
        <w:t xml:space="preserve">更好地理解采购人对</w:t>
      </w:r>
      <w:r>
        <w:rPr>
          <w:rFonts w:hint="eastAsia" w:ascii="宋体" w:hAnsi="宋体" w:cs="宋体"/>
          <w:color w:val="auto"/>
          <w:sz w:val="24"/>
          <w:szCs w:val="24"/>
          <w:u w:val="single"/>
          <w:lang w:val="en-US" w:eastAsia="zh-CN"/>
        </w:rPr>
        <w:t xml:space="preserve">此项目</w:t>
      </w:r>
      <w:r>
        <w:rPr>
          <w:rFonts w:hint="eastAsia" w:ascii="宋体" w:hAnsi="宋体" w:eastAsia="宋体" w:cs="宋体"/>
          <w:color w:val="auto"/>
          <w:sz w:val="24"/>
          <w:szCs w:val="24"/>
          <w:u w:val="single"/>
        </w:rPr>
        <w:t xml:space="preserve">的</w:t>
      </w:r>
      <w:r>
        <w:rPr>
          <w:rFonts w:hint="eastAsia" w:ascii="宋体" w:hAnsi="宋体" w:cs="宋体"/>
          <w:color w:val="auto"/>
          <w:sz w:val="24"/>
          <w:szCs w:val="24"/>
          <w:u w:val="single"/>
          <w:lang w:val="en-US" w:eastAsia="zh-CN"/>
        </w:rPr>
        <w:t xml:space="preserve">基本</w:t>
      </w:r>
      <w:r>
        <w:rPr>
          <w:rFonts w:hint="eastAsia" w:ascii="宋体" w:hAnsi="宋体" w:eastAsia="宋体" w:cs="宋体"/>
          <w:color w:val="auto"/>
          <w:sz w:val="24"/>
          <w:szCs w:val="24"/>
          <w:u w:val="single"/>
        </w:rPr>
        <w:t xml:space="preserve">需求，不能理解为唯一指定，只要优或相当于要求的，均可视为响应。</w:t>
      </w:r>
      <w:r/>
    </w:p>
    <w:p>
      <w:pPr>
        <w:pStyle w:val="959"/>
        <w:numPr>
          <w:ilvl w:val="0"/>
          <w:numId w:val="0"/>
        </w:numPr>
        <w:ind w:firstLine="480"/>
        <w:spacing w:line="360" w:lineRule="auto"/>
        <w:rPr>
          <w:rFonts w:hint="default" w:ascii="宋体" w:hAnsi="宋体" w:eastAsia="宋体" w:cs="宋体"/>
          <w:color w:val="auto"/>
          <w:sz w:val="24"/>
          <w:szCs w:val="24"/>
          <w:u w:val="single"/>
          <w:lang w:val="en-US" w:eastAsia="zh-CN"/>
        </w:rPr>
      </w:pPr>
      <w:r>
        <w:rPr>
          <w:rFonts w:hint="eastAsia" w:ascii="宋体" w:hAnsi="宋体" w:cs="宋体"/>
          <w:color w:val="auto"/>
          <w:sz w:val="24"/>
          <w:szCs w:val="24"/>
          <w:u w:val="single"/>
          <w:lang w:val="en-US" w:eastAsia="zh-CN"/>
        </w:rPr>
        <w:t xml:space="preserve">3.供应商应对本招标文件第四部分采购需求的商务要求部分进行逐条响应，响应情况写“完全响应”，偏离情况写“无偏离”，</w:t>
      </w:r>
      <w:r>
        <w:rPr>
          <w:rFonts w:hint="eastAsia" w:ascii="宋体" w:hAnsi="宋体" w:cs="宋体"/>
          <w:b/>
          <w:bCs/>
          <w:color w:val="ff0000"/>
          <w:sz w:val="24"/>
          <w:szCs w:val="24"/>
          <w:u w:val="single"/>
          <w:lang w:val="en-US" w:eastAsia="zh-CN"/>
        </w:rPr>
        <w:t xml:space="preserve">若有要求提供证明材料或者承诺函请附本表后</w:t>
      </w:r>
      <w:r>
        <w:rPr>
          <w:rFonts w:hint="eastAsia" w:ascii="宋体" w:hAnsi="宋体" w:cs="宋体"/>
          <w:color w:val="ff0000"/>
          <w:sz w:val="24"/>
          <w:szCs w:val="24"/>
          <w:u w:val="single"/>
          <w:lang w:val="en-US" w:eastAsia="zh-CN"/>
        </w:rPr>
        <w:t xml:space="preserve">，</w:t>
      </w:r>
      <w:r>
        <w:rPr>
          <w:rFonts w:hint="eastAsia" w:ascii="宋体" w:hAnsi="宋体" w:cs="宋体"/>
          <w:b/>
          <w:bCs/>
          <w:color w:val="ff0000"/>
          <w:sz w:val="24"/>
          <w:szCs w:val="24"/>
          <w:u w:val="single"/>
          <w:lang w:val="en-US" w:eastAsia="zh-CN"/>
        </w:rPr>
        <w:t xml:space="preserve">并标明页数</w:t>
      </w:r>
      <w:r>
        <w:rPr>
          <w:rFonts w:hint="eastAsia" w:ascii="宋体" w:hAnsi="宋体" w:cs="宋体"/>
          <w:color w:val="auto"/>
          <w:sz w:val="24"/>
          <w:szCs w:val="24"/>
          <w:u w:val="single"/>
          <w:lang w:val="en-US" w:eastAsia="zh-CN"/>
        </w:rPr>
        <w:t xml:space="preserve">。若为正偏离，请供应商提供相关材料证明。</w:t>
      </w:r>
      <w:r/>
    </w:p>
    <w:p>
      <w:pPr>
        <w:pStyle w:val="957"/>
        <w:ind w:left="0" w:firstLine="480"/>
        <w:keepLines w:val="0"/>
        <w:keepNext w:val="0"/>
        <w:pageBreakBefore w:val="0"/>
        <w:spacing w:line="360" w:lineRule="auto"/>
        <w:widowControl w:val="off"/>
        <w:rPr>
          <w:rFonts w:ascii="宋体" w:hAnsi="宋体"/>
          <w:b w:val="0"/>
          <w:bCs w:val="0"/>
          <w:color w:val="ff0000"/>
          <w:sz w:val="24"/>
          <w:szCs w:val="24"/>
          <w:u w:val="single"/>
        </w:rPr>
      </w:pPr>
      <w:r>
        <w:rPr>
          <w:rFonts w:hint="eastAsia" w:ascii="宋体" w:hAnsi="宋体" w:cs="宋体"/>
          <w:b w:val="0"/>
          <w:bCs w:val="0"/>
          <w:color w:val="ff0000"/>
          <w:sz w:val="24"/>
          <w:szCs w:val="24"/>
          <w:u w:val="single"/>
          <w:lang w:val="en-US" w:eastAsia="zh-CN"/>
        </w:rPr>
        <w:t xml:space="preserve">4.</w:t>
      </w:r>
      <w:r>
        <w:rPr>
          <w:rFonts w:hint="eastAsia" w:ascii="宋体" w:hAnsi="宋体"/>
          <w:b/>
          <w:bCs/>
          <w:color w:val="ff0000"/>
          <w:sz w:val="24"/>
          <w:szCs w:val="24"/>
          <w:u w:val="single"/>
        </w:rPr>
        <w:t xml:space="preserve">采购需求</w:t>
      </w:r>
      <w:r>
        <w:rPr>
          <w:rFonts w:hint="eastAsia" w:ascii="宋体" w:hAnsi="宋体" w:eastAsia="宋体"/>
          <w:b/>
          <w:bCs/>
          <w:color w:val="ff0000"/>
          <w:sz w:val="24"/>
          <w:szCs w:val="24"/>
          <w:u w:val="single"/>
          <w:lang w:val="en-US" w:eastAsia="zh-CN"/>
        </w:rPr>
        <w:t xml:space="preserve">商务</w:t>
      </w:r>
      <w:r>
        <w:rPr>
          <w:rFonts w:hint="eastAsia" w:ascii="宋体" w:hAnsi="宋体"/>
          <w:b/>
          <w:bCs/>
          <w:color w:val="ff0000"/>
          <w:sz w:val="24"/>
          <w:szCs w:val="24"/>
          <w:u w:val="single"/>
        </w:rPr>
        <w:t xml:space="preserve">部分</w:t>
      </w:r>
      <w:r>
        <w:rPr>
          <w:rFonts w:hint="eastAsia" w:ascii="宋体" w:hAnsi="宋体" w:eastAsia="宋体"/>
          <w:b/>
          <w:bCs/>
          <w:color w:val="ff0000"/>
          <w:sz w:val="24"/>
          <w:szCs w:val="24"/>
          <w:u w:val="single"/>
          <w:lang w:val="en-US" w:eastAsia="zh-CN"/>
        </w:rPr>
        <w:t xml:space="preserve">全部为</w:t>
      </w:r>
      <w:r>
        <w:rPr>
          <w:rFonts w:hint="eastAsia" w:ascii="宋体" w:hAnsi="宋体"/>
          <w:b/>
          <w:bCs/>
          <w:color w:val="ff0000"/>
          <w:sz w:val="24"/>
          <w:szCs w:val="24"/>
          <w:u w:val="single"/>
        </w:rPr>
        <w:t xml:space="preserve">标注</w:t>
      </w:r>
      <w:r>
        <w:rPr>
          <w:rFonts w:hint="eastAsia" w:ascii="宋体" w:hAnsi="宋体" w:eastAsia="宋体"/>
          <w:b/>
          <w:bCs/>
          <w:color w:val="ff0000"/>
          <w:sz w:val="24"/>
          <w:szCs w:val="24"/>
          <w:u w:val="single"/>
          <w:lang w:eastAsia="zh-CN"/>
        </w:rPr>
        <w:t xml:space="preserve">“</w:t>
      </w:r>
      <w:r>
        <w:rPr>
          <w:rFonts w:hint="eastAsia" w:ascii="宋体" w:hAnsi="宋体" w:eastAsia="宋体" w:cs="宋体"/>
          <w:b/>
          <w:bCs/>
          <w:color w:val="ff0000"/>
          <w:sz w:val="24"/>
          <w:szCs w:val="24"/>
          <w:u w:val="single"/>
          <w:lang w:eastAsia="zh-CN"/>
        </w:rPr>
        <w:t xml:space="preserve">★</w:t>
      </w:r>
      <w:r>
        <w:rPr>
          <w:rFonts w:hint="eastAsia" w:ascii="宋体" w:hAnsi="宋体" w:eastAsia="宋体"/>
          <w:b/>
          <w:bCs/>
          <w:color w:val="ff0000"/>
          <w:sz w:val="24"/>
          <w:szCs w:val="24"/>
          <w:u w:val="single"/>
          <w:lang w:eastAsia="zh-CN"/>
        </w:rPr>
        <w:t xml:space="preserve">”</w:t>
      </w:r>
      <w:r>
        <w:rPr>
          <w:rFonts w:hint="eastAsia" w:ascii="宋体" w:hAnsi="宋体" w:eastAsia="宋体"/>
          <w:b/>
          <w:bCs/>
          <w:color w:val="ff0000"/>
          <w:sz w:val="24"/>
          <w:szCs w:val="24"/>
          <w:u w:val="single"/>
          <w:lang w:val="en-US" w:eastAsia="zh-CN"/>
        </w:rPr>
        <w:t xml:space="preserve">为实质性参数，如不满足将导致废标</w:t>
      </w:r>
      <w:r>
        <w:rPr>
          <w:rFonts w:hint="eastAsia" w:ascii="宋体" w:hAnsi="宋体"/>
          <w:b/>
          <w:bCs/>
          <w:color w:val="ff0000"/>
          <w:sz w:val="24"/>
          <w:szCs w:val="24"/>
          <w:u w:val="single"/>
          <w:lang w:val="en-US" w:eastAsia="zh-CN"/>
        </w:rPr>
        <w:t xml:space="preserve">。</w:t>
      </w:r>
      <w:r>
        <w:rPr>
          <w:rFonts w:hint="eastAsia" w:ascii="宋体" w:hAnsi="宋体"/>
          <w:b/>
          <w:bCs/>
          <w:color w:val="ff0000"/>
          <w:sz w:val="24"/>
          <w:szCs w:val="24"/>
          <w:u w:val="single"/>
        </w:rPr>
        <w:t xml:space="preserve">对“采购需求”部分的询问、质疑请向采购人提出，询问、质疑由采购人负责解释。</w:t>
      </w:r>
      <w:r/>
    </w:p>
    <w:p>
      <w:pPr>
        <w:ind w:left="0" w:right="0" w:firstLine="3120"/>
        <w:keepLines w:val="0"/>
        <w:keepNext w:val="0"/>
        <w:pageBreakBefore w:val="0"/>
        <w:spacing w:before="240" w:after="240"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响应单位（</w:t>
      </w:r>
      <w:r>
        <w:rPr>
          <w:rFonts w:hint="eastAsia" w:ascii="宋体" w:hAnsi="宋体" w:eastAsia="宋体" w:cs="宋体"/>
          <w:color w:val="000000"/>
          <w:sz w:val="24"/>
          <w:szCs w:val="24"/>
          <w:lang w:val="en-US" w:eastAsia="zh-CN"/>
        </w:rPr>
        <w:t xml:space="preserve">签</w:t>
      </w:r>
      <w:r>
        <w:rPr>
          <w:rFonts w:ascii="宋体" w:hAnsi="宋体" w:eastAsia="宋体" w:cs="宋体"/>
          <w:color w:val="000000"/>
          <w:sz w:val="24"/>
          <w:szCs w:val="24"/>
        </w:rPr>
        <w:t xml:space="preserve">公章）：</w:t>
      </w:r>
      <w:r/>
    </w:p>
    <w:p>
      <w:pPr>
        <w:jc w:val="center"/>
        <w:keepLines w:val="0"/>
        <w:keepNext w:val="0"/>
        <w:pageBreakBefore w:val="0"/>
        <w:spacing w:before="100" w:beforeAutospacing="1" w:after="0" w:line="360" w:lineRule="auto"/>
        <w:widowControl w:val="off"/>
        <w:tabs>
          <w:tab w:val="left" w:pos="764" w:leader="none"/>
        </w:tabs>
        <w:rPr>
          <w:rFonts w:ascii="宋体" w:hAnsi="宋体" w:eastAsia="宋体" w:cs="宋体"/>
          <w:sz w:val="24"/>
          <w:szCs w:val="24"/>
        </w:rPr>
        <w:outlineLvl w:val="9"/>
      </w:pP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法定代表人或授权代表（签字或</w:t>
      </w:r>
      <w:r>
        <w:rPr>
          <w:rFonts w:hint="eastAsia" w:ascii="宋体" w:hAnsi="宋体" w:eastAsia="宋体" w:cs="宋体"/>
          <w:sz w:val="24"/>
          <w:szCs w:val="24"/>
          <w:lang w:val="en-US" w:eastAsia="zh-CN"/>
        </w:rPr>
        <w:t xml:space="preserve">签法人</w:t>
      </w:r>
      <w:r>
        <w:rPr>
          <w:rFonts w:ascii="宋体" w:hAnsi="宋体" w:eastAsia="宋体" w:cs="宋体"/>
          <w:sz w:val="24"/>
          <w:szCs w:val="24"/>
        </w:rPr>
        <w:t xml:space="preserve">章）：</w:t>
      </w:r>
      <w:r/>
    </w:p>
    <w:p>
      <w:pPr>
        <w:jc w:val="center"/>
        <w:keepLines w:val="0"/>
        <w:keepNext w:val="0"/>
        <w:pageBreakBefore w:val="0"/>
        <w:spacing w:before="100" w:beforeAutospacing="1" w:after="0" w:line="360" w:lineRule="auto"/>
        <w:widowControl w:val="off"/>
        <w:tabs>
          <w:tab w:val="left" w:pos="764" w:leader="none"/>
        </w:tabs>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日期：</w:t>
      </w:r>
      <w:r/>
    </w:p>
    <w:p>
      <w:pPr>
        <w:rPr>
          <w:rFonts w:hint="eastAsia" w:ascii="宋体" w:hAnsi="宋体" w:eastAsia="宋体" w:cs="宋体"/>
          <w:b/>
          <w:bCs w:val="0"/>
          <w:sz w:val="28"/>
          <w:szCs w:val="28"/>
          <w:lang w:val="en-US" w:eastAsia="zh-CN"/>
        </w:rPr>
      </w:pPr>
      <w:r>
        <w:rPr>
          <w:rFonts w:hint="eastAsia" w:ascii="宋体" w:hAnsi="宋体" w:eastAsia="宋体" w:cs="宋体"/>
          <w:b/>
          <w:bCs w:val="0"/>
          <w:sz w:val="28"/>
          <w:szCs w:val="28"/>
          <w:lang w:val="en-US" w:eastAsia="zh-CN"/>
        </w:rPr>
        <w:br w:type="page" w:clear="all"/>
      </w:r>
      <w:r/>
    </w:p>
    <w:p>
      <w:pPr>
        <w:numPr>
          <w:ilvl w:val="0"/>
          <w:numId w:val="0"/>
        </w:numPr>
        <w:jc w:val="center"/>
        <w:rPr>
          <w:b/>
          <w:bCs/>
          <w:sz w:val="28"/>
          <w:szCs w:val="28"/>
        </w:rPr>
        <w:outlineLvl w:val="1"/>
      </w:pPr>
      <w:r/>
      <w:bookmarkStart w:id="208" w:name="_Toc26349"/>
      <w:r/>
      <w:bookmarkStart w:id="209" w:name="_Toc15921"/>
      <w:r>
        <w:rPr>
          <w:rFonts w:hint="eastAsia" w:ascii="宋体" w:hAnsi="宋体" w:eastAsia="宋体" w:cs="宋体"/>
          <w:b/>
          <w:bCs/>
          <w:sz w:val="28"/>
          <w:szCs w:val="28"/>
          <w:lang w:val="en-US" w:eastAsia="zh-CN"/>
        </w:rPr>
        <w:t xml:space="preserve">2.</w:t>
      </w:r>
      <w:bookmarkStart w:id="210" w:name="_Toc24060"/>
      <w:r/>
      <w:bookmarkStart w:id="211" w:name="_Toc10025"/>
      <w:r/>
      <w:bookmarkStart w:id="212" w:name="_Toc29067"/>
      <w:r/>
      <w:bookmarkStart w:id="213" w:name="_Toc11140"/>
      <w:r>
        <w:rPr>
          <w:rFonts w:hint="eastAsia"/>
          <w:b/>
          <w:bCs/>
          <w:sz w:val="28"/>
          <w:szCs w:val="28"/>
        </w:rPr>
        <w:t xml:space="preserve">供应商相关信息一览表</w:t>
      </w:r>
      <w:bookmarkEnd w:id="208"/>
      <w:r/>
      <w:bookmarkEnd w:id="209"/>
      <w:r/>
      <w:bookmarkEnd w:id="210"/>
      <w:r/>
      <w:bookmarkEnd w:id="211"/>
      <w:r/>
      <w:bookmarkEnd w:id="212"/>
      <w:r/>
      <w:bookmarkEnd w:id="213"/>
      <w:r/>
      <w:r/>
    </w:p>
    <w:p>
      <w:pPr>
        <w:pStyle w:val="957"/>
        <w:ind w:left="480" w:firstLine="0"/>
        <w:rPr>
          <w:sz w:val="24"/>
          <w:szCs w:val="24"/>
        </w:rPr>
      </w:pPr>
      <w:r>
        <w:rPr>
          <w:sz w:val="24"/>
          <w:szCs w:val="24"/>
        </w:rPr>
      </w:r>
      <w:r/>
    </w:p>
    <w:tbl>
      <w:tblPr>
        <w:tblStyle w:val="764"/>
        <w:tblW w:w="5259" w:type="pct"/>
        <w:tblInd w:w="-2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09"/>
        <w:gridCol w:w="3653"/>
        <w:gridCol w:w="2065"/>
        <w:gridCol w:w="2460"/>
      </w:tblGrid>
      <w:tr>
        <w:trPr>
          <w:trHeight w:val="907"/>
        </w:trPr>
        <w:tc>
          <w:tcPr>
            <w:tcW w:w="864" w:type="pct"/>
            <w:vAlign w:val="center"/>
            <w:textDirection w:val="lrTb"/>
            <w:noWrap w:val="false"/>
          </w:tcPr>
          <w:p>
            <w:pPr>
              <w:ind w:firstLine="0"/>
              <w:jc w:val="center"/>
              <w:spacing w:before="0" w:after="0"/>
              <w:widowControl/>
              <w:rPr>
                <w:rFonts w:ascii="宋体" w:hAnsi="宋体" w:cs="宋体"/>
                <w:sz w:val="24"/>
                <w:szCs w:val="24"/>
              </w:rPr>
            </w:pPr>
            <w:r>
              <w:rPr>
                <w:rFonts w:hint="eastAsia" w:ascii="宋体" w:hAnsi="宋体" w:cs="宋体"/>
                <w:color w:val="000000"/>
                <w:sz w:val="24"/>
                <w:szCs w:val="24"/>
              </w:rPr>
              <w:t xml:space="preserve">供应商名称</w:t>
            </w:r>
            <w:r/>
          </w:p>
        </w:tc>
        <w:tc>
          <w:tcPr>
            <w:gridSpan w:val="3"/>
            <w:tcW w:w="4135" w:type="pct"/>
            <w:vAlign w:val="center"/>
            <w:textDirection w:val="lrTb"/>
            <w:noWrap w:val="false"/>
          </w:tcPr>
          <w:p>
            <w:pPr>
              <w:pStyle w:val="948"/>
              <w:ind w:left="0" w:firstLine="0"/>
              <w:jc w:val="center"/>
              <w:spacing w:before="0" w:after="0"/>
              <w:rPr>
                <w:rFonts w:ascii="宋体" w:hAnsi="宋体" w:cs="宋体"/>
                <w:sz w:val="24"/>
                <w:szCs w:val="24"/>
              </w:rPr>
            </w:pPr>
            <w:r>
              <w:rPr>
                <w:rFonts w:ascii="宋体" w:hAnsi="宋体" w:cs="宋体"/>
                <w:sz w:val="24"/>
                <w:szCs w:val="24"/>
              </w:rPr>
            </w:r>
            <w:r/>
          </w:p>
        </w:tc>
      </w:tr>
      <w:tr>
        <w:trPr>
          <w:trHeight w:val="907"/>
        </w:trPr>
        <w:tc>
          <w:tcPr>
            <w:tcW w:w="864" w:type="pct"/>
            <w:vAlign w:val="center"/>
            <w:textDirection w:val="lrTb"/>
            <w:noWrap w:val="false"/>
          </w:tcPr>
          <w:p>
            <w:pPr>
              <w:ind w:firstLine="0"/>
              <w:jc w:val="center"/>
              <w:spacing w:before="0" w:after="0"/>
              <w:widowControl/>
              <w:rPr>
                <w:rFonts w:ascii="宋体" w:hAnsi="宋体" w:cs="宋体"/>
                <w:sz w:val="24"/>
                <w:szCs w:val="24"/>
              </w:rPr>
            </w:pPr>
            <w:r>
              <w:rPr>
                <w:rFonts w:hint="eastAsia" w:ascii="宋体" w:hAnsi="宋体" w:cs="宋体"/>
                <w:color w:val="000000"/>
                <w:sz w:val="24"/>
                <w:szCs w:val="24"/>
              </w:rPr>
              <w:t xml:space="preserve">注册地址</w:t>
            </w:r>
            <w:r/>
          </w:p>
        </w:tc>
        <w:tc>
          <w:tcPr>
            <w:tcW w:w="1847" w:type="pct"/>
            <w:vAlign w:val="center"/>
            <w:textDirection w:val="lrTb"/>
            <w:noWrap w:val="false"/>
          </w:tcPr>
          <w:p>
            <w:pPr>
              <w:pStyle w:val="948"/>
              <w:ind w:left="0" w:firstLine="0"/>
              <w:jc w:val="center"/>
              <w:spacing w:before="0" w:after="0"/>
              <w:rPr>
                <w:rFonts w:ascii="宋体" w:hAnsi="宋体" w:cs="宋体"/>
                <w:sz w:val="24"/>
                <w:szCs w:val="24"/>
              </w:rPr>
            </w:pPr>
            <w:r>
              <w:rPr>
                <w:rFonts w:ascii="宋体" w:hAnsi="宋体" w:cs="宋体"/>
                <w:sz w:val="24"/>
                <w:szCs w:val="24"/>
              </w:rPr>
            </w:r>
            <w:r/>
          </w:p>
        </w:tc>
        <w:tc>
          <w:tcPr>
            <w:tcW w:w="1044" w:type="pct"/>
            <w:vAlign w:val="center"/>
            <w:textDirection w:val="lrTb"/>
            <w:noWrap w:val="false"/>
          </w:tcPr>
          <w:p>
            <w:pPr>
              <w:ind w:firstLine="0"/>
              <w:jc w:val="center"/>
              <w:spacing w:before="0" w:after="0"/>
              <w:widowControl/>
              <w:rPr>
                <w:rFonts w:ascii="宋体" w:hAnsi="宋体" w:cs="宋体"/>
                <w:sz w:val="24"/>
                <w:szCs w:val="24"/>
              </w:rPr>
            </w:pPr>
            <w:r>
              <w:rPr>
                <w:rFonts w:hint="eastAsia" w:ascii="宋体" w:hAnsi="宋体" w:cs="宋体"/>
                <w:color w:val="000000"/>
                <w:sz w:val="24"/>
                <w:szCs w:val="24"/>
              </w:rPr>
              <w:t xml:space="preserve">邮政编码</w:t>
            </w:r>
            <w:r/>
          </w:p>
        </w:tc>
        <w:tc>
          <w:tcPr>
            <w:tcW w:w="1244" w:type="pct"/>
            <w:vAlign w:val="center"/>
            <w:textDirection w:val="lrTb"/>
            <w:noWrap w:val="false"/>
          </w:tcPr>
          <w:p>
            <w:pPr>
              <w:pStyle w:val="948"/>
              <w:ind w:left="0" w:firstLine="0"/>
              <w:jc w:val="center"/>
              <w:spacing w:before="0" w:after="0"/>
              <w:rPr>
                <w:rFonts w:ascii="宋体" w:hAnsi="宋体" w:cs="宋体"/>
                <w:sz w:val="24"/>
                <w:szCs w:val="24"/>
              </w:rPr>
            </w:pPr>
            <w:r>
              <w:rPr>
                <w:rFonts w:ascii="宋体" w:hAnsi="宋体" w:cs="宋体"/>
                <w:sz w:val="24"/>
                <w:szCs w:val="24"/>
              </w:rPr>
            </w:r>
            <w:r/>
          </w:p>
        </w:tc>
      </w:tr>
      <w:tr>
        <w:trPr>
          <w:trHeight w:val="907"/>
        </w:trPr>
        <w:tc>
          <w:tcPr>
            <w:tcW w:w="864" w:type="pct"/>
            <w:vAlign w:val="center"/>
            <w:textDirection w:val="lrTb"/>
            <w:noWrap w:val="false"/>
          </w:tcPr>
          <w:p>
            <w:pPr>
              <w:ind w:firstLine="0"/>
              <w:jc w:val="center"/>
              <w:spacing w:before="0" w:after="0"/>
              <w:widowControl/>
              <w:rPr>
                <w:rFonts w:ascii="宋体" w:hAnsi="宋体" w:cs="宋体"/>
                <w:sz w:val="24"/>
                <w:szCs w:val="24"/>
              </w:rPr>
            </w:pPr>
            <w:r>
              <w:rPr>
                <w:rFonts w:hint="eastAsia" w:ascii="宋体" w:hAnsi="宋体" w:cs="宋体"/>
                <w:sz w:val="24"/>
                <w:szCs w:val="24"/>
              </w:rPr>
              <w:t xml:space="preserve">本项目负责人姓名</w:t>
            </w:r>
            <w:r/>
          </w:p>
        </w:tc>
        <w:tc>
          <w:tcPr>
            <w:tcW w:w="1847" w:type="pct"/>
            <w:vAlign w:val="center"/>
            <w:textDirection w:val="lrTb"/>
            <w:noWrap w:val="false"/>
          </w:tcPr>
          <w:p>
            <w:pPr>
              <w:pStyle w:val="948"/>
              <w:ind w:left="0" w:firstLine="0"/>
              <w:jc w:val="center"/>
              <w:spacing w:before="0" w:after="0"/>
              <w:rPr>
                <w:rFonts w:ascii="宋体" w:hAnsi="宋体" w:cs="宋体"/>
                <w:sz w:val="24"/>
                <w:szCs w:val="24"/>
              </w:rPr>
            </w:pPr>
            <w:r>
              <w:rPr>
                <w:rFonts w:ascii="宋体" w:hAnsi="宋体" w:cs="宋体"/>
                <w:sz w:val="24"/>
                <w:szCs w:val="24"/>
              </w:rPr>
            </w:r>
            <w:r/>
          </w:p>
        </w:tc>
        <w:tc>
          <w:tcPr>
            <w:tcW w:w="1044" w:type="pct"/>
            <w:vAlign w:val="center"/>
            <w:textDirection w:val="lrTb"/>
            <w:noWrap w:val="false"/>
          </w:tcPr>
          <w:p>
            <w:pPr>
              <w:ind w:firstLine="0"/>
              <w:jc w:val="center"/>
              <w:spacing w:before="0" w:after="0"/>
              <w:widowControl/>
              <w:rPr>
                <w:rFonts w:ascii="宋体" w:hAnsi="宋体" w:cs="宋体"/>
                <w:sz w:val="24"/>
                <w:szCs w:val="24"/>
              </w:rPr>
            </w:pPr>
            <w:r>
              <w:rPr>
                <w:rFonts w:hint="eastAsia" w:ascii="宋体" w:hAnsi="宋体" w:cs="宋体"/>
                <w:color w:val="000000"/>
                <w:sz w:val="24"/>
                <w:szCs w:val="24"/>
              </w:rPr>
              <w:t xml:space="preserve">电话</w:t>
            </w:r>
            <w:r/>
          </w:p>
        </w:tc>
        <w:tc>
          <w:tcPr>
            <w:tcW w:w="1244" w:type="pct"/>
            <w:vAlign w:val="center"/>
            <w:textDirection w:val="lrTb"/>
            <w:noWrap w:val="false"/>
          </w:tcPr>
          <w:p>
            <w:pPr>
              <w:pStyle w:val="948"/>
              <w:ind w:left="0" w:firstLine="0"/>
              <w:jc w:val="center"/>
              <w:spacing w:before="0" w:after="0"/>
              <w:rPr>
                <w:rFonts w:ascii="宋体" w:hAnsi="宋体" w:cs="宋体"/>
                <w:sz w:val="24"/>
                <w:szCs w:val="24"/>
              </w:rPr>
            </w:pPr>
            <w:r>
              <w:rPr>
                <w:rFonts w:ascii="宋体" w:hAnsi="宋体" w:cs="宋体"/>
                <w:sz w:val="24"/>
                <w:szCs w:val="24"/>
              </w:rPr>
            </w:r>
            <w:r/>
          </w:p>
        </w:tc>
      </w:tr>
      <w:tr>
        <w:trPr>
          <w:trHeight w:val="907"/>
        </w:trPr>
        <w:tc>
          <w:tcPr>
            <w:tcW w:w="864" w:type="pct"/>
            <w:vAlign w:val="center"/>
            <w:textDirection w:val="lrTb"/>
            <w:noWrap w:val="false"/>
          </w:tcPr>
          <w:p>
            <w:pPr>
              <w:ind w:firstLine="0"/>
              <w:jc w:val="center"/>
              <w:spacing w:before="0" w:after="0"/>
              <w:widowControl/>
              <w:rPr>
                <w:rFonts w:ascii="宋体" w:hAnsi="宋体" w:cs="宋体"/>
                <w:sz w:val="24"/>
                <w:szCs w:val="24"/>
              </w:rPr>
            </w:pPr>
            <w:r>
              <w:rPr>
                <w:rFonts w:hint="eastAsia" w:ascii="宋体" w:hAnsi="宋体" w:cs="宋体"/>
                <w:color w:val="000000"/>
                <w:sz w:val="24"/>
                <w:szCs w:val="24"/>
              </w:rPr>
              <w:t xml:space="preserve">法定代表人</w:t>
            </w:r>
            <w:r/>
          </w:p>
        </w:tc>
        <w:tc>
          <w:tcPr>
            <w:tcW w:w="1847" w:type="pct"/>
            <w:vAlign w:val="center"/>
            <w:textDirection w:val="lrTb"/>
            <w:noWrap w:val="false"/>
          </w:tcPr>
          <w:p>
            <w:pPr>
              <w:pStyle w:val="948"/>
              <w:ind w:left="0" w:firstLine="0"/>
              <w:jc w:val="center"/>
              <w:spacing w:before="0" w:after="0"/>
              <w:rPr>
                <w:rFonts w:ascii="宋体" w:hAnsi="宋体" w:cs="宋体"/>
                <w:sz w:val="24"/>
                <w:szCs w:val="24"/>
              </w:rPr>
            </w:pPr>
            <w:r>
              <w:rPr>
                <w:rFonts w:ascii="宋体" w:hAnsi="宋体" w:cs="宋体"/>
                <w:sz w:val="24"/>
                <w:szCs w:val="24"/>
              </w:rPr>
            </w:r>
            <w:r/>
          </w:p>
        </w:tc>
        <w:tc>
          <w:tcPr>
            <w:tcW w:w="1044" w:type="pct"/>
            <w:vAlign w:val="center"/>
            <w:textDirection w:val="lrTb"/>
            <w:noWrap w:val="false"/>
          </w:tcPr>
          <w:p>
            <w:pPr>
              <w:ind w:firstLine="0"/>
              <w:jc w:val="center"/>
              <w:spacing w:before="0" w:after="0"/>
              <w:widowControl/>
              <w:rPr>
                <w:rFonts w:ascii="宋体" w:hAnsi="宋体" w:cs="宋体"/>
                <w:sz w:val="24"/>
                <w:szCs w:val="24"/>
              </w:rPr>
            </w:pPr>
            <w:r>
              <w:rPr>
                <w:rFonts w:hint="eastAsia" w:ascii="宋体" w:hAnsi="宋体" w:cs="宋体"/>
                <w:color w:val="000000"/>
                <w:sz w:val="24"/>
                <w:szCs w:val="24"/>
              </w:rPr>
              <w:t xml:space="preserve">电话</w:t>
            </w:r>
            <w:r/>
          </w:p>
        </w:tc>
        <w:tc>
          <w:tcPr>
            <w:tcW w:w="1244" w:type="pct"/>
            <w:vAlign w:val="center"/>
            <w:textDirection w:val="lrTb"/>
            <w:noWrap w:val="false"/>
          </w:tcPr>
          <w:p>
            <w:pPr>
              <w:pStyle w:val="948"/>
              <w:ind w:left="0" w:firstLine="0"/>
              <w:jc w:val="center"/>
              <w:spacing w:before="0" w:after="0"/>
              <w:rPr>
                <w:rFonts w:ascii="宋体" w:hAnsi="宋体" w:cs="宋体"/>
                <w:sz w:val="24"/>
                <w:szCs w:val="24"/>
              </w:rPr>
            </w:pPr>
            <w:r>
              <w:rPr>
                <w:rFonts w:ascii="宋体" w:hAnsi="宋体" w:cs="宋体"/>
                <w:sz w:val="24"/>
                <w:szCs w:val="24"/>
              </w:rPr>
            </w:r>
            <w:r/>
          </w:p>
        </w:tc>
      </w:tr>
      <w:tr>
        <w:trPr>
          <w:trHeight w:val="907"/>
        </w:trPr>
        <w:tc>
          <w:tcPr>
            <w:tcW w:w="864" w:type="pct"/>
            <w:vAlign w:val="center"/>
            <w:textDirection w:val="lrTb"/>
            <w:noWrap w:val="false"/>
          </w:tcPr>
          <w:p>
            <w:pPr>
              <w:ind w:firstLine="0"/>
              <w:jc w:val="center"/>
              <w:spacing w:before="0" w:after="0"/>
              <w:widowControl/>
              <w:rPr>
                <w:rFonts w:ascii="宋体" w:hAnsi="宋体" w:cs="宋体"/>
                <w:sz w:val="24"/>
                <w:szCs w:val="24"/>
              </w:rPr>
            </w:pPr>
            <w:r>
              <w:rPr>
                <w:rFonts w:hint="eastAsia" w:ascii="宋体" w:hAnsi="宋体" w:cs="宋体"/>
                <w:color w:val="000000"/>
                <w:sz w:val="24"/>
                <w:szCs w:val="24"/>
              </w:rPr>
              <w:t xml:space="preserve">成立时间</w:t>
            </w:r>
            <w:r/>
          </w:p>
        </w:tc>
        <w:tc>
          <w:tcPr>
            <w:gridSpan w:val="3"/>
            <w:tcW w:w="4135" w:type="pct"/>
            <w:vAlign w:val="center"/>
            <w:textDirection w:val="lrTb"/>
            <w:noWrap w:val="false"/>
          </w:tcPr>
          <w:p>
            <w:pPr>
              <w:pStyle w:val="948"/>
              <w:ind w:left="0" w:firstLine="0"/>
              <w:jc w:val="center"/>
              <w:spacing w:before="0" w:after="0"/>
              <w:rPr>
                <w:rFonts w:ascii="宋体" w:hAnsi="宋体" w:cs="宋体"/>
                <w:sz w:val="24"/>
                <w:szCs w:val="24"/>
              </w:rPr>
            </w:pPr>
            <w:r>
              <w:rPr>
                <w:rFonts w:ascii="宋体" w:hAnsi="宋体" w:cs="宋体"/>
                <w:sz w:val="24"/>
                <w:szCs w:val="24"/>
              </w:rPr>
            </w:r>
            <w:r/>
          </w:p>
        </w:tc>
      </w:tr>
      <w:tr>
        <w:trPr>
          <w:trHeight w:val="907"/>
        </w:trPr>
        <w:tc>
          <w:tcPr>
            <w:tcW w:w="864" w:type="pct"/>
            <w:vAlign w:val="center"/>
            <w:textDirection w:val="lrTb"/>
            <w:noWrap w:val="false"/>
          </w:tcPr>
          <w:p>
            <w:pPr>
              <w:ind w:firstLine="0"/>
              <w:jc w:val="center"/>
              <w:spacing w:before="0" w:after="0"/>
              <w:widowControl/>
              <w:rPr>
                <w:rFonts w:ascii="宋体" w:hAnsi="宋体" w:cs="宋体"/>
                <w:sz w:val="24"/>
                <w:szCs w:val="24"/>
              </w:rPr>
            </w:pPr>
            <w:r>
              <w:rPr>
                <w:rFonts w:hint="eastAsia" w:ascii="宋体" w:hAnsi="宋体" w:cs="宋体"/>
                <w:color w:val="000000"/>
                <w:sz w:val="24"/>
                <w:szCs w:val="24"/>
              </w:rPr>
              <w:t xml:space="preserve">营业执照号</w:t>
            </w:r>
            <w:r/>
          </w:p>
        </w:tc>
        <w:tc>
          <w:tcPr>
            <w:tcW w:w="1847" w:type="pct"/>
            <w:vAlign w:val="center"/>
            <w:textDirection w:val="lrTb"/>
            <w:noWrap w:val="false"/>
          </w:tcPr>
          <w:p>
            <w:pPr>
              <w:ind w:firstLine="0"/>
              <w:jc w:val="center"/>
              <w:spacing w:before="0" w:after="0"/>
              <w:widowControl/>
              <w:rPr>
                <w:rFonts w:ascii="宋体" w:hAnsi="宋体" w:cs="宋体"/>
                <w:sz w:val="24"/>
                <w:szCs w:val="24"/>
              </w:rPr>
            </w:pPr>
            <w:r>
              <w:rPr>
                <w:rFonts w:ascii="宋体" w:hAnsi="宋体" w:cs="宋体"/>
                <w:sz w:val="24"/>
                <w:szCs w:val="24"/>
              </w:rPr>
            </w:r>
            <w:r/>
          </w:p>
        </w:tc>
        <w:tc>
          <w:tcPr>
            <w:tcW w:w="1044" w:type="pct"/>
            <w:vAlign w:val="center"/>
            <w:textDirection w:val="lrTb"/>
            <w:noWrap w:val="false"/>
          </w:tcPr>
          <w:p>
            <w:pPr>
              <w:pStyle w:val="948"/>
              <w:ind w:left="0" w:firstLine="0"/>
              <w:jc w:val="center"/>
              <w:spacing w:before="0" w:after="0"/>
              <w:rPr>
                <w:rFonts w:ascii="宋体" w:hAnsi="宋体" w:cs="宋体"/>
                <w:sz w:val="24"/>
                <w:szCs w:val="24"/>
              </w:rPr>
            </w:pPr>
            <w:r>
              <w:rPr>
                <w:rFonts w:hint="eastAsia" w:ascii="宋体" w:hAnsi="宋体" w:cs="宋体"/>
                <w:sz w:val="24"/>
                <w:szCs w:val="24"/>
              </w:rPr>
              <w:t xml:space="preserve">注册资金</w:t>
            </w:r>
            <w:r/>
          </w:p>
        </w:tc>
        <w:tc>
          <w:tcPr>
            <w:tcW w:w="1244" w:type="pct"/>
            <w:vAlign w:val="center"/>
            <w:textDirection w:val="lrTb"/>
            <w:noWrap w:val="false"/>
          </w:tcPr>
          <w:p>
            <w:pPr>
              <w:pStyle w:val="948"/>
              <w:ind w:left="0" w:firstLine="0"/>
              <w:jc w:val="center"/>
              <w:spacing w:before="0" w:after="0"/>
              <w:rPr>
                <w:rFonts w:ascii="宋体" w:hAnsi="宋体" w:cs="宋体"/>
                <w:sz w:val="24"/>
                <w:szCs w:val="24"/>
              </w:rPr>
            </w:pPr>
            <w:r>
              <w:rPr>
                <w:rFonts w:ascii="宋体" w:hAnsi="宋体" w:cs="宋体"/>
                <w:sz w:val="24"/>
                <w:szCs w:val="24"/>
              </w:rPr>
            </w:r>
            <w:r/>
          </w:p>
        </w:tc>
      </w:tr>
      <w:tr>
        <w:trPr>
          <w:trHeight w:val="907"/>
        </w:trPr>
        <w:tc>
          <w:tcPr>
            <w:tcW w:w="864" w:type="pct"/>
            <w:vAlign w:val="center"/>
            <w:textDirection w:val="lrTb"/>
            <w:noWrap w:val="false"/>
          </w:tcPr>
          <w:p>
            <w:pPr>
              <w:ind w:firstLine="0"/>
              <w:jc w:val="center"/>
              <w:spacing w:before="0" w:after="0"/>
              <w:widowControl/>
              <w:rPr>
                <w:rFonts w:ascii="宋体" w:hAnsi="宋体" w:cs="宋体"/>
                <w:sz w:val="24"/>
                <w:szCs w:val="24"/>
              </w:rPr>
            </w:pPr>
            <w:r>
              <w:rPr>
                <w:rFonts w:hint="eastAsia" w:ascii="宋体" w:hAnsi="宋体" w:cs="宋体"/>
                <w:sz w:val="24"/>
                <w:szCs w:val="24"/>
              </w:rPr>
              <w:t xml:space="preserve">开户银行</w:t>
            </w:r>
            <w:r/>
          </w:p>
        </w:tc>
        <w:tc>
          <w:tcPr>
            <w:tcW w:w="1847" w:type="pct"/>
            <w:vAlign w:val="center"/>
            <w:textDirection w:val="lrTb"/>
            <w:noWrap w:val="false"/>
          </w:tcPr>
          <w:p>
            <w:pPr>
              <w:ind w:firstLine="0"/>
              <w:jc w:val="center"/>
              <w:spacing w:before="0" w:after="0"/>
              <w:widowControl/>
              <w:rPr>
                <w:rFonts w:ascii="宋体" w:hAnsi="宋体" w:cs="宋体"/>
                <w:sz w:val="24"/>
                <w:szCs w:val="24"/>
              </w:rPr>
            </w:pPr>
            <w:r>
              <w:rPr>
                <w:rFonts w:ascii="宋体" w:hAnsi="宋体" w:cs="宋体"/>
                <w:sz w:val="24"/>
                <w:szCs w:val="24"/>
              </w:rPr>
            </w:r>
            <w:r/>
          </w:p>
        </w:tc>
        <w:tc>
          <w:tcPr>
            <w:tcW w:w="1044" w:type="pct"/>
            <w:vAlign w:val="center"/>
            <w:textDirection w:val="lrTb"/>
            <w:noWrap w:val="false"/>
          </w:tcPr>
          <w:p>
            <w:pPr>
              <w:pStyle w:val="948"/>
              <w:ind w:left="0" w:firstLine="0"/>
              <w:jc w:val="center"/>
              <w:spacing w:before="0" w:after="0"/>
              <w:rPr>
                <w:rFonts w:ascii="宋体" w:hAnsi="宋体" w:cs="宋体"/>
                <w:sz w:val="24"/>
                <w:szCs w:val="24"/>
              </w:rPr>
            </w:pPr>
            <w:r>
              <w:rPr>
                <w:rFonts w:hint="eastAsia" w:ascii="宋体" w:hAnsi="宋体" w:cs="宋体"/>
                <w:sz w:val="24"/>
                <w:szCs w:val="24"/>
              </w:rPr>
              <w:t xml:space="preserve">银行账号</w:t>
            </w:r>
            <w:r/>
          </w:p>
        </w:tc>
        <w:tc>
          <w:tcPr>
            <w:tcW w:w="1244" w:type="pct"/>
            <w:vAlign w:val="center"/>
            <w:textDirection w:val="lrTb"/>
            <w:noWrap w:val="false"/>
          </w:tcPr>
          <w:p>
            <w:pPr>
              <w:pStyle w:val="948"/>
              <w:ind w:left="0" w:firstLine="0"/>
              <w:jc w:val="center"/>
              <w:spacing w:before="0" w:after="0"/>
              <w:rPr>
                <w:rFonts w:ascii="宋体" w:hAnsi="宋体" w:cs="宋体"/>
                <w:sz w:val="24"/>
                <w:szCs w:val="24"/>
              </w:rPr>
            </w:pPr>
            <w:r>
              <w:rPr>
                <w:rFonts w:ascii="宋体" w:hAnsi="宋体" w:cs="宋体"/>
                <w:sz w:val="24"/>
                <w:szCs w:val="24"/>
              </w:rPr>
            </w:r>
            <w:r/>
          </w:p>
        </w:tc>
      </w:tr>
      <w:tr>
        <w:trPr>
          <w:trHeight w:val="907"/>
        </w:trPr>
        <w:tc>
          <w:tcPr>
            <w:tcW w:w="864" w:type="pct"/>
            <w:vAlign w:val="center"/>
            <w:textDirection w:val="lrTb"/>
            <w:noWrap w:val="false"/>
          </w:tcPr>
          <w:p>
            <w:pPr>
              <w:ind w:firstLine="0"/>
              <w:jc w:val="center"/>
              <w:spacing w:before="0" w:after="0"/>
              <w:widowControl/>
              <w:rPr>
                <w:rFonts w:ascii="宋体" w:hAnsi="宋体" w:cs="宋体"/>
                <w:sz w:val="24"/>
                <w:szCs w:val="24"/>
              </w:rPr>
            </w:pPr>
            <w:r>
              <w:rPr>
                <w:rFonts w:hint="eastAsia" w:ascii="宋体" w:hAnsi="宋体" w:cs="宋体"/>
                <w:color w:val="000000"/>
                <w:sz w:val="24"/>
                <w:szCs w:val="24"/>
              </w:rPr>
              <w:t xml:space="preserve">经营范围</w:t>
            </w:r>
            <w:r/>
          </w:p>
        </w:tc>
        <w:tc>
          <w:tcPr>
            <w:gridSpan w:val="3"/>
            <w:tcW w:w="4135" w:type="pct"/>
            <w:vAlign w:val="center"/>
            <w:textDirection w:val="lrTb"/>
            <w:noWrap w:val="false"/>
          </w:tcPr>
          <w:p>
            <w:pPr>
              <w:pStyle w:val="948"/>
              <w:ind w:left="0" w:firstLine="0"/>
              <w:jc w:val="center"/>
              <w:spacing w:before="0" w:after="0"/>
              <w:rPr>
                <w:rFonts w:ascii="宋体" w:hAnsi="宋体" w:cs="宋体"/>
                <w:sz w:val="24"/>
                <w:szCs w:val="24"/>
              </w:rPr>
            </w:pPr>
            <w:r>
              <w:rPr>
                <w:rFonts w:ascii="宋体" w:hAnsi="宋体" w:cs="宋体"/>
                <w:sz w:val="24"/>
                <w:szCs w:val="24"/>
              </w:rPr>
            </w:r>
            <w:r/>
          </w:p>
        </w:tc>
      </w:tr>
      <w:tr>
        <w:trPr>
          <w:trHeight w:val="907"/>
        </w:trPr>
        <w:tc>
          <w:tcPr>
            <w:tcW w:w="864" w:type="pct"/>
            <w:vAlign w:val="center"/>
            <w:textDirection w:val="lrTb"/>
            <w:noWrap w:val="false"/>
          </w:tcPr>
          <w:p>
            <w:pPr>
              <w:ind w:firstLine="0"/>
              <w:jc w:val="center"/>
              <w:spacing w:before="0" w:after="0"/>
              <w:widowControl/>
              <w:rPr>
                <w:rFonts w:ascii="宋体" w:hAnsi="宋体" w:cs="宋体"/>
                <w:sz w:val="24"/>
                <w:szCs w:val="24"/>
              </w:rPr>
            </w:pPr>
            <w:r>
              <w:rPr>
                <w:rFonts w:hint="eastAsia" w:ascii="宋体" w:hAnsi="宋体" w:cs="宋体"/>
                <w:color w:val="000000"/>
                <w:sz w:val="24"/>
                <w:szCs w:val="24"/>
              </w:rPr>
              <w:t xml:space="preserve">备注</w:t>
            </w:r>
            <w:r/>
          </w:p>
        </w:tc>
        <w:tc>
          <w:tcPr>
            <w:gridSpan w:val="3"/>
            <w:tcW w:w="4135" w:type="pct"/>
            <w:vAlign w:val="center"/>
            <w:textDirection w:val="lrTb"/>
            <w:noWrap w:val="false"/>
          </w:tcPr>
          <w:p>
            <w:pPr>
              <w:pStyle w:val="948"/>
              <w:ind w:left="0" w:firstLine="0"/>
              <w:jc w:val="center"/>
              <w:spacing w:before="0" w:after="0"/>
              <w:rPr>
                <w:rFonts w:ascii="宋体" w:hAnsi="宋体" w:cs="宋体"/>
                <w:sz w:val="24"/>
                <w:szCs w:val="24"/>
              </w:rPr>
            </w:pPr>
            <w:r>
              <w:rPr>
                <w:rFonts w:ascii="宋体" w:hAnsi="宋体" w:cs="宋体"/>
                <w:sz w:val="24"/>
                <w:szCs w:val="24"/>
              </w:rPr>
            </w:r>
            <w:r/>
          </w:p>
        </w:tc>
      </w:tr>
    </w:tbl>
    <w:p>
      <w:pPr>
        <w:pStyle w:val="737"/>
        <w:ind w:firstLine="0"/>
        <w:rPr>
          <w:rFonts w:asciiTheme="minorEastAsia" w:hAnsiTheme="minorEastAsia" w:eastAsiaTheme="minorEastAsia" w:cstheme="minorEastAsia"/>
          <w:szCs w:val="24"/>
        </w:rPr>
      </w:pPr>
      <w:r>
        <w:rPr>
          <w:rFonts w:asciiTheme="minorEastAsia" w:hAnsiTheme="minorEastAsia" w:eastAsiaTheme="minorEastAsia" w:cstheme="minorEastAsia"/>
          <w:szCs w:val="24"/>
        </w:rPr>
      </w:r>
      <w:r/>
    </w:p>
    <w:p>
      <w:pPr>
        <w:pStyle w:val="741"/>
        <w:ind w:firstLine="482"/>
        <w:tabs>
          <w:tab w:val="left" w:pos="1374" w:leader="none"/>
        </w:tabs>
        <w:rPr>
          <w:rFonts w:hint="eastAsia" w:ascii="宋体" w:hAnsi="宋体" w:eastAsia="宋体" w:cs="宋体"/>
          <w:b/>
          <w:bCs/>
          <w:sz w:val="24"/>
          <w:szCs w:val="24"/>
        </w:rPr>
      </w:pPr>
      <w:r>
        <w:rPr>
          <w:rFonts w:hint="eastAsia" w:ascii="宋体" w:hAnsi="宋体" w:eastAsia="宋体" w:cs="宋体"/>
          <w:b/>
          <w:bCs/>
          <w:sz w:val="24"/>
          <w:szCs w:val="24"/>
        </w:rPr>
        <w:t xml:space="preserve">注：1.无响应指标的应写明无；</w:t>
      </w:r>
      <w:r/>
    </w:p>
    <w:p>
      <w:pPr>
        <w:pStyle w:val="741"/>
        <w:ind w:firstLine="480"/>
        <w:rPr>
          <w:rFonts w:hint="eastAsia" w:ascii="宋体" w:hAnsi="宋体" w:eastAsia="宋体" w:cs="宋体"/>
          <w:b/>
          <w:bCs/>
          <w:sz w:val="24"/>
          <w:szCs w:val="24"/>
        </w:rPr>
      </w:pPr>
      <w:r>
        <w:rPr>
          <w:rFonts w:hint="eastAsia" w:ascii="宋体" w:hAnsi="宋体" w:eastAsia="宋体" w:cs="宋体"/>
          <w:b/>
          <w:bCs/>
          <w:sz w:val="24"/>
          <w:szCs w:val="24"/>
        </w:rPr>
        <w:t xml:space="preserve">  </w:t>
      </w:r>
      <w:r/>
    </w:p>
    <w:p>
      <w:pPr>
        <w:ind w:firstLine="482"/>
        <w:jc w:val="left"/>
        <w:keepLines w:val="0"/>
        <w:keepNext w:val="0"/>
        <w:pageBreakBefore w:val="0"/>
        <w:spacing w:line="360" w:lineRule="auto"/>
        <w:widowControl/>
        <w:rPr>
          <w:rFonts w:hint="default" w:ascii="宋体" w:hAnsi="宋体" w:eastAsia="宋体" w:cs="宋体"/>
          <w:b/>
          <w:bCs/>
          <w:color w:val="auto"/>
          <w:szCs w:val="24"/>
          <w:lang w:val="en-US" w:eastAsia="zh-CN"/>
        </w:rPr>
      </w:pPr>
      <w:r>
        <w:rPr>
          <w:rFonts w:hint="eastAsia" w:ascii="宋体" w:hAnsi="宋体" w:eastAsia="宋体" w:cs="宋体"/>
          <w:b/>
          <w:bCs/>
          <w:color w:val="000000"/>
          <w:sz w:val="24"/>
          <w:szCs w:val="24"/>
          <w:lang w:val="en-US" w:eastAsia="zh-CN"/>
        </w:rPr>
        <w:t xml:space="preserve">  </w:t>
      </w:r>
      <w:r>
        <w:rPr>
          <w:rFonts w:hint="eastAsia" w:ascii="宋体" w:hAnsi="宋体" w:eastAsia="宋体" w:cs="宋体"/>
          <w:b/>
          <w:bCs/>
          <w:color w:val="auto"/>
          <w:sz w:val="24"/>
          <w:szCs w:val="24"/>
          <w:lang w:val="en-US" w:eastAsia="zh-CN"/>
        </w:rPr>
        <w:t xml:space="preserve"> 2.本表后请附（1）</w:t>
      </w:r>
      <w:r>
        <w:rPr>
          <w:rFonts w:ascii="宋体" w:hAnsi="宋体" w:eastAsia="宋体" w:cs="宋体"/>
          <w:b/>
          <w:bCs/>
          <w:color w:val="000000"/>
          <w:sz w:val="24"/>
          <w:szCs w:val="24"/>
        </w:rPr>
        <w:t xml:space="preserve">企业资信证书扫描件</w:t>
      </w:r>
      <w:r/>
    </w:p>
    <w:p>
      <w:pPr>
        <w:ind w:firstLine="480"/>
        <w:jc w:val="left"/>
        <w:widowControl/>
        <w:rPr>
          <w:rFonts w:hint="eastAsia" w:ascii="宋体" w:hAnsi="宋体" w:cs="宋体"/>
          <w:b w:val="0"/>
          <w:bCs w:val="0"/>
          <w:color w:val="000000"/>
          <w:sz w:val="24"/>
          <w:szCs w:val="32"/>
        </w:rPr>
      </w:pPr>
      <w:r>
        <w:rPr>
          <w:rFonts w:hint="eastAsia" w:ascii="宋体" w:hAnsi="宋体" w:cs="宋体"/>
          <w:b w:val="0"/>
          <w:bCs w:val="0"/>
          <w:color w:val="000000"/>
          <w:sz w:val="24"/>
          <w:szCs w:val="32"/>
        </w:rPr>
      </w:r>
      <w:r/>
    </w:p>
    <w:p>
      <w:pPr>
        <w:ind w:left="0" w:right="0" w:firstLine="3120"/>
        <w:keepLines w:val="0"/>
        <w:keepNext w:val="0"/>
        <w:pageBreakBefore w:val="0"/>
        <w:spacing w:before="240" w:after="240"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响应单位（</w:t>
      </w:r>
      <w:r>
        <w:rPr>
          <w:rFonts w:hint="eastAsia" w:ascii="宋体" w:hAnsi="宋体" w:eastAsia="宋体" w:cs="宋体"/>
          <w:color w:val="000000"/>
          <w:sz w:val="24"/>
          <w:szCs w:val="24"/>
          <w:lang w:val="en-US" w:eastAsia="zh-CN"/>
        </w:rPr>
        <w:t xml:space="preserve">签</w:t>
      </w:r>
      <w:r>
        <w:rPr>
          <w:rFonts w:ascii="宋体" w:hAnsi="宋体" w:eastAsia="宋体" w:cs="宋体"/>
          <w:color w:val="000000"/>
          <w:sz w:val="24"/>
          <w:szCs w:val="24"/>
        </w:rPr>
        <w:t xml:space="preserve">公章）：</w:t>
      </w:r>
      <w:r/>
    </w:p>
    <w:p>
      <w:pPr>
        <w:jc w:val="center"/>
        <w:keepLines w:val="0"/>
        <w:keepNext w:val="0"/>
        <w:pageBreakBefore w:val="0"/>
        <w:spacing w:before="100" w:beforeAutospacing="1" w:after="0" w:line="360" w:lineRule="auto"/>
        <w:widowControl w:val="off"/>
        <w:tabs>
          <w:tab w:val="left" w:pos="764" w:leader="none"/>
        </w:tabs>
        <w:rPr>
          <w:rFonts w:ascii="宋体" w:hAnsi="宋体" w:eastAsia="宋体" w:cs="宋体"/>
          <w:sz w:val="24"/>
          <w:szCs w:val="24"/>
        </w:rPr>
        <w:outlineLvl w:val="9"/>
      </w:pP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法定代表人或授权代表（签字或</w:t>
      </w:r>
      <w:r>
        <w:rPr>
          <w:rFonts w:hint="eastAsia" w:ascii="宋体" w:hAnsi="宋体" w:eastAsia="宋体" w:cs="宋体"/>
          <w:sz w:val="24"/>
          <w:szCs w:val="24"/>
          <w:lang w:val="en-US" w:eastAsia="zh-CN"/>
        </w:rPr>
        <w:t xml:space="preserve">签法人</w:t>
      </w:r>
      <w:r>
        <w:rPr>
          <w:rFonts w:ascii="宋体" w:hAnsi="宋体" w:eastAsia="宋体" w:cs="宋体"/>
          <w:sz w:val="24"/>
          <w:szCs w:val="24"/>
        </w:rPr>
        <w:t xml:space="preserve">章）：</w:t>
      </w:r>
      <w:r/>
    </w:p>
    <w:p>
      <w:pPr>
        <w:jc w:val="center"/>
        <w:keepLines w:val="0"/>
        <w:keepNext w:val="0"/>
        <w:pageBreakBefore w:val="0"/>
        <w:spacing w:before="100" w:beforeAutospacing="1" w:after="0" w:line="360" w:lineRule="auto"/>
        <w:widowControl w:val="off"/>
        <w:tabs>
          <w:tab w:val="left" w:pos="764" w:leader="none"/>
        </w:tabs>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日期：</w:t>
      </w:r>
      <w:r/>
    </w:p>
    <w:p>
      <w:pPr>
        <w:ind w:firstLine="480"/>
        <w:jc w:val="left"/>
        <w:widowControl/>
        <w:rPr>
          <w:rFonts w:hint="eastAsia" w:ascii="宋体" w:hAnsi="宋体" w:cs="宋体"/>
          <w:b w:val="0"/>
          <w:bCs w:val="0"/>
          <w:color w:val="000000"/>
          <w:sz w:val="24"/>
          <w:szCs w:val="32"/>
        </w:rPr>
      </w:pPr>
      <w:r>
        <w:rPr>
          <w:rFonts w:hint="eastAsia" w:ascii="宋体" w:hAnsi="宋体" w:cs="宋体"/>
          <w:b w:val="0"/>
          <w:bCs w:val="0"/>
          <w:color w:val="000000"/>
          <w:sz w:val="24"/>
          <w:szCs w:val="32"/>
        </w:rPr>
      </w:r>
      <w:r/>
    </w:p>
    <w:p>
      <w:pPr>
        <w:ind w:firstLine="0"/>
        <w:spacing w:before="0" w:after="0" w:line="312" w:lineRule="auto"/>
        <w:rPr>
          <w:rFonts w:ascii="宋体" w:hAnsi="宋体" w:cs="宋体"/>
          <w:b/>
          <w:sz w:val="28"/>
          <w:szCs w:val="28"/>
        </w:rPr>
      </w:pPr>
      <w:r>
        <w:rPr>
          <w:rFonts w:ascii="宋体" w:hAnsi="宋体" w:cs="宋体"/>
          <w:b/>
          <w:sz w:val="28"/>
          <w:szCs w:val="28"/>
        </w:rPr>
      </w:r>
      <w:r/>
    </w:p>
    <w:p>
      <w:pPr>
        <w:rPr>
          <w:rFonts w:hint="eastAsia" w:ascii="宋体" w:hAnsi="宋体" w:eastAsia="宋体" w:cs="宋体"/>
          <w:b/>
          <w:bCs/>
          <w:sz w:val="28"/>
          <w:szCs w:val="28"/>
          <w:lang w:val="en-US" w:eastAsia="zh-CN"/>
        </w:rPr>
      </w:pPr>
      <w:r/>
      <w:bookmarkStart w:id="214" w:name="_Toc4568"/>
      <w:r>
        <w:rPr>
          <w:rFonts w:hint="eastAsia" w:ascii="宋体" w:hAnsi="宋体" w:eastAsia="宋体" w:cs="宋体"/>
          <w:b/>
          <w:bCs/>
          <w:sz w:val="28"/>
          <w:szCs w:val="28"/>
          <w:lang w:val="en-US" w:eastAsia="zh-CN"/>
        </w:rPr>
        <w:br w:type="page" w:clear="all"/>
      </w:r>
      <w:r/>
    </w:p>
    <w:p>
      <w:pPr>
        <w:ind w:firstLine="3654"/>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3.软件著作权证书</w:t>
      </w:r>
      <w:r/>
    </w:p>
    <w:p>
      <w:p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br w:type="page" w:clear="all"/>
      </w:r>
      <w:r/>
    </w:p>
    <w:p>
      <w:pPr>
        <w:ind w:firstLine="3654"/>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4.商务资质证书</w:t>
      </w:r>
      <w:r>
        <w:rPr>
          <w:rFonts w:hint="eastAsia" w:ascii="宋体" w:hAnsi="宋体" w:eastAsia="宋体" w:cs="宋体"/>
          <w:b/>
          <w:bCs/>
          <w:sz w:val="28"/>
          <w:szCs w:val="28"/>
          <w:lang w:val="en-US" w:eastAsia="zh-CN"/>
        </w:rPr>
        <w:br w:type="page" w:clear="all"/>
      </w:r>
      <w:r/>
    </w:p>
    <w:p>
      <w:pPr>
        <w:numPr>
          <w:ilvl w:val="0"/>
          <w:numId w:val="0"/>
        </w:numPr>
        <w:jc w:val="center"/>
        <w:spacing w:line="360" w:lineRule="auto"/>
        <w:rPr>
          <w:rFonts w:hint="default" w:ascii="宋体" w:hAnsi="宋体" w:cs="宋体"/>
          <w:b/>
          <w:bCs/>
          <w:sz w:val="28"/>
          <w:szCs w:val="28"/>
          <w:lang w:val="en-US"/>
        </w:rPr>
        <w:outlineLvl w:val="1"/>
      </w:pPr>
      <w:r/>
      <w:bookmarkStart w:id="215" w:name="_Toc23041"/>
      <w:r>
        <w:rPr>
          <w:rFonts w:hint="eastAsia" w:ascii="宋体" w:hAnsi="宋体" w:eastAsia="宋体" w:cs="宋体"/>
          <w:b/>
          <w:bCs/>
          <w:sz w:val="28"/>
          <w:szCs w:val="28"/>
          <w:lang w:val="en-US" w:eastAsia="zh-CN"/>
        </w:rPr>
        <w:t xml:space="preserve">5.业绩</w:t>
      </w:r>
      <w:bookmarkEnd w:id="215"/>
      <w:r/>
      <w:r/>
    </w:p>
    <w:p>
      <w:pPr>
        <w:pStyle w:val="742"/>
        <w:numPr>
          <w:ilvl w:val="0"/>
          <w:numId w:val="0"/>
        </w:numPr>
        <w:spacing w:line="360" w:lineRule="auto"/>
        <w:rPr>
          <w:rFonts w:hint="eastAsia" w:ascii="宋体" w:hAnsi="宋体" w:cs="宋体"/>
          <w:sz w:val="24"/>
          <w:szCs w:val="24"/>
        </w:rPr>
        <w:outlineLvl w:val="9"/>
      </w:pPr>
      <w:r>
        <w:rPr>
          <w:rFonts w:hint="eastAsia" w:ascii="宋体" w:hAnsi="宋体" w:cs="宋体"/>
          <w:sz w:val="24"/>
          <w:szCs w:val="24"/>
        </w:rPr>
      </w:r>
      <w:r/>
    </w:p>
    <w:tbl>
      <w:tblPr>
        <w:tblStyle w:val="7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2"/>
        <w:gridCol w:w="1954"/>
        <w:gridCol w:w="1548"/>
        <w:gridCol w:w="1548"/>
        <w:gridCol w:w="1548"/>
        <w:gridCol w:w="1548"/>
      </w:tblGrid>
      <w:tr>
        <w:trPr>
          <w:trHeight w:val="624"/>
        </w:trPr>
        <w:tc>
          <w:tcPr>
            <w:tcW w:w="1142" w:type="dxa"/>
            <w:vAlign w:val="center"/>
            <w:textDirection w:val="lrTb"/>
            <w:noWrap w:val="false"/>
          </w:tcPr>
          <w:p>
            <w:pPr>
              <w:ind w:firstLine="0"/>
              <w:jc w:val="center"/>
              <w:spacing w:before="0" w:after="0" w:line="312" w:lineRule="auto"/>
              <w:rPr>
                <w:rFonts w:ascii="宋体" w:hAnsi="宋体" w:cs="宋体"/>
                <w:bCs/>
                <w:sz w:val="24"/>
                <w:szCs w:val="32"/>
              </w:rPr>
            </w:pPr>
            <w:r>
              <w:rPr>
                <w:rFonts w:hint="eastAsia" w:ascii="宋体" w:hAnsi="宋体" w:cs="宋体"/>
                <w:bCs/>
                <w:sz w:val="24"/>
                <w:szCs w:val="32"/>
              </w:rPr>
              <w:t xml:space="preserve">序号</w:t>
            </w:r>
            <w:r/>
          </w:p>
        </w:tc>
        <w:tc>
          <w:tcPr>
            <w:tcW w:w="1954" w:type="dxa"/>
            <w:vAlign w:val="center"/>
            <w:textDirection w:val="lrTb"/>
            <w:noWrap w:val="false"/>
          </w:tcPr>
          <w:p>
            <w:pPr>
              <w:ind w:firstLine="0"/>
              <w:jc w:val="center"/>
              <w:spacing w:before="0" w:after="0" w:line="312" w:lineRule="auto"/>
              <w:rPr>
                <w:rFonts w:ascii="宋体" w:hAnsi="宋体" w:cs="宋体"/>
                <w:bCs/>
                <w:sz w:val="24"/>
                <w:szCs w:val="32"/>
              </w:rPr>
            </w:pPr>
            <w:r>
              <w:rPr>
                <w:rFonts w:hint="eastAsia" w:ascii="宋体" w:hAnsi="宋体" w:cs="宋体"/>
                <w:bCs/>
                <w:sz w:val="24"/>
                <w:szCs w:val="32"/>
              </w:rPr>
              <w:t xml:space="preserve">项目名称</w:t>
            </w:r>
            <w:r/>
          </w:p>
        </w:tc>
        <w:tc>
          <w:tcPr>
            <w:tcW w:w="1548" w:type="dxa"/>
            <w:vAlign w:val="center"/>
            <w:textDirection w:val="lrTb"/>
            <w:noWrap w:val="false"/>
          </w:tcPr>
          <w:p>
            <w:pPr>
              <w:ind w:firstLine="0"/>
              <w:jc w:val="center"/>
              <w:spacing w:before="0" w:after="0" w:line="312" w:lineRule="auto"/>
              <w:rPr>
                <w:rFonts w:ascii="宋体" w:hAnsi="宋体" w:cs="宋体"/>
                <w:bCs/>
                <w:sz w:val="24"/>
                <w:szCs w:val="32"/>
              </w:rPr>
            </w:pPr>
            <w:r>
              <w:rPr>
                <w:rFonts w:hint="eastAsia" w:ascii="宋体" w:hAnsi="宋体" w:cs="宋体"/>
                <w:bCs/>
                <w:sz w:val="24"/>
                <w:szCs w:val="32"/>
              </w:rPr>
              <w:t xml:space="preserve">项目内容</w:t>
            </w:r>
            <w:r/>
          </w:p>
        </w:tc>
        <w:tc>
          <w:tcPr>
            <w:tcW w:w="1548" w:type="dxa"/>
            <w:vAlign w:val="center"/>
            <w:textDirection w:val="lrTb"/>
            <w:noWrap w:val="false"/>
          </w:tcPr>
          <w:p>
            <w:pPr>
              <w:ind w:firstLine="0"/>
              <w:jc w:val="center"/>
              <w:spacing w:before="0" w:after="0" w:line="312" w:lineRule="auto"/>
              <w:rPr>
                <w:rFonts w:ascii="宋体" w:hAnsi="宋体" w:cs="宋体"/>
                <w:bCs/>
                <w:sz w:val="24"/>
                <w:szCs w:val="32"/>
              </w:rPr>
            </w:pPr>
            <w:r>
              <w:rPr>
                <w:rFonts w:hint="eastAsia" w:ascii="宋体" w:hAnsi="宋体" w:cs="宋体"/>
                <w:bCs/>
                <w:sz w:val="24"/>
                <w:szCs w:val="32"/>
              </w:rPr>
              <w:t xml:space="preserve">合同</w:t>
            </w:r>
            <w:r>
              <w:rPr>
                <w:rFonts w:hint="eastAsia" w:ascii="宋体" w:hAnsi="宋体" w:eastAsia="宋体" w:cs="宋体"/>
                <w:bCs/>
                <w:sz w:val="24"/>
                <w:szCs w:val="32"/>
                <w:lang w:val="en-US" w:eastAsia="zh-CN"/>
              </w:rPr>
              <w:t xml:space="preserve">金</w:t>
            </w:r>
            <w:r>
              <w:rPr>
                <w:rFonts w:hint="eastAsia" w:ascii="宋体" w:hAnsi="宋体" w:cs="宋体"/>
                <w:bCs/>
                <w:sz w:val="24"/>
                <w:szCs w:val="32"/>
              </w:rPr>
              <w:t xml:space="preserve">额</w:t>
            </w:r>
            <w:r/>
          </w:p>
        </w:tc>
        <w:tc>
          <w:tcPr>
            <w:tcW w:w="1548" w:type="dxa"/>
            <w:vAlign w:val="center"/>
            <w:textDirection w:val="lrTb"/>
            <w:noWrap w:val="false"/>
          </w:tcPr>
          <w:p>
            <w:pPr>
              <w:ind w:firstLine="0"/>
              <w:jc w:val="center"/>
              <w:spacing w:before="0" w:after="0" w:line="312" w:lineRule="auto"/>
              <w:rPr>
                <w:rFonts w:ascii="宋体" w:hAnsi="宋体" w:cs="宋体"/>
                <w:bCs/>
                <w:sz w:val="24"/>
                <w:szCs w:val="32"/>
              </w:rPr>
            </w:pPr>
            <w:r>
              <w:rPr>
                <w:rFonts w:hint="eastAsia" w:ascii="宋体" w:hAnsi="宋体" w:cs="宋体"/>
                <w:bCs/>
                <w:sz w:val="24"/>
                <w:szCs w:val="32"/>
              </w:rPr>
              <w:t xml:space="preserve">发包人</w:t>
            </w:r>
            <w:r/>
          </w:p>
        </w:tc>
        <w:tc>
          <w:tcPr>
            <w:tcW w:w="1548" w:type="dxa"/>
            <w:vAlign w:val="center"/>
            <w:textDirection w:val="lrTb"/>
            <w:noWrap w:val="false"/>
          </w:tcPr>
          <w:p>
            <w:pPr>
              <w:ind w:firstLine="0"/>
              <w:jc w:val="center"/>
              <w:spacing w:before="0" w:after="0" w:line="312" w:lineRule="auto"/>
              <w:rPr>
                <w:rFonts w:ascii="宋体" w:hAnsi="宋体" w:cs="宋体"/>
                <w:bCs/>
                <w:sz w:val="24"/>
                <w:szCs w:val="32"/>
              </w:rPr>
            </w:pPr>
            <w:r>
              <w:rPr>
                <w:rFonts w:hint="eastAsia" w:ascii="宋体" w:hAnsi="宋体" w:cs="宋体"/>
                <w:bCs/>
                <w:sz w:val="24"/>
                <w:szCs w:val="32"/>
              </w:rPr>
              <w:t xml:space="preserve">签订时间</w:t>
            </w:r>
            <w:r/>
          </w:p>
        </w:tc>
      </w:tr>
      <w:tr>
        <w:trPr>
          <w:trHeight w:val="624"/>
        </w:trPr>
        <w:tc>
          <w:tcPr>
            <w:tcW w:w="1142"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954"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548"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548"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548"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548"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r>
      <w:tr>
        <w:trPr>
          <w:trHeight w:val="624"/>
        </w:trPr>
        <w:tc>
          <w:tcPr>
            <w:tcW w:w="1142"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954"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548"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548"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548"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548"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r>
      <w:tr>
        <w:trPr>
          <w:trHeight w:val="624"/>
        </w:trPr>
        <w:tc>
          <w:tcPr>
            <w:tcW w:w="1142"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954"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548"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548"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548"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548"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r>
      <w:tr>
        <w:trPr>
          <w:trHeight w:val="624"/>
        </w:trPr>
        <w:tc>
          <w:tcPr>
            <w:tcW w:w="1142"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954"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548"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548"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548"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548"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r>
    </w:tbl>
    <w:p>
      <w:pPr>
        <w:ind w:left="0" w:firstLine="0"/>
        <w:spacing w:line="360" w:lineRule="auto"/>
        <w:rPr>
          <w:rFonts w:hint="eastAsia" w:ascii="宋体" w:hAnsi="宋体" w:cs="宋体"/>
          <w:sz w:val="24"/>
          <w:szCs w:val="24"/>
        </w:rPr>
        <w:outlineLvl w:val="9"/>
      </w:pPr>
      <w:r>
        <w:rPr>
          <w:rFonts w:hint="eastAsia" w:ascii="宋体" w:hAnsi="宋体" w:cs="宋体"/>
          <w:sz w:val="24"/>
          <w:szCs w:val="24"/>
        </w:rPr>
      </w:r>
      <w:r/>
    </w:p>
    <w:p>
      <w:pPr>
        <w:jc w:val="left"/>
        <w:keepLines w:val="0"/>
        <w:keepNext w:val="0"/>
        <w:pageBreakBefore w:val="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本表后提供</w:t>
      </w:r>
      <w:r>
        <w:rPr>
          <w:rFonts w:hint="eastAsia" w:ascii="宋体" w:hAnsi="宋体" w:cs="宋体"/>
          <w:bCs/>
          <w:color w:val="000000"/>
          <w:sz w:val="24"/>
          <w:szCs w:val="24"/>
        </w:rPr>
        <w:t xml:space="preserve">自2019年1月1日以来承接过所投产品类似项目</w:t>
      </w:r>
      <w:r>
        <w:rPr>
          <w:rFonts w:hint="eastAsia" w:ascii="宋体" w:hAnsi="宋体" w:eastAsia="宋体" w:cs="宋体"/>
          <w:bCs/>
          <w:color w:val="000000"/>
          <w:sz w:val="24"/>
          <w:szCs w:val="24"/>
          <w:lang w:val="en-US" w:eastAsia="zh-CN"/>
        </w:rPr>
        <w:t xml:space="preserve">业绩。</w:t>
      </w:r>
      <w:r/>
    </w:p>
    <w:p>
      <w:pPr>
        <w:rPr>
          <w:rFonts w:hint="eastAsia" w:ascii="宋体" w:hAnsi="宋体" w:eastAsia="宋体" w:cs="宋体"/>
          <w:b/>
          <w:bCs/>
          <w:sz w:val="28"/>
          <w:szCs w:val="28"/>
          <w:lang w:val="en-US" w:eastAsia="zh-CN"/>
        </w:rPr>
      </w:pPr>
      <w:r>
        <w:rPr>
          <w:rFonts w:hint="eastAsia" w:ascii="宋体" w:hAnsi="宋体" w:eastAsia="宋体" w:cs="宋体"/>
          <w:color w:val="auto"/>
          <w:sz w:val="24"/>
          <w:szCs w:val="24"/>
          <w:highlight w:val="none"/>
          <w:lang w:eastAsia="zh-CN"/>
        </w:rPr>
        <w:t xml:space="preserve">注：</w:t>
      </w:r>
      <w:r>
        <w:rPr>
          <w:rFonts w:hint="eastAsia" w:ascii="宋体" w:hAnsi="宋体" w:eastAsia="宋体" w:cs="宋体"/>
          <w:color w:val="auto"/>
          <w:sz w:val="24"/>
          <w:szCs w:val="24"/>
          <w:highlight w:val="none"/>
          <w:lang w:val="en-US" w:eastAsia="zh-CN"/>
        </w:rPr>
        <w:t xml:space="preserve">同一个业主单位的业绩只能算一个业绩，需提供合同扫描件并签章，合同中体现双方名称，合同内容，合同金额，签订时间，缺失主要内容不认可。</w:t>
      </w:r>
      <w:r>
        <w:rPr>
          <w:rFonts w:hint="eastAsia" w:ascii="宋体" w:hAnsi="宋体" w:eastAsia="宋体" w:cs="宋体"/>
          <w:b/>
          <w:bCs/>
          <w:sz w:val="28"/>
          <w:szCs w:val="28"/>
          <w:lang w:val="en-US" w:eastAsia="zh-CN"/>
        </w:rPr>
        <w:br w:type="page" w:clear="all"/>
      </w:r>
      <w:r/>
    </w:p>
    <w:p>
      <w:pPr>
        <w:ind w:left="0" w:firstLine="0"/>
        <w:jc w:val="center"/>
        <w:spacing w:line="360" w:lineRule="auto"/>
        <w:rPr>
          <w:rFonts w:hint="eastAsia" w:ascii="宋体" w:hAnsi="宋体" w:cs="宋体"/>
          <w:b/>
          <w:bCs/>
          <w:sz w:val="28"/>
          <w:szCs w:val="28"/>
        </w:rPr>
        <w:outlineLvl w:val="1"/>
      </w:pPr>
      <w:r/>
      <w:bookmarkStart w:id="216" w:name="_Toc13832"/>
      <w:r>
        <w:rPr>
          <w:rFonts w:hint="eastAsia" w:ascii="宋体" w:hAnsi="宋体" w:eastAsia="宋体" w:cs="宋体"/>
          <w:b/>
          <w:bCs/>
          <w:sz w:val="28"/>
          <w:szCs w:val="28"/>
          <w:lang w:val="en-US" w:eastAsia="zh-CN"/>
        </w:rPr>
        <w:t xml:space="preserve">6.项目经理能力</w:t>
      </w:r>
      <w:bookmarkEnd w:id="214"/>
      <w:r/>
      <w:bookmarkEnd w:id="216"/>
      <w:r/>
      <w:r/>
    </w:p>
    <w:tbl>
      <w:tblPr>
        <w:tblStyle w:val="764"/>
        <w:tblpPr w:horzAnchor="page" w:tblpXSpec="center" w:vertAnchor="text" w:tblpY="389"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79"/>
        <w:gridCol w:w="1570"/>
        <w:gridCol w:w="5250"/>
      </w:tblGrid>
      <w:tr>
        <w:trPr>
          <w:jc w:val="center"/>
          <w:trHeight w:val="737"/>
        </w:trPr>
        <w:tc>
          <w:tcPr>
            <w:tcW w:w="2279" w:type="dxa"/>
            <w:vAlign w:val="center"/>
            <w:textDirection w:val="lrTb"/>
            <w:noWrap w:val="false"/>
          </w:tcPr>
          <w:p>
            <w:pPr>
              <w:ind w:left="0" w:firstLine="0"/>
              <w:jc w:val="center"/>
              <w:spacing w:line="360" w:lineRule="auto"/>
              <w:rPr>
                <w:rFonts w:hint="eastAsia" w:ascii="宋体" w:hAnsi="宋体" w:cs="宋体"/>
                <w:sz w:val="24"/>
                <w:szCs w:val="24"/>
                <w:vertAlign w:val="baseline"/>
              </w:rPr>
              <w:outlineLvl w:val="9"/>
            </w:pPr>
            <w:r>
              <w:rPr>
                <w:rFonts w:hint="eastAsia" w:ascii="宋体" w:hAnsi="宋体" w:eastAsia="宋体" w:cs="宋体"/>
                <w:sz w:val="24"/>
                <w:szCs w:val="24"/>
                <w:vertAlign w:val="baseline"/>
                <w:lang w:val="en-US" w:eastAsia="zh-CN"/>
              </w:rPr>
              <w:t xml:space="preserve">姓名</w:t>
            </w:r>
            <w:r/>
          </w:p>
        </w:tc>
        <w:tc>
          <w:tcPr>
            <w:tcW w:w="1570" w:type="dxa"/>
            <w:vAlign w:val="center"/>
            <w:textDirection w:val="lrTb"/>
            <w:noWrap w:val="false"/>
          </w:tcPr>
          <w:p>
            <w:pPr>
              <w:jc w:val="cente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5250" w:type="dxa"/>
            <w:vAlign w:val="center"/>
            <w:textDirection w:val="lrTb"/>
            <w:noWrap w:val="false"/>
          </w:tcPr>
          <w:p>
            <w:pPr>
              <w:jc w:val="center"/>
              <w:spacing w:line="360" w:lineRule="auto"/>
              <w:rPr>
                <w:rFonts w:hint="eastAsia" w:ascii="宋体" w:hAnsi="宋体" w:cs="宋体"/>
                <w:sz w:val="24"/>
                <w:szCs w:val="24"/>
                <w:vertAlign w:val="baseline"/>
              </w:rPr>
              <w:outlineLvl w:val="9"/>
            </w:pPr>
            <w:r>
              <w:rPr>
                <w:rFonts w:hint="eastAsia" w:ascii="宋体" w:hAnsi="宋体" w:eastAsia="宋体" w:cs="宋体"/>
                <w:sz w:val="24"/>
                <w:szCs w:val="24"/>
                <w:vertAlign w:val="baseline"/>
                <w:lang w:val="en-US" w:eastAsia="zh-CN"/>
              </w:rPr>
              <w:t xml:space="preserve">近 3 年工作业绩及承担的主要工作</w:t>
            </w:r>
            <w:r/>
          </w:p>
        </w:tc>
      </w:tr>
      <w:tr>
        <w:trPr>
          <w:jc w:val="center"/>
          <w:trHeight w:val="737"/>
        </w:trPr>
        <w:tc>
          <w:tcPr>
            <w:tcW w:w="2279" w:type="dxa"/>
            <w:vAlign w:val="center"/>
            <w:textDirection w:val="lrTb"/>
            <w:noWrap w:val="false"/>
          </w:tcPr>
          <w:p>
            <w:pPr>
              <w:ind w:left="0" w:firstLine="0"/>
              <w:jc w:val="center"/>
              <w:spacing w:line="360" w:lineRule="auto"/>
              <w:rPr>
                <w:rFonts w:hint="eastAsia" w:ascii="宋体" w:hAnsi="宋体" w:cs="宋体"/>
                <w:sz w:val="24"/>
                <w:szCs w:val="24"/>
                <w:vertAlign w:val="baseline"/>
              </w:rPr>
              <w:outlineLvl w:val="9"/>
            </w:pPr>
            <w:r>
              <w:rPr>
                <w:rFonts w:hint="eastAsia" w:ascii="宋体" w:hAnsi="宋体" w:eastAsia="宋体" w:cs="宋体"/>
                <w:sz w:val="24"/>
                <w:szCs w:val="24"/>
                <w:vertAlign w:val="baseline"/>
                <w:lang w:val="en-US" w:eastAsia="zh-CN"/>
              </w:rPr>
              <w:t xml:space="preserve">性别</w:t>
            </w:r>
            <w:r/>
          </w:p>
        </w:tc>
        <w:tc>
          <w:tcPr>
            <w:tcW w:w="1570" w:type="dxa"/>
            <w:vAlign w:val="center"/>
            <w:textDirection w:val="lrTb"/>
            <w:noWrap w:val="false"/>
          </w:tcPr>
          <w:p>
            <w:pPr>
              <w:jc w:val="cente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5250" w:type="dxa"/>
            <w:vAlign w:val="center"/>
            <w:vMerge w:val="restart"/>
            <w:textDirection w:val="lrTb"/>
            <w:noWrap w:val="false"/>
          </w:tcPr>
          <w:p>
            <w:pPr>
              <w:jc w:val="cente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r>
      <w:tr>
        <w:trPr>
          <w:jc w:val="center"/>
          <w:trHeight w:val="737"/>
        </w:trPr>
        <w:tc>
          <w:tcPr>
            <w:tcW w:w="2279" w:type="dxa"/>
            <w:vAlign w:val="center"/>
            <w:textDirection w:val="lrTb"/>
            <w:noWrap w:val="false"/>
          </w:tcPr>
          <w:p>
            <w:pPr>
              <w:ind w:left="0" w:firstLine="0"/>
              <w:jc w:val="center"/>
              <w:spacing w:line="360" w:lineRule="auto"/>
              <w:rPr>
                <w:rFonts w:hint="eastAsia" w:ascii="宋体" w:hAnsi="宋体" w:cs="宋体"/>
                <w:sz w:val="24"/>
                <w:szCs w:val="24"/>
                <w:vertAlign w:val="baseline"/>
              </w:rPr>
              <w:outlineLvl w:val="9"/>
            </w:pPr>
            <w:r>
              <w:rPr>
                <w:rFonts w:hint="eastAsia" w:ascii="宋体" w:hAnsi="宋体" w:eastAsia="宋体" w:cs="宋体"/>
                <w:sz w:val="24"/>
                <w:szCs w:val="24"/>
                <w:lang w:val="en-US" w:eastAsia="zh-CN"/>
              </w:rPr>
              <w:t xml:space="preserve">年龄</w:t>
            </w:r>
            <w:r/>
          </w:p>
        </w:tc>
        <w:tc>
          <w:tcPr>
            <w:tcW w:w="1570" w:type="dxa"/>
            <w:vAlign w:val="center"/>
            <w:textDirection w:val="lrTb"/>
            <w:noWrap w:val="false"/>
          </w:tcPr>
          <w:p>
            <w:pPr>
              <w:jc w:val="cente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5250" w:type="dxa"/>
            <w:vAlign w:val="center"/>
            <w:vMerge w:val="continue"/>
            <w:textDirection w:val="lrTb"/>
            <w:noWrap w:val="false"/>
          </w:tcPr>
          <w:p>
            <w:pPr>
              <w:jc w:val="center"/>
              <w:spacing w:line="360" w:lineRule="auto"/>
              <w:rPr>
                <w:rFonts w:hint="eastAsia" w:ascii="宋体" w:hAnsi="宋体" w:eastAsia="宋体" w:cs="宋体"/>
                <w:sz w:val="24"/>
                <w:szCs w:val="24"/>
                <w:vertAlign w:val="baseline"/>
                <w:lang w:val="en-US" w:eastAsia="zh-CN"/>
              </w:rPr>
              <w:outlineLvl w:val="9"/>
            </w:pPr>
            <w:r>
              <w:rPr>
                <w:rFonts w:hint="eastAsia" w:ascii="宋体" w:hAnsi="宋体" w:eastAsia="宋体" w:cs="宋体"/>
                <w:sz w:val="24"/>
                <w:szCs w:val="24"/>
                <w:vertAlign w:val="baseline"/>
                <w:lang w:val="en-US" w:eastAsia="zh-CN"/>
              </w:rPr>
            </w:r>
            <w:r/>
          </w:p>
        </w:tc>
      </w:tr>
      <w:tr>
        <w:trPr>
          <w:jc w:val="center"/>
          <w:trHeight w:val="737"/>
        </w:trPr>
        <w:tc>
          <w:tcPr>
            <w:tcW w:w="2279" w:type="dxa"/>
            <w:vAlign w:val="center"/>
            <w:textDirection w:val="lrTb"/>
            <w:noWrap w:val="false"/>
          </w:tcPr>
          <w:p>
            <w:pPr>
              <w:ind w:left="0" w:firstLine="0"/>
              <w:jc w:val="center"/>
              <w:spacing w:line="360" w:lineRule="auto"/>
              <w:rPr>
                <w:rFonts w:hint="eastAsia" w:ascii="宋体" w:hAnsi="宋体" w:cs="宋体"/>
                <w:sz w:val="24"/>
                <w:szCs w:val="24"/>
                <w:vertAlign w:val="baseline"/>
              </w:rPr>
              <w:outlineLvl w:val="9"/>
            </w:pPr>
            <w:r>
              <w:rPr>
                <w:rFonts w:hint="eastAsia" w:ascii="宋体" w:hAnsi="宋体" w:eastAsia="宋体" w:cs="宋体"/>
                <w:sz w:val="24"/>
                <w:szCs w:val="24"/>
                <w:lang w:val="en-US" w:eastAsia="zh-CN"/>
              </w:rPr>
              <w:t xml:space="preserve">职称</w:t>
            </w:r>
            <w:r/>
          </w:p>
        </w:tc>
        <w:tc>
          <w:tcPr>
            <w:tcW w:w="1570" w:type="dxa"/>
            <w:vAlign w:val="center"/>
            <w:textDirection w:val="lrTb"/>
            <w:noWrap w:val="false"/>
          </w:tcPr>
          <w:p>
            <w:pPr>
              <w:jc w:val="cente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5250" w:type="dxa"/>
            <w:vAlign w:val="center"/>
            <w:vMerge w:val="continue"/>
            <w:textDirection w:val="lrTb"/>
            <w:noWrap w:val="false"/>
          </w:tcPr>
          <w:p>
            <w:pPr>
              <w:jc w:val="center"/>
              <w:spacing w:line="360" w:lineRule="auto"/>
              <w:rPr>
                <w:rFonts w:hint="eastAsia" w:ascii="宋体" w:hAnsi="宋体" w:eastAsia="宋体" w:cs="宋体"/>
                <w:sz w:val="24"/>
                <w:szCs w:val="24"/>
                <w:vertAlign w:val="baseline"/>
                <w:lang w:val="en-US" w:eastAsia="zh-CN"/>
              </w:rPr>
              <w:outlineLvl w:val="9"/>
            </w:pPr>
            <w:r>
              <w:rPr>
                <w:rFonts w:hint="eastAsia" w:ascii="宋体" w:hAnsi="宋体" w:eastAsia="宋体" w:cs="宋体"/>
                <w:sz w:val="24"/>
                <w:szCs w:val="24"/>
                <w:vertAlign w:val="baseline"/>
                <w:lang w:val="en-US" w:eastAsia="zh-CN"/>
              </w:rPr>
            </w:r>
            <w:r/>
          </w:p>
        </w:tc>
      </w:tr>
      <w:tr>
        <w:trPr>
          <w:jc w:val="center"/>
          <w:trHeight w:val="737"/>
        </w:trPr>
        <w:tc>
          <w:tcPr>
            <w:tcW w:w="2279" w:type="dxa"/>
            <w:vAlign w:val="center"/>
            <w:textDirection w:val="lrTb"/>
            <w:noWrap w:val="false"/>
          </w:tcPr>
          <w:p>
            <w:pPr>
              <w:ind w:left="0" w:firstLine="0"/>
              <w:jc w:val="center"/>
              <w:spacing w:line="360" w:lineRule="auto"/>
              <w:rPr>
                <w:rFonts w:hint="eastAsia" w:ascii="宋体" w:hAnsi="宋体" w:cs="宋体"/>
                <w:sz w:val="24"/>
                <w:szCs w:val="24"/>
                <w:vertAlign w:val="baseline"/>
              </w:rPr>
              <w:outlineLvl w:val="9"/>
            </w:pPr>
            <w:r>
              <w:rPr>
                <w:rFonts w:hint="eastAsia" w:ascii="宋体" w:hAnsi="宋体" w:eastAsia="宋体" w:cs="宋体"/>
                <w:sz w:val="24"/>
                <w:szCs w:val="24"/>
                <w:vertAlign w:val="baseline"/>
                <w:lang w:val="en-US" w:eastAsia="zh-CN"/>
              </w:rPr>
              <w:t xml:space="preserve">毕业时间</w:t>
            </w:r>
            <w:r/>
          </w:p>
        </w:tc>
        <w:tc>
          <w:tcPr>
            <w:tcW w:w="1570" w:type="dxa"/>
            <w:vAlign w:val="center"/>
            <w:textDirection w:val="lrTb"/>
            <w:noWrap w:val="false"/>
          </w:tcPr>
          <w:p>
            <w:pPr>
              <w:jc w:val="cente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5250" w:type="dxa"/>
            <w:vAlign w:val="center"/>
            <w:vMerge w:val="continue"/>
            <w:textDirection w:val="lrTb"/>
            <w:noWrap w:val="false"/>
          </w:tcPr>
          <w:p>
            <w:pPr>
              <w:jc w:val="center"/>
              <w:spacing w:line="360" w:lineRule="auto"/>
              <w:rPr>
                <w:rFonts w:hint="eastAsia" w:ascii="宋体" w:hAnsi="宋体" w:eastAsia="宋体" w:cs="宋体"/>
                <w:sz w:val="24"/>
                <w:szCs w:val="24"/>
                <w:vertAlign w:val="baseline"/>
                <w:lang w:val="en-US" w:eastAsia="zh-CN"/>
              </w:rPr>
              <w:outlineLvl w:val="9"/>
            </w:pPr>
            <w:r>
              <w:rPr>
                <w:rFonts w:hint="eastAsia" w:ascii="宋体" w:hAnsi="宋体" w:eastAsia="宋体" w:cs="宋体"/>
                <w:sz w:val="24"/>
                <w:szCs w:val="24"/>
                <w:vertAlign w:val="baseline"/>
                <w:lang w:val="en-US" w:eastAsia="zh-CN"/>
              </w:rPr>
            </w:r>
            <w:r/>
          </w:p>
        </w:tc>
      </w:tr>
      <w:tr>
        <w:trPr>
          <w:jc w:val="center"/>
          <w:trHeight w:val="737"/>
        </w:trPr>
        <w:tc>
          <w:tcPr>
            <w:tcW w:w="2279" w:type="dxa"/>
            <w:vAlign w:val="center"/>
            <w:textDirection w:val="lrTb"/>
            <w:noWrap w:val="false"/>
          </w:tcPr>
          <w:p>
            <w:pPr>
              <w:ind w:left="0" w:firstLine="0"/>
              <w:jc w:val="center"/>
              <w:spacing w:line="360" w:lineRule="auto"/>
              <w:rPr>
                <w:rFonts w:hint="eastAsia" w:ascii="宋体" w:hAnsi="宋体" w:cs="宋体"/>
                <w:sz w:val="24"/>
                <w:szCs w:val="24"/>
                <w:vertAlign w:val="baseline"/>
              </w:rPr>
              <w:outlineLvl w:val="9"/>
            </w:pPr>
            <w:r>
              <w:rPr>
                <w:rFonts w:hint="eastAsia" w:ascii="宋体" w:hAnsi="宋体" w:eastAsia="宋体" w:cs="宋体"/>
                <w:sz w:val="24"/>
                <w:szCs w:val="24"/>
                <w:lang w:val="en-US" w:eastAsia="zh-CN"/>
              </w:rPr>
              <w:t xml:space="preserve">所学专业</w:t>
            </w:r>
            <w:r/>
          </w:p>
        </w:tc>
        <w:tc>
          <w:tcPr>
            <w:tcW w:w="1570" w:type="dxa"/>
            <w:vAlign w:val="center"/>
            <w:textDirection w:val="lrTb"/>
            <w:noWrap w:val="false"/>
          </w:tcPr>
          <w:p>
            <w:pPr>
              <w:jc w:val="cente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5250" w:type="dxa"/>
            <w:vAlign w:val="center"/>
            <w:vMerge w:val="continue"/>
            <w:textDirection w:val="lrTb"/>
            <w:noWrap w:val="false"/>
          </w:tcPr>
          <w:p>
            <w:pPr>
              <w:jc w:val="center"/>
              <w:spacing w:line="360" w:lineRule="auto"/>
              <w:rPr>
                <w:rFonts w:hint="eastAsia" w:ascii="宋体" w:hAnsi="宋体" w:eastAsia="宋体" w:cs="宋体"/>
                <w:sz w:val="24"/>
                <w:szCs w:val="24"/>
                <w:vertAlign w:val="baseline"/>
                <w:lang w:val="en-US" w:eastAsia="zh-CN"/>
              </w:rPr>
              <w:outlineLvl w:val="9"/>
            </w:pPr>
            <w:r>
              <w:rPr>
                <w:rFonts w:hint="eastAsia" w:ascii="宋体" w:hAnsi="宋体" w:eastAsia="宋体" w:cs="宋体"/>
                <w:sz w:val="24"/>
                <w:szCs w:val="24"/>
                <w:vertAlign w:val="baseline"/>
                <w:lang w:val="en-US" w:eastAsia="zh-CN"/>
              </w:rPr>
            </w:r>
            <w:r/>
          </w:p>
        </w:tc>
      </w:tr>
      <w:tr>
        <w:trPr>
          <w:jc w:val="center"/>
          <w:trHeight w:val="737"/>
        </w:trPr>
        <w:tc>
          <w:tcPr>
            <w:tcW w:w="2279" w:type="dxa"/>
            <w:vAlign w:val="center"/>
            <w:textDirection w:val="lrTb"/>
            <w:noWrap w:val="false"/>
          </w:tcPr>
          <w:p>
            <w:pPr>
              <w:ind w:left="0" w:firstLine="0"/>
              <w:jc w:val="center"/>
              <w:spacing w:line="360" w:lineRule="auto"/>
              <w:rPr>
                <w:rFonts w:hint="eastAsia" w:ascii="宋体" w:hAnsi="宋体" w:cs="宋体"/>
                <w:sz w:val="24"/>
                <w:szCs w:val="24"/>
                <w:vertAlign w:val="baseline"/>
              </w:rPr>
              <w:outlineLvl w:val="9"/>
            </w:pPr>
            <w:r>
              <w:rPr>
                <w:rFonts w:hint="eastAsia" w:ascii="宋体" w:hAnsi="宋体" w:eastAsia="宋体" w:cs="宋体"/>
                <w:sz w:val="24"/>
                <w:szCs w:val="24"/>
                <w:lang w:val="en-US" w:eastAsia="zh-CN"/>
              </w:rPr>
              <w:t xml:space="preserve">学历</w:t>
            </w:r>
            <w:r/>
          </w:p>
        </w:tc>
        <w:tc>
          <w:tcPr>
            <w:tcW w:w="1570" w:type="dxa"/>
            <w:vAlign w:val="center"/>
            <w:textDirection w:val="lrTb"/>
            <w:noWrap w:val="false"/>
          </w:tcPr>
          <w:p>
            <w:pPr>
              <w:jc w:val="cente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5250" w:type="dxa"/>
            <w:vAlign w:val="center"/>
            <w:vMerge w:val="continue"/>
            <w:textDirection w:val="lrTb"/>
            <w:noWrap w:val="false"/>
          </w:tcPr>
          <w:p>
            <w:pPr>
              <w:jc w:val="center"/>
              <w:spacing w:line="360" w:lineRule="auto"/>
              <w:rPr>
                <w:rFonts w:hint="eastAsia" w:ascii="宋体" w:hAnsi="宋体" w:eastAsia="宋体" w:cs="宋体"/>
                <w:sz w:val="24"/>
                <w:szCs w:val="24"/>
                <w:vertAlign w:val="baseline"/>
                <w:lang w:val="en-US" w:eastAsia="zh-CN"/>
              </w:rPr>
              <w:outlineLvl w:val="9"/>
            </w:pPr>
            <w:r>
              <w:rPr>
                <w:rFonts w:hint="eastAsia" w:ascii="宋体" w:hAnsi="宋体" w:eastAsia="宋体" w:cs="宋体"/>
                <w:sz w:val="24"/>
                <w:szCs w:val="24"/>
                <w:vertAlign w:val="baseline"/>
                <w:lang w:val="en-US" w:eastAsia="zh-CN"/>
              </w:rPr>
            </w:r>
            <w:r/>
          </w:p>
        </w:tc>
      </w:tr>
      <w:tr>
        <w:trPr>
          <w:jc w:val="center"/>
          <w:trHeight w:val="737"/>
        </w:trPr>
        <w:tc>
          <w:tcPr>
            <w:tcW w:w="2279" w:type="dxa"/>
            <w:vAlign w:val="center"/>
            <w:textDirection w:val="lrTb"/>
            <w:noWrap w:val="false"/>
          </w:tcPr>
          <w:p>
            <w:pPr>
              <w:ind w:left="0" w:firstLine="0"/>
              <w:jc w:val="center"/>
              <w:spacing w:line="360" w:lineRule="auto"/>
              <w:rPr>
                <w:rFonts w:hint="eastAsia" w:ascii="宋体" w:hAnsi="宋体" w:cs="宋体"/>
                <w:sz w:val="24"/>
                <w:szCs w:val="24"/>
                <w:vertAlign w:val="baseline"/>
              </w:rPr>
              <w:outlineLvl w:val="9"/>
            </w:pPr>
            <w:r>
              <w:rPr>
                <w:rFonts w:hint="eastAsia" w:ascii="宋体" w:hAnsi="宋体" w:eastAsia="宋体" w:cs="宋体"/>
                <w:sz w:val="24"/>
                <w:szCs w:val="24"/>
                <w:vertAlign w:val="baseline"/>
                <w:lang w:val="en-US" w:eastAsia="zh-CN"/>
              </w:rPr>
              <w:t xml:space="preserve">证书名称</w:t>
            </w:r>
            <w:r/>
          </w:p>
        </w:tc>
        <w:tc>
          <w:tcPr>
            <w:tcW w:w="1570" w:type="dxa"/>
            <w:vAlign w:val="center"/>
            <w:textDirection w:val="lrTb"/>
            <w:noWrap w:val="false"/>
          </w:tcPr>
          <w:p>
            <w:pPr>
              <w:jc w:val="cente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5250" w:type="dxa"/>
            <w:vAlign w:val="center"/>
            <w:vMerge w:val="continue"/>
            <w:textDirection w:val="lrTb"/>
            <w:noWrap w:val="false"/>
          </w:tcPr>
          <w:p>
            <w:pPr>
              <w:jc w:val="center"/>
              <w:spacing w:line="360" w:lineRule="auto"/>
              <w:rPr>
                <w:rFonts w:hint="eastAsia" w:ascii="宋体" w:hAnsi="宋体" w:eastAsia="宋体" w:cs="宋体"/>
                <w:sz w:val="24"/>
                <w:szCs w:val="24"/>
                <w:vertAlign w:val="baseline"/>
                <w:lang w:val="en-US" w:eastAsia="zh-CN"/>
              </w:rPr>
              <w:outlineLvl w:val="9"/>
            </w:pPr>
            <w:r>
              <w:rPr>
                <w:rFonts w:hint="eastAsia" w:ascii="宋体" w:hAnsi="宋体" w:eastAsia="宋体" w:cs="宋体"/>
                <w:sz w:val="24"/>
                <w:szCs w:val="24"/>
                <w:vertAlign w:val="baseline"/>
                <w:lang w:val="en-US" w:eastAsia="zh-CN"/>
              </w:rPr>
            </w:r>
            <w:r/>
          </w:p>
        </w:tc>
      </w:tr>
      <w:tr>
        <w:trPr>
          <w:jc w:val="center"/>
          <w:trHeight w:val="737"/>
        </w:trPr>
        <w:tc>
          <w:tcPr>
            <w:tcW w:w="2279" w:type="dxa"/>
            <w:vAlign w:val="center"/>
            <w:textDirection w:val="lrTb"/>
            <w:noWrap w:val="false"/>
          </w:tcPr>
          <w:p>
            <w:pPr>
              <w:ind w:left="0" w:firstLine="0"/>
              <w:jc w:val="center"/>
              <w:spacing w:line="360" w:lineRule="auto"/>
              <w:rPr>
                <w:rFonts w:hint="eastAsia" w:ascii="宋体" w:hAnsi="宋体" w:cs="宋体"/>
                <w:sz w:val="24"/>
                <w:szCs w:val="24"/>
                <w:vertAlign w:val="baseline"/>
              </w:rPr>
              <w:outlineLvl w:val="9"/>
            </w:pPr>
            <w:r>
              <w:rPr>
                <w:rFonts w:hint="eastAsia" w:ascii="宋体" w:hAnsi="宋体" w:eastAsia="宋体" w:cs="宋体"/>
                <w:sz w:val="24"/>
                <w:szCs w:val="24"/>
                <w:lang w:val="en-US" w:eastAsia="zh-CN"/>
              </w:rPr>
              <w:t xml:space="preserve">专业资格</w:t>
            </w:r>
            <w:r/>
          </w:p>
        </w:tc>
        <w:tc>
          <w:tcPr>
            <w:tcW w:w="1570" w:type="dxa"/>
            <w:vAlign w:val="center"/>
            <w:textDirection w:val="lrTb"/>
            <w:noWrap w:val="false"/>
          </w:tcPr>
          <w:p>
            <w:pPr>
              <w:jc w:val="cente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5250" w:type="dxa"/>
            <w:vAlign w:val="center"/>
            <w:vMerge w:val="continue"/>
            <w:textDirection w:val="lrTb"/>
            <w:noWrap w:val="false"/>
          </w:tcPr>
          <w:p>
            <w:pPr>
              <w:jc w:val="center"/>
              <w:spacing w:line="360" w:lineRule="auto"/>
              <w:rPr>
                <w:rFonts w:hint="eastAsia" w:ascii="宋体" w:hAnsi="宋体" w:eastAsia="宋体" w:cs="宋体"/>
                <w:sz w:val="24"/>
                <w:szCs w:val="24"/>
                <w:vertAlign w:val="baseline"/>
                <w:lang w:val="en-US" w:eastAsia="zh-CN"/>
              </w:rPr>
              <w:outlineLvl w:val="9"/>
            </w:pPr>
            <w:r>
              <w:rPr>
                <w:rFonts w:hint="eastAsia" w:ascii="宋体" w:hAnsi="宋体" w:eastAsia="宋体" w:cs="宋体"/>
                <w:sz w:val="24"/>
                <w:szCs w:val="24"/>
                <w:vertAlign w:val="baseline"/>
                <w:lang w:val="en-US" w:eastAsia="zh-CN"/>
              </w:rPr>
            </w:r>
            <w:r/>
          </w:p>
        </w:tc>
      </w:tr>
      <w:tr>
        <w:trPr>
          <w:jc w:val="center"/>
          <w:trHeight w:val="737"/>
        </w:trPr>
        <w:tc>
          <w:tcPr>
            <w:tcW w:w="2279" w:type="dxa"/>
            <w:vAlign w:val="center"/>
            <w:textDirection w:val="lrTb"/>
            <w:noWrap w:val="false"/>
          </w:tcPr>
          <w:p>
            <w:pPr>
              <w:ind w:left="0" w:firstLine="0"/>
              <w:jc w:val="center"/>
              <w:spacing w:line="360" w:lineRule="auto"/>
              <w:rPr>
                <w:rFonts w:hint="eastAsia" w:ascii="宋体" w:hAnsi="宋体" w:cs="宋体"/>
                <w:sz w:val="24"/>
                <w:szCs w:val="24"/>
                <w:vertAlign w:val="baseline"/>
              </w:rPr>
              <w:outlineLvl w:val="9"/>
            </w:pPr>
            <w:r>
              <w:rPr>
                <w:rFonts w:hint="eastAsia" w:ascii="宋体" w:hAnsi="宋体" w:eastAsia="宋体" w:cs="宋体"/>
                <w:sz w:val="24"/>
                <w:szCs w:val="24"/>
                <w:lang w:val="en-US" w:eastAsia="zh-CN"/>
              </w:rPr>
              <w:t xml:space="preserve">联系电话</w:t>
            </w:r>
            <w:r/>
          </w:p>
        </w:tc>
        <w:tc>
          <w:tcPr>
            <w:tcW w:w="1570" w:type="dxa"/>
            <w:vAlign w:val="center"/>
            <w:textDirection w:val="lrTb"/>
            <w:noWrap w:val="false"/>
          </w:tcPr>
          <w:p>
            <w:pPr>
              <w:jc w:val="cente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5250" w:type="dxa"/>
            <w:vAlign w:val="center"/>
            <w:vMerge w:val="continue"/>
            <w:textDirection w:val="lrTb"/>
            <w:noWrap w:val="false"/>
          </w:tcPr>
          <w:p>
            <w:pPr>
              <w:jc w:val="center"/>
              <w:spacing w:line="360" w:lineRule="auto"/>
              <w:rPr>
                <w:rFonts w:hint="eastAsia" w:ascii="宋体" w:hAnsi="宋体" w:eastAsia="宋体" w:cs="宋体"/>
                <w:sz w:val="24"/>
                <w:szCs w:val="24"/>
                <w:vertAlign w:val="baseline"/>
                <w:lang w:val="en-US" w:eastAsia="zh-CN"/>
              </w:rPr>
              <w:outlineLvl w:val="9"/>
            </w:pPr>
            <w:r>
              <w:rPr>
                <w:rFonts w:hint="eastAsia" w:ascii="宋体" w:hAnsi="宋体" w:eastAsia="宋体" w:cs="宋体"/>
                <w:sz w:val="24"/>
                <w:szCs w:val="24"/>
                <w:vertAlign w:val="baseline"/>
                <w:lang w:val="en-US" w:eastAsia="zh-CN"/>
              </w:rPr>
            </w:r>
            <w:r/>
          </w:p>
        </w:tc>
      </w:tr>
    </w:tbl>
    <w:p>
      <w:pPr>
        <w:ind w:left="0" w:firstLine="0"/>
        <w:spacing w:line="360" w:lineRule="auto"/>
        <w:rPr>
          <w:rFonts w:hint="eastAsia" w:ascii="宋体" w:hAnsi="宋体" w:cs="宋体"/>
          <w:sz w:val="24"/>
          <w:szCs w:val="24"/>
        </w:rPr>
        <w:outlineLvl w:val="9"/>
      </w:pPr>
      <w:r>
        <w:rPr>
          <w:rFonts w:hint="eastAsia" w:ascii="宋体" w:hAnsi="宋体" w:cs="宋体"/>
          <w:sz w:val="24"/>
          <w:szCs w:val="24"/>
        </w:rPr>
      </w:r>
      <w:r/>
    </w:p>
    <w:p>
      <w:pPr>
        <w:spacing w:line="360" w:lineRule="auto"/>
        <w:rPr>
          <w:rFonts w:hint="eastAsia" w:ascii="宋体" w:hAnsi="宋体" w:cs="宋体"/>
          <w:sz w:val="24"/>
          <w:szCs w:val="24"/>
        </w:rPr>
        <w:outlineLvl w:val="9"/>
      </w:pPr>
      <w:r>
        <w:rPr>
          <w:rFonts w:hint="eastAsia" w:ascii="宋体" w:hAnsi="宋体" w:eastAsia="宋体" w:cs="宋体"/>
          <w:sz w:val="24"/>
          <w:szCs w:val="24"/>
          <w:lang w:val="en-US" w:eastAsia="zh-CN"/>
        </w:rPr>
        <w:t xml:space="preserve">注：1、列入本表人员如要更换，需经采购人同意。擅自更换属违约行为。 </w:t>
      </w:r>
      <w:r/>
    </w:p>
    <w:p>
      <w:pPr>
        <w:spacing w:line="360" w:lineRule="auto"/>
        <w:rPr>
          <w:rFonts w:hint="eastAsia" w:ascii="宋体" w:hAnsi="宋体" w:cs="宋体"/>
          <w:sz w:val="24"/>
          <w:szCs w:val="24"/>
        </w:rPr>
        <w:outlineLvl w:val="9"/>
      </w:pPr>
      <w:r>
        <w:rPr>
          <w:rFonts w:hint="eastAsia" w:ascii="宋体" w:hAnsi="宋体" w:eastAsia="宋体" w:cs="宋体"/>
          <w:sz w:val="24"/>
          <w:szCs w:val="24"/>
          <w:lang w:val="en-US" w:eastAsia="zh-CN"/>
        </w:rPr>
        <w:t xml:space="preserve">2、</w:t>
      </w:r>
      <w:r>
        <w:rPr>
          <w:rFonts w:hint="eastAsia" w:ascii="宋体" w:hAnsi="宋体" w:eastAsia="宋体" w:cs="宋体"/>
          <w:b/>
          <w:bCs/>
          <w:sz w:val="24"/>
          <w:szCs w:val="24"/>
          <w:lang w:val="en-US" w:eastAsia="zh-CN"/>
        </w:rPr>
        <w:t xml:space="preserve">本表后应附有项目经理证书扫描件及投标供应商为其缴纳的近一个月的社保证明</w:t>
      </w:r>
      <w:r>
        <w:rPr>
          <w:rFonts w:hint="eastAsia" w:ascii="宋体" w:hAnsi="宋体" w:eastAsia="宋体" w:cs="宋体"/>
          <w:sz w:val="24"/>
          <w:szCs w:val="24"/>
          <w:lang w:val="en-US" w:eastAsia="zh-CN"/>
        </w:rPr>
        <w:t xml:space="preserve">。</w:t>
      </w:r>
      <w:r/>
    </w:p>
    <w:p>
      <w:pPr>
        <w:spacing w:line="360" w:lineRule="auto"/>
        <w:rPr>
          <w:rFonts w:hint="eastAsia" w:ascii="宋体" w:hAnsi="宋体" w:cs="宋体"/>
          <w:sz w:val="24"/>
          <w:szCs w:val="24"/>
        </w:rPr>
        <w:outlineLvl w:val="9"/>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eastAsia="宋体" w:cs="宋体"/>
          <w:sz w:val="24"/>
          <w:szCs w:val="24"/>
          <w:lang w:val="en-US" w:eastAsia="zh-CN"/>
        </w:rPr>
        <w:br w:type="page" w:clear="all"/>
      </w:r>
      <w:r/>
    </w:p>
    <w:p>
      <w:pPr>
        <w:numPr>
          <w:ilvl w:val="0"/>
          <w:numId w:val="0"/>
        </w:numPr>
        <w:jc w:val="center"/>
        <w:spacing w:line="360" w:lineRule="auto"/>
        <w:rPr>
          <w:rFonts w:hint="eastAsia" w:ascii="宋体" w:hAnsi="宋体" w:cs="宋体"/>
          <w:b/>
          <w:bCs/>
          <w:sz w:val="28"/>
          <w:szCs w:val="28"/>
        </w:rPr>
        <w:outlineLvl w:val="1"/>
      </w:pPr>
      <w:r/>
      <w:bookmarkStart w:id="217" w:name="_Toc18594"/>
      <w:r/>
      <w:bookmarkStart w:id="218" w:name="_Toc9952"/>
      <w:r>
        <w:rPr>
          <w:rFonts w:hint="eastAsia" w:ascii="宋体" w:hAnsi="宋体" w:eastAsia="宋体" w:cs="宋体"/>
          <w:b/>
          <w:bCs/>
          <w:sz w:val="28"/>
          <w:szCs w:val="28"/>
          <w:lang w:val="en-US" w:eastAsia="zh-CN"/>
        </w:rPr>
        <w:t xml:space="preserve">7.项目实施成员能力</w:t>
      </w:r>
      <w:bookmarkEnd w:id="217"/>
      <w:r/>
      <w:bookmarkEnd w:id="218"/>
      <w:r/>
      <w:r/>
    </w:p>
    <w:p>
      <w:pPr>
        <w:pStyle w:val="742"/>
        <w:numPr>
          <w:ilvl w:val="0"/>
          <w:numId w:val="0"/>
        </w:numPr>
        <w:spacing w:line="360" w:lineRule="auto"/>
        <w:rPr>
          <w:rFonts w:hint="eastAsia" w:ascii="宋体" w:hAnsi="宋体" w:cs="宋体"/>
          <w:sz w:val="24"/>
          <w:szCs w:val="24"/>
        </w:rPr>
        <w:outlineLvl w:val="9"/>
      </w:pPr>
      <w:r>
        <w:rPr>
          <w:rFonts w:hint="eastAsia" w:ascii="宋体" w:hAnsi="宋体" w:cs="宋体"/>
          <w:sz w:val="24"/>
          <w:szCs w:val="24"/>
        </w:rPr>
      </w:r>
      <w:r/>
    </w:p>
    <w:tbl>
      <w:tblPr>
        <w:tblStyle w:val="76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2"/>
        <w:gridCol w:w="1180"/>
        <w:gridCol w:w="1535"/>
        <w:gridCol w:w="1425"/>
        <w:gridCol w:w="1530"/>
        <w:gridCol w:w="1665"/>
        <w:gridCol w:w="901"/>
      </w:tblGrid>
      <w:tr>
        <w:trPr>
          <w:jc w:val="center"/>
          <w:trHeight w:val="933"/>
        </w:trPr>
        <w:tc>
          <w:tcPr>
            <w:tcW w:w="842" w:type="dxa"/>
            <w:vAlign w:val="center"/>
            <w:textDirection w:val="lrTb"/>
            <w:noWrap w:val="false"/>
          </w:tcPr>
          <w:p>
            <w:pPr>
              <w:ind w:left="0" w:firstLine="0"/>
              <w:jc w:val="center"/>
              <w:spacing w:line="360" w:lineRule="auto"/>
              <w:rPr>
                <w:rFonts w:hint="eastAsia" w:ascii="宋体" w:hAnsi="宋体" w:cs="宋体"/>
                <w:sz w:val="24"/>
                <w:szCs w:val="24"/>
                <w:vertAlign w:val="baseline"/>
              </w:rPr>
              <w:outlineLvl w:val="9"/>
            </w:pPr>
            <w:r>
              <w:rPr>
                <w:rFonts w:hint="eastAsia" w:ascii="宋体" w:hAnsi="宋体" w:eastAsia="宋体" w:cs="宋体"/>
                <w:sz w:val="24"/>
                <w:szCs w:val="24"/>
                <w:vertAlign w:val="baseline"/>
                <w:lang w:val="en-US" w:eastAsia="zh-CN"/>
              </w:rPr>
              <w:t xml:space="preserve">序号</w:t>
            </w:r>
            <w:r/>
          </w:p>
        </w:tc>
        <w:tc>
          <w:tcPr>
            <w:tcW w:w="1180" w:type="dxa"/>
            <w:vAlign w:val="center"/>
            <w:textDirection w:val="lrTb"/>
            <w:noWrap w:val="false"/>
          </w:tcPr>
          <w:p>
            <w:pPr>
              <w:ind w:left="0" w:firstLine="0"/>
              <w:jc w:val="center"/>
              <w:spacing w:line="360" w:lineRule="auto"/>
              <w:rPr>
                <w:rFonts w:hint="eastAsia" w:ascii="宋体" w:hAnsi="宋体" w:cs="宋体"/>
                <w:sz w:val="24"/>
                <w:szCs w:val="24"/>
                <w:vertAlign w:val="baseline"/>
              </w:rPr>
              <w:outlineLvl w:val="9"/>
            </w:pPr>
            <w:r>
              <w:rPr>
                <w:rFonts w:hint="eastAsia" w:ascii="宋体" w:hAnsi="宋体" w:eastAsia="宋体" w:cs="宋体"/>
                <w:sz w:val="24"/>
                <w:szCs w:val="24"/>
                <w:vertAlign w:val="baseline"/>
                <w:lang w:val="en-US" w:eastAsia="zh-CN"/>
              </w:rPr>
              <w:t xml:space="preserve">姓名</w:t>
            </w:r>
            <w:r/>
          </w:p>
        </w:tc>
        <w:tc>
          <w:tcPr>
            <w:tcW w:w="1535" w:type="dxa"/>
            <w:vAlign w:val="center"/>
            <w:textDirection w:val="lrTb"/>
            <w:noWrap w:val="false"/>
          </w:tcPr>
          <w:p>
            <w:pPr>
              <w:ind w:left="0" w:firstLine="0"/>
              <w:jc w:val="center"/>
              <w:spacing w:line="360" w:lineRule="auto"/>
              <w:rPr>
                <w:rFonts w:hint="eastAsia" w:ascii="宋体" w:hAnsi="宋体" w:cs="宋体"/>
                <w:sz w:val="24"/>
                <w:szCs w:val="24"/>
                <w:vertAlign w:val="baseline"/>
              </w:rPr>
              <w:outlineLvl w:val="9"/>
            </w:pPr>
            <w:r>
              <w:rPr>
                <w:rFonts w:hint="eastAsia" w:ascii="宋体" w:hAnsi="宋体" w:eastAsia="宋体" w:cs="宋体"/>
                <w:sz w:val="24"/>
                <w:szCs w:val="24"/>
                <w:vertAlign w:val="baseline"/>
                <w:lang w:val="en-US" w:eastAsia="zh-CN"/>
              </w:rPr>
              <w:t xml:space="preserve">身份证号</w:t>
            </w:r>
            <w:r/>
          </w:p>
        </w:tc>
        <w:tc>
          <w:tcPr>
            <w:tcW w:w="1425" w:type="dxa"/>
            <w:vAlign w:val="center"/>
            <w:textDirection w:val="lrTb"/>
            <w:noWrap w:val="false"/>
          </w:tcPr>
          <w:p>
            <w:pPr>
              <w:ind w:left="0" w:firstLine="0"/>
              <w:jc w:val="center"/>
              <w:spacing w:line="360" w:lineRule="auto"/>
              <w:rPr>
                <w:rFonts w:hint="default" w:ascii="宋体" w:hAnsi="宋体" w:cs="宋体"/>
                <w:sz w:val="24"/>
                <w:szCs w:val="24"/>
                <w:vertAlign w:val="baseline"/>
                <w:lang w:val="en-US"/>
              </w:rPr>
              <w:outlineLvl w:val="9"/>
            </w:pPr>
            <w:r>
              <w:rPr>
                <w:rFonts w:hint="eastAsia" w:ascii="宋体" w:hAnsi="宋体" w:eastAsia="宋体" w:cs="宋体"/>
                <w:sz w:val="24"/>
                <w:szCs w:val="24"/>
                <w:vertAlign w:val="baseline"/>
                <w:lang w:val="en-US" w:eastAsia="zh-CN"/>
              </w:rPr>
              <w:t xml:space="preserve">人员证书</w:t>
            </w:r>
            <w:r/>
          </w:p>
        </w:tc>
        <w:tc>
          <w:tcPr>
            <w:tcW w:w="1530" w:type="dxa"/>
            <w:vAlign w:val="center"/>
            <w:textDirection w:val="lrTb"/>
            <w:noWrap w:val="false"/>
          </w:tcPr>
          <w:p>
            <w:pPr>
              <w:ind w:left="0" w:firstLine="0"/>
              <w:jc w:val="center"/>
              <w:spacing w:line="360" w:lineRule="auto"/>
              <w:rPr>
                <w:rFonts w:hint="default" w:ascii="宋体" w:hAnsi="宋体" w:cs="宋体"/>
                <w:sz w:val="24"/>
                <w:szCs w:val="24"/>
                <w:vertAlign w:val="baseline"/>
                <w:lang w:val="en-US"/>
              </w:rPr>
              <w:outlineLvl w:val="9"/>
            </w:pPr>
            <w:r>
              <w:rPr>
                <w:rFonts w:hint="eastAsia" w:ascii="宋体" w:hAnsi="宋体" w:eastAsia="宋体" w:cs="宋体"/>
                <w:sz w:val="24"/>
                <w:szCs w:val="24"/>
                <w:vertAlign w:val="baseline"/>
                <w:lang w:val="en-US" w:eastAsia="zh-CN"/>
              </w:rPr>
              <w:t xml:space="preserve">在此项目担任的职务</w:t>
            </w:r>
            <w:r/>
          </w:p>
        </w:tc>
        <w:tc>
          <w:tcPr>
            <w:tcW w:w="1665" w:type="dxa"/>
            <w:vAlign w:val="center"/>
            <w:textDirection w:val="lrTb"/>
            <w:noWrap w:val="false"/>
          </w:tcPr>
          <w:p>
            <w:pPr>
              <w:ind w:left="0" w:firstLine="0"/>
              <w:jc w:val="center"/>
              <w:spacing w:line="360" w:lineRule="auto"/>
              <w:rPr>
                <w:rFonts w:hint="default" w:ascii="宋体" w:hAnsi="宋体" w:cs="宋体"/>
                <w:sz w:val="24"/>
                <w:szCs w:val="24"/>
                <w:vertAlign w:val="baseline"/>
                <w:lang w:val="en-US"/>
              </w:rPr>
              <w:outlineLvl w:val="9"/>
            </w:pPr>
            <w:r>
              <w:rPr>
                <w:rFonts w:hint="eastAsia" w:ascii="宋体" w:hAnsi="宋体" w:eastAsia="宋体" w:cs="宋体"/>
                <w:sz w:val="24"/>
                <w:szCs w:val="24"/>
                <w:vertAlign w:val="baseline"/>
                <w:lang w:val="en-US" w:eastAsia="zh-CN"/>
              </w:rPr>
              <w:t xml:space="preserve">相关工作经验年限</w:t>
            </w:r>
            <w:r/>
          </w:p>
        </w:tc>
        <w:tc>
          <w:tcPr>
            <w:tcW w:w="901" w:type="dxa"/>
            <w:vAlign w:val="center"/>
            <w:textDirection w:val="lrTb"/>
            <w:noWrap w:val="false"/>
          </w:tcPr>
          <w:p>
            <w:pPr>
              <w:jc w:val="center"/>
              <w:spacing w:line="360" w:lineRule="auto"/>
              <w:rPr>
                <w:rFonts w:hint="eastAsia" w:ascii="宋体" w:hAnsi="宋体" w:cs="宋体"/>
                <w:sz w:val="24"/>
                <w:szCs w:val="24"/>
                <w:vertAlign w:val="baseline"/>
              </w:rPr>
              <w:outlineLvl w:val="9"/>
            </w:pPr>
            <w:r>
              <w:rPr>
                <w:rFonts w:hint="eastAsia" w:ascii="宋体" w:hAnsi="宋体" w:eastAsia="宋体" w:cs="宋体"/>
                <w:sz w:val="24"/>
                <w:szCs w:val="24"/>
                <w:vertAlign w:val="baseline"/>
                <w:lang w:val="en-US" w:eastAsia="zh-CN"/>
              </w:rPr>
              <w:t xml:space="preserve">备注</w:t>
            </w:r>
            <w:r/>
          </w:p>
        </w:tc>
      </w:tr>
      <w:tr>
        <w:trPr>
          <w:jc w:val="center"/>
          <w:trHeight w:val="933"/>
        </w:trPr>
        <w:tc>
          <w:tcPr>
            <w:tcW w:w="842"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180"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53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42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530"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66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901"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r>
      <w:tr>
        <w:trPr>
          <w:jc w:val="center"/>
          <w:trHeight w:val="933"/>
        </w:trPr>
        <w:tc>
          <w:tcPr>
            <w:tcW w:w="842"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180"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53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42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530"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66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901"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r>
      <w:tr>
        <w:trPr>
          <w:jc w:val="center"/>
          <w:trHeight w:val="933"/>
        </w:trPr>
        <w:tc>
          <w:tcPr>
            <w:tcW w:w="842"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180"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53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42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530"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66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901"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r>
      <w:tr>
        <w:trPr>
          <w:jc w:val="center"/>
          <w:trHeight w:val="933"/>
        </w:trPr>
        <w:tc>
          <w:tcPr>
            <w:tcW w:w="842"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180"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53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42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530"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66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901"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r>
      <w:tr>
        <w:trPr>
          <w:jc w:val="center"/>
          <w:trHeight w:val="933"/>
        </w:trPr>
        <w:tc>
          <w:tcPr>
            <w:tcW w:w="842"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180"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53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42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530"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66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901"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r>
      <w:tr>
        <w:trPr>
          <w:jc w:val="center"/>
          <w:trHeight w:val="933"/>
        </w:trPr>
        <w:tc>
          <w:tcPr>
            <w:tcW w:w="842"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180"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53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42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530"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66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901"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r>
      <w:tr>
        <w:trPr>
          <w:jc w:val="center"/>
          <w:trHeight w:val="933"/>
        </w:trPr>
        <w:tc>
          <w:tcPr>
            <w:tcW w:w="842"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180"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53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42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530"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66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901"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r>
    </w:tbl>
    <w:p>
      <w:pPr>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r>
      <w:r/>
    </w:p>
    <w:p>
      <w:pPr>
        <w:spacing w:line="360" w:lineRule="auto"/>
        <w:rPr>
          <w:rFonts w:hint="eastAsia" w:ascii="宋体" w:hAnsi="宋体" w:cs="宋体"/>
          <w:sz w:val="24"/>
          <w:szCs w:val="24"/>
        </w:rPr>
        <w:outlineLvl w:val="9"/>
      </w:pPr>
      <w:r>
        <w:rPr>
          <w:rFonts w:hint="eastAsia" w:ascii="宋体" w:hAnsi="宋体" w:eastAsia="宋体" w:cs="宋体"/>
          <w:sz w:val="24"/>
          <w:szCs w:val="24"/>
          <w:lang w:val="en-US" w:eastAsia="zh-CN"/>
        </w:rPr>
        <w:t xml:space="preserve">注：</w:t>
      </w:r>
      <w:r/>
    </w:p>
    <w:p>
      <w:pPr>
        <w:spacing w:line="360" w:lineRule="auto"/>
        <w:rPr>
          <w:rFonts w:hint="eastAsia" w:ascii="宋体" w:hAnsi="宋体" w:cs="宋体"/>
          <w:sz w:val="24"/>
          <w:szCs w:val="24"/>
        </w:rPr>
        <w:outlineLvl w:val="9"/>
      </w:pPr>
      <w:r>
        <w:rPr>
          <w:rFonts w:hint="eastAsia" w:ascii="宋体" w:hAnsi="宋体" w:eastAsia="宋体" w:cs="宋体"/>
          <w:sz w:val="24"/>
          <w:szCs w:val="24"/>
          <w:lang w:val="en-US" w:eastAsia="zh-CN"/>
        </w:rPr>
        <w:t xml:space="preserve">1、本表人员如要更换，须经采购人同意，擅自更换属违约行为。</w:t>
      </w:r>
      <w:r/>
    </w:p>
    <w:p>
      <w:pPr>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lang w:val="en-US" w:eastAsia="zh-CN"/>
        </w:rPr>
        <w:t xml:space="preserve">2、</w:t>
      </w:r>
      <w:r>
        <w:rPr>
          <w:rFonts w:hint="eastAsia" w:ascii="宋体" w:hAnsi="宋体" w:eastAsia="宋体" w:cs="宋体"/>
          <w:b/>
          <w:bCs/>
          <w:color w:val="auto"/>
          <w:sz w:val="24"/>
          <w:szCs w:val="24"/>
          <w:highlight w:val="none"/>
          <w:lang w:val="en-US" w:eastAsia="zh-CN"/>
        </w:rPr>
        <w:t xml:space="preserve">本表后需</w:t>
      </w:r>
      <w:r>
        <w:rPr>
          <w:rFonts w:hint="eastAsia" w:ascii="宋体" w:hAnsi="宋体" w:eastAsia="宋体" w:cs="宋体"/>
          <w:b/>
          <w:bCs/>
          <w:color w:val="auto"/>
          <w:sz w:val="24"/>
          <w:szCs w:val="24"/>
          <w:highlight w:val="none"/>
        </w:rPr>
        <w:t xml:space="preserve">提供项目实施团队成员类似HRP项目实施经历证明材料</w:t>
      </w:r>
      <w:r>
        <w:rPr>
          <w:rFonts w:hint="eastAsia" w:ascii="宋体" w:hAnsi="宋体" w:eastAsia="宋体" w:cs="宋体"/>
          <w:b/>
          <w:bCs/>
          <w:color w:val="auto"/>
          <w:sz w:val="24"/>
          <w:szCs w:val="24"/>
          <w:highlight w:val="none"/>
          <w:lang w:val="en-US" w:eastAsia="zh-CN"/>
        </w:rPr>
        <w:t xml:space="preserve">和</w:t>
      </w:r>
      <w:r>
        <w:rPr>
          <w:rFonts w:hint="eastAsia" w:ascii="宋体" w:hAnsi="宋体" w:eastAsia="宋体" w:cs="宋体"/>
          <w:b/>
          <w:bCs/>
          <w:color w:val="auto"/>
          <w:sz w:val="24"/>
          <w:szCs w:val="24"/>
          <w:highlight w:val="none"/>
        </w:rPr>
        <w:t xml:space="preserve">提供投标人为项目团队成员缴纳的近</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个月社保证明材料</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并提供</w:t>
      </w:r>
      <w:r>
        <w:rPr>
          <w:rFonts w:hint="eastAsia" w:ascii="宋体" w:hAnsi="宋体" w:eastAsia="宋体" w:cs="宋体"/>
          <w:b/>
          <w:bCs/>
          <w:color w:val="ff0000"/>
          <w:sz w:val="24"/>
          <w:szCs w:val="24"/>
          <w:highlight w:val="none"/>
          <w:lang w:val="en-US" w:eastAsia="zh-CN"/>
        </w:rPr>
        <w:t xml:space="preserve">承诺函</w:t>
      </w:r>
      <w:r>
        <w:rPr>
          <w:rFonts w:hint="eastAsia" w:ascii="宋体" w:hAnsi="宋体" w:eastAsia="宋体" w:cs="宋体"/>
          <w:b/>
          <w:bCs/>
          <w:color w:val="auto"/>
          <w:sz w:val="24"/>
          <w:szCs w:val="24"/>
          <w:highlight w:val="none"/>
          <w:lang w:val="en-US" w:eastAsia="zh-CN"/>
        </w:rPr>
        <w:t xml:space="preserve">，承诺后期实施过程中投入人员不少于3人。</w:t>
      </w:r>
      <w:r/>
    </w:p>
    <w:p>
      <w:pPr>
        <w:spacing w:line="36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3、本表后需</w:t>
      </w:r>
      <w:r>
        <w:rPr>
          <w:rFonts w:hint="eastAsia" w:ascii="宋体" w:hAnsi="宋体" w:eastAsia="宋体" w:cs="宋体"/>
          <w:b/>
          <w:bCs/>
          <w:color w:val="auto"/>
          <w:sz w:val="24"/>
          <w:szCs w:val="24"/>
          <w:highlight w:val="none"/>
        </w:rPr>
        <w:t xml:space="preserve">提供项目驻场维保人员经所投产品生产厂商培训且合格的证明材料</w:t>
      </w:r>
      <w:r>
        <w:rPr>
          <w:rFonts w:hint="eastAsia" w:ascii="宋体" w:hAnsi="宋体" w:eastAsia="宋体" w:cs="宋体"/>
          <w:b/>
          <w:bCs/>
          <w:color w:val="auto"/>
          <w:sz w:val="24"/>
          <w:szCs w:val="24"/>
          <w:highlight w:val="none"/>
          <w:lang w:val="en-US" w:eastAsia="zh-CN"/>
        </w:rPr>
        <w:t xml:space="preserve">以及</w:t>
      </w:r>
      <w:r>
        <w:rPr>
          <w:rFonts w:hint="eastAsia" w:ascii="宋体" w:hAnsi="宋体" w:eastAsia="宋体" w:cs="宋体"/>
          <w:b/>
          <w:bCs/>
          <w:color w:val="auto"/>
          <w:sz w:val="24"/>
          <w:szCs w:val="24"/>
          <w:highlight w:val="none"/>
        </w:rPr>
        <w:t xml:space="preserve">投标人为其缴纳的近</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个月社保缴费证明材料</w:t>
      </w:r>
      <w:r>
        <w:rPr>
          <w:rFonts w:hint="eastAsia" w:ascii="宋体" w:hAnsi="宋体" w:eastAsia="宋体" w:cs="宋体"/>
          <w:b/>
          <w:bCs/>
          <w:color w:val="auto"/>
          <w:sz w:val="24"/>
          <w:szCs w:val="24"/>
          <w:highlight w:val="none"/>
          <w:lang w:eastAsia="zh-CN"/>
        </w:rPr>
        <w:t xml:space="preserve">。</w:t>
      </w:r>
      <w:r/>
    </w:p>
    <w:p>
      <w:pPr>
        <w:spacing w:line="360" w:lineRule="auto"/>
        <w:rPr>
          <w:rFonts w:hint="eastAsia" w:ascii="宋体" w:hAnsi="宋体" w:cs="宋体"/>
          <w:sz w:val="24"/>
          <w:szCs w:val="24"/>
        </w:rPr>
        <w:outlineLvl w:val="9"/>
      </w:pPr>
      <w:r>
        <w:rPr>
          <w:rFonts w:hint="eastAsia" w:ascii="宋体" w:hAnsi="宋体" w:eastAsia="宋体" w:cs="宋体"/>
          <w:sz w:val="24"/>
          <w:szCs w:val="24"/>
          <w:lang w:val="en-US" w:eastAsia="zh-CN"/>
        </w:rPr>
        <w:br w:type="page" w:clear="all"/>
      </w:r>
      <w:bookmarkEnd w:id="204"/>
      <w:r/>
      <w:r/>
    </w:p>
    <w:p>
      <w:pPr>
        <w:jc w:val="center"/>
        <w:keepLines w:val="0"/>
        <w:keepNext w:val="0"/>
        <w:pageBreakBefore w:val="0"/>
        <w:spacing w:line="360" w:lineRule="auto"/>
        <w:rPr>
          <w:rFonts w:hint="eastAsia" w:ascii="宋体" w:hAnsi="宋体" w:cs="宋体"/>
          <w:b/>
          <w:bCs/>
          <w:sz w:val="24"/>
          <w:szCs w:val="24"/>
        </w:rPr>
      </w:pPr>
      <w:r>
        <w:rPr>
          <w:rFonts w:hint="eastAsia" w:ascii="宋体" w:hAnsi="宋体" w:eastAsia="宋体" w:cs="宋体"/>
          <w:b/>
          <w:bCs/>
          <w:sz w:val="24"/>
          <w:szCs w:val="24"/>
          <w:lang w:val="en-US" w:eastAsia="zh-CN"/>
        </w:rPr>
        <w:t xml:space="preserve">8.注册用户并发承诺</w:t>
      </w:r>
      <w:r>
        <w:rPr>
          <w:rFonts w:ascii="宋体" w:hAnsi="宋体" w:cs="宋体"/>
          <w:sz w:val="24"/>
          <w:szCs w:val="24"/>
        </w:rPr>
        <w:br w:type="page" w:clear="all"/>
      </w:r>
      <w:r/>
    </w:p>
    <w:p>
      <w:pP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numPr>
          <w:ilvl w:val="0"/>
          <w:numId w:val="0"/>
        </w:numPr>
        <w:jc w:val="center"/>
        <w:spacing w:line="360" w:lineRule="auto"/>
        <w:rPr>
          <w:rFonts w:hint="default" w:ascii="宋体" w:hAnsi="宋体" w:cs="宋体"/>
          <w:b/>
          <w:bCs/>
          <w:sz w:val="32"/>
          <w:szCs w:val="32"/>
          <w:highlight w:val="none"/>
        </w:rPr>
        <w:outlineLvl w:val="1"/>
      </w:pPr>
      <w:r/>
      <w:bookmarkStart w:id="219" w:name="_Toc6019"/>
      <w:r>
        <w:rPr>
          <w:rFonts w:hint="eastAsia" w:ascii="宋体" w:hAnsi="宋体" w:eastAsia="宋体" w:cs="宋体"/>
          <w:b/>
          <w:bCs/>
          <w:sz w:val="32"/>
          <w:szCs w:val="32"/>
          <w:lang w:val="en-US" w:eastAsia="zh-CN"/>
        </w:rPr>
        <w:t xml:space="preserve">五、其他部分</w:t>
      </w:r>
      <w:bookmarkEnd w:id="219"/>
      <w:r/>
      <w:r/>
    </w:p>
    <w:p>
      <w:pPr>
        <w:pStyle w:val="742"/>
        <w:numPr>
          <w:ilvl w:val="0"/>
          <w:numId w:val="0"/>
        </w:numPr>
        <w:jc w:val="center"/>
        <w:spacing w:line="360" w:lineRule="auto"/>
        <w:rPr>
          <w:rFonts w:hint="default"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1.中小企业申明函（货物类）</w:t>
      </w:r>
      <w:r/>
    </w:p>
    <w:p>
      <w:pPr>
        <w:pStyle w:val="990"/>
        <w:ind w:firstLine="584"/>
        <w:jc w:val="left"/>
        <w:spacing w:line="360" w:lineRule="auto"/>
        <w:rPr>
          <w:rFonts w:ascii="宋体" w:hAnsi="宋体"/>
          <w:spacing w:val="6"/>
          <w:sz w:val="24"/>
          <w:szCs w:val="24"/>
        </w:rPr>
      </w:pPr>
      <w:r>
        <w:rPr>
          <w:rFonts w:hint="eastAsia" w:ascii="宋体" w:hAnsi="宋体"/>
          <w:spacing w:val="6"/>
          <w:sz w:val="24"/>
          <w:szCs w:val="24"/>
        </w:rPr>
        <w:t xml:space="preserve">本公司（联合体）郑重声明，本公司（联合体）参加</w:t>
      </w:r>
      <w:r>
        <w:rPr>
          <w:rFonts w:hint="eastAsia" w:ascii="宋体" w:hAnsi="宋体"/>
          <w:spacing w:val="6"/>
          <w:sz w:val="24"/>
          <w:szCs w:val="24"/>
          <w:u w:val="single"/>
        </w:rPr>
        <w:t xml:space="preserve">（单位名称）</w:t>
      </w:r>
      <w:r>
        <w:rPr>
          <w:rFonts w:hint="eastAsia" w:ascii="宋体" w:hAnsi="宋体"/>
          <w:spacing w:val="6"/>
          <w:sz w:val="24"/>
          <w:szCs w:val="24"/>
        </w:rPr>
        <w:t xml:space="preserve">的</w:t>
      </w:r>
      <w:r>
        <w:rPr>
          <w:rFonts w:hint="eastAsia" w:ascii="宋体" w:hAnsi="宋体"/>
          <w:spacing w:val="6"/>
          <w:sz w:val="24"/>
          <w:szCs w:val="24"/>
          <w:u w:val="single"/>
        </w:rPr>
        <w:t xml:space="preserve">（项目名称）</w:t>
      </w:r>
      <w:r>
        <w:rPr>
          <w:rFonts w:hint="eastAsia" w:ascii="宋体" w:hAnsi="宋体"/>
          <w:spacing w:val="6"/>
          <w:sz w:val="24"/>
          <w:szCs w:val="24"/>
        </w:rPr>
        <w:t xml:space="preserve">招投标活动，提供的货物全部由符合政策要求的中小企业制造。相关企业（含联合体中的中小企业、签订分包意向协议的中小企业）的具体情况如下：  </w:t>
      </w:r>
      <w:r/>
    </w:p>
    <w:p>
      <w:pPr>
        <w:pStyle w:val="990"/>
        <w:ind w:firstLine="584"/>
        <w:jc w:val="left"/>
        <w:spacing w:line="360" w:lineRule="auto"/>
        <w:rPr>
          <w:rFonts w:ascii="宋体" w:hAnsi="宋体"/>
          <w:spacing w:val="6"/>
          <w:sz w:val="24"/>
          <w:szCs w:val="24"/>
        </w:rPr>
      </w:pPr>
      <w:r>
        <w:rPr>
          <w:rFonts w:hint="eastAsia" w:ascii="宋体" w:hAnsi="宋体"/>
          <w:spacing w:val="6"/>
          <w:sz w:val="24"/>
          <w:szCs w:val="24"/>
        </w:rPr>
        <w:t xml:space="preserve">1.</w:t>
      </w:r>
      <w:r>
        <w:rPr>
          <w:rFonts w:hint="eastAsia" w:ascii="宋体" w:hAnsi="宋体"/>
          <w:spacing w:val="6"/>
          <w:sz w:val="24"/>
          <w:szCs w:val="24"/>
          <w:u w:val="single"/>
        </w:rPr>
        <w:t xml:space="preserve">（标的名称）</w:t>
      </w:r>
      <w:r>
        <w:rPr>
          <w:rFonts w:hint="eastAsia" w:ascii="宋体" w:hAnsi="宋体"/>
          <w:spacing w:val="6"/>
          <w:sz w:val="24"/>
          <w:szCs w:val="24"/>
        </w:rPr>
        <w:t xml:space="preserve">，属于</w:t>
      </w:r>
      <w:r>
        <w:rPr>
          <w:rFonts w:hint="eastAsia" w:ascii="宋体" w:hAnsi="宋体"/>
          <w:spacing w:val="6"/>
          <w:sz w:val="24"/>
          <w:szCs w:val="24"/>
          <w:u w:val="single"/>
        </w:rPr>
        <w:t xml:space="preserve">（招标文件中明确的所属行业）</w:t>
      </w:r>
      <w:r>
        <w:rPr>
          <w:rFonts w:hint="eastAsia" w:ascii="宋体" w:hAnsi="宋体"/>
          <w:spacing w:val="6"/>
          <w:sz w:val="24"/>
          <w:szCs w:val="24"/>
        </w:rPr>
        <w:t xml:space="preserve">行业；制造商为</w:t>
      </w:r>
      <w:r>
        <w:rPr>
          <w:rFonts w:hint="eastAsia" w:ascii="宋体" w:hAnsi="宋体"/>
          <w:spacing w:val="6"/>
          <w:sz w:val="24"/>
          <w:szCs w:val="24"/>
          <w:u w:val="single"/>
        </w:rPr>
        <w:t xml:space="preserve">（企业名称）</w:t>
      </w:r>
      <w:r>
        <w:rPr>
          <w:rFonts w:hint="eastAsia" w:ascii="宋体" w:hAnsi="宋体"/>
          <w:spacing w:val="6"/>
          <w:sz w:val="24"/>
          <w:szCs w:val="24"/>
        </w:rPr>
        <w:t xml:space="preserve">，从业人员</w:t>
      </w:r>
      <w:r>
        <w:rPr>
          <w:rFonts w:hint="eastAsia" w:ascii="宋体" w:hAnsi="宋体"/>
          <w:spacing w:val="6"/>
          <w:sz w:val="24"/>
          <w:szCs w:val="24"/>
          <w:u w:val="single"/>
        </w:rPr>
        <w:t xml:space="preserve">  </w:t>
      </w:r>
      <w:r>
        <w:rPr>
          <w:rFonts w:hint="eastAsia" w:ascii="宋体" w:hAnsi="宋体"/>
          <w:spacing w:val="6"/>
          <w:sz w:val="24"/>
          <w:szCs w:val="24"/>
        </w:rPr>
        <w:t xml:space="preserve">人，营业收入为</w:t>
      </w:r>
      <w:r>
        <w:rPr>
          <w:rFonts w:hint="eastAsia" w:ascii="宋体" w:hAnsi="宋体"/>
          <w:spacing w:val="6"/>
          <w:sz w:val="24"/>
          <w:szCs w:val="24"/>
          <w:u w:val="single"/>
        </w:rPr>
        <w:t xml:space="preserve">  </w:t>
      </w:r>
      <w:r>
        <w:rPr>
          <w:rFonts w:hint="eastAsia" w:ascii="宋体" w:hAnsi="宋体"/>
          <w:spacing w:val="6"/>
          <w:sz w:val="24"/>
          <w:szCs w:val="24"/>
        </w:rPr>
        <w:t xml:space="preserve">万元，资产总额为</w:t>
      </w:r>
      <w:r>
        <w:rPr>
          <w:rFonts w:hint="eastAsia" w:ascii="宋体" w:hAnsi="宋体"/>
          <w:spacing w:val="6"/>
          <w:sz w:val="24"/>
          <w:szCs w:val="24"/>
          <w:u w:val="single"/>
        </w:rPr>
        <w:t xml:space="preserve">  </w:t>
      </w:r>
      <w:r>
        <w:rPr>
          <w:rFonts w:hint="eastAsia" w:ascii="宋体" w:hAnsi="宋体"/>
          <w:spacing w:val="6"/>
          <w:sz w:val="24"/>
          <w:szCs w:val="24"/>
        </w:rPr>
        <w:t xml:space="preserve">万元，属于</w:t>
      </w:r>
      <w:r>
        <w:rPr>
          <w:rFonts w:hint="eastAsia" w:ascii="宋体" w:hAnsi="宋体"/>
          <w:spacing w:val="6"/>
          <w:sz w:val="24"/>
          <w:szCs w:val="24"/>
          <w:u w:val="single"/>
        </w:rPr>
        <w:t xml:space="preserve">（中型企业、小型企业、微型企业）</w:t>
      </w:r>
      <w:r>
        <w:rPr>
          <w:rFonts w:hint="eastAsia" w:ascii="宋体" w:hAnsi="宋体"/>
          <w:spacing w:val="6"/>
          <w:sz w:val="24"/>
          <w:szCs w:val="24"/>
        </w:rPr>
        <w:t xml:space="preserve">；  </w:t>
      </w:r>
      <w:r/>
    </w:p>
    <w:p>
      <w:pPr>
        <w:pStyle w:val="990"/>
        <w:ind w:firstLine="584"/>
        <w:jc w:val="left"/>
        <w:spacing w:line="360" w:lineRule="auto"/>
        <w:rPr>
          <w:rFonts w:ascii="宋体" w:hAnsi="宋体"/>
          <w:spacing w:val="6"/>
          <w:sz w:val="24"/>
          <w:szCs w:val="24"/>
        </w:rPr>
      </w:pPr>
      <w:r>
        <w:rPr>
          <w:rFonts w:hint="eastAsia" w:ascii="宋体" w:hAnsi="宋体"/>
          <w:spacing w:val="6"/>
          <w:sz w:val="24"/>
          <w:szCs w:val="24"/>
        </w:rPr>
        <w:t xml:space="preserve">2.</w:t>
      </w:r>
      <w:r>
        <w:rPr>
          <w:rFonts w:hint="eastAsia" w:ascii="宋体" w:hAnsi="宋体"/>
          <w:spacing w:val="6"/>
          <w:sz w:val="24"/>
          <w:szCs w:val="24"/>
          <w:u w:val="single"/>
        </w:rPr>
        <w:t xml:space="preserve"> （标的名称）</w:t>
      </w:r>
      <w:r>
        <w:rPr>
          <w:rFonts w:hint="eastAsia" w:ascii="宋体" w:hAnsi="宋体"/>
          <w:spacing w:val="6"/>
          <w:sz w:val="24"/>
          <w:szCs w:val="24"/>
        </w:rPr>
        <w:t xml:space="preserve">，属于</w:t>
      </w:r>
      <w:r>
        <w:rPr>
          <w:rFonts w:hint="eastAsia" w:ascii="宋体" w:hAnsi="宋体"/>
          <w:spacing w:val="6"/>
          <w:sz w:val="24"/>
          <w:szCs w:val="24"/>
          <w:u w:val="single"/>
        </w:rPr>
        <w:t xml:space="preserve">（招标文件中明确的所属行业）</w:t>
      </w:r>
      <w:r>
        <w:rPr>
          <w:rFonts w:hint="eastAsia" w:ascii="宋体" w:hAnsi="宋体"/>
          <w:spacing w:val="6"/>
          <w:sz w:val="24"/>
          <w:szCs w:val="24"/>
        </w:rPr>
        <w:t xml:space="preserve">行业；制造商为</w:t>
      </w:r>
      <w:r>
        <w:rPr>
          <w:rFonts w:hint="eastAsia" w:ascii="宋体" w:hAnsi="宋体"/>
          <w:spacing w:val="6"/>
          <w:sz w:val="24"/>
          <w:szCs w:val="24"/>
          <w:u w:val="single"/>
        </w:rPr>
        <w:t xml:space="preserve">（企业名称）</w:t>
      </w:r>
      <w:r>
        <w:rPr>
          <w:rFonts w:hint="eastAsia" w:ascii="宋体" w:hAnsi="宋体"/>
          <w:spacing w:val="6"/>
          <w:sz w:val="24"/>
          <w:szCs w:val="24"/>
        </w:rPr>
        <w:t xml:space="preserve">，从业人员</w:t>
      </w:r>
      <w:r>
        <w:rPr>
          <w:rFonts w:hint="eastAsia" w:ascii="宋体" w:hAnsi="宋体"/>
          <w:spacing w:val="6"/>
          <w:sz w:val="24"/>
          <w:szCs w:val="24"/>
          <w:u w:val="single"/>
        </w:rPr>
        <w:t xml:space="preserve">  </w:t>
      </w:r>
      <w:r>
        <w:rPr>
          <w:rFonts w:hint="eastAsia" w:ascii="宋体" w:hAnsi="宋体"/>
          <w:spacing w:val="6"/>
          <w:sz w:val="24"/>
          <w:szCs w:val="24"/>
        </w:rPr>
        <w:t xml:space="preserve">人，营业收入为</w:t>
      </w:r>
      <w:r>
        <w:rPr>
          <w:rFonts w:hint="eastAsia" w:ascii="宋体" w:hAnsi="宋体"/>
          <w:spacing w:val="6"/>
          <w:sz w:val="24"/>
          <w:szCs w:val="24"/>
          <w:u w:val="single"/>
        </w:rPr>
        <w:t xml:space="preserve">  </w:t>
      </w:r>
      <w:r>
        <w:rPr>
          <w:rFonts w:hint="eastAsia" w:ascii="宋体" w:hAnsi="宋体"/>
          <w:spacing w:val="6"/>
          <w:sz w:val="24"/>
          <w:szCs w:val="24"/>
        </w:rPr>
        <w:t xml:space="preserve">万元，资产总额为</w:t>
      </w:r>
      <w:r>
        <w:rPr>
          <w:rFonts w:hint="eastAsia" w:ascii="宋体" w:hAnsi="宋体"/>
          <w:spacing w:val="6"/>
          <w:sz w:val="24"/>
          <w:szCs w:val="24"/>
          <w:u w:val="single"/>
        </w:rPr>
        <w:t xml:space="preserve">  </w:t>
      </w:r>
      <w:r>
        <w:rPr>
          <w:rFonts w:hint="eastAsia" w:ascii="宋体" w:hAnsi="宋体"/>
          <w:spacing w:val="6"/>
          <w:sz w:val="24"/>
          <w:szCs w:val="24"/>
        </w:rPr>
        <w:t xml:space="preserve">万元，属于</w:t>
      </w:r>
      <w:r>
        <w:rPr>
          <w:rFonts w:hint="eastAsia" w:ascii="宋体" w:hAnsi="宋体"/>
          <w:spacing w:val="6"/>
          <w:sz w:val="24"/>
          <w:szCs w:val="24"/>
          <w:u w:val="single"/>
        </w:rPr>
        <w:t xml:space="preserve">（中型企业、小型企业、微型企业）</w:t>
      </w:r>
      <w:r>
        <w:rPr>
          <w:rFonts w:hint="eastAsia" w:ascii="宋体" w:hAnsi="宋体"/>
          <w:spacing w:val="6"/>
          <w:sz w:val="24"/>
          <w:szCs w:val="24"/>
        </w:rPr>
        <w:t xml:space="preserve">； </w:t>
      </w:r>
      <w:r/>
    </w:p>
    <w:p>
      <w:pPr>
        <w:pStyle w:val="990"/>
        <w:ind w:firstLine="584"/>
        <w:jc w:val="left"/>
        <w:spacing w:line="360" w:lineRule="auto"/>
        <w:rPr>
          <w:rFonts w:ascii="宋体" w:hAnsi="宋体"/>
          <w:spacing w:val="6"/>
          <w:sz w:val="24"/>
          <w:szCs w:val="24"/>
        </w:rPr>
      </w:pPr>
      <w:r>
        <w:rPr>
          <w:rFonts w:hint="eastAsia" w:ascii="宋体" w:hAnsi="宋体"/>
          <w:spacing w:val="6"/>
          <w:sz w:val="24"/>
          <w:szCs w:val="24"/>
        </w:rPr>
        <w:t xml:space="preserve">以上企业，不属于大企业的分支机构，不存在控股股东为大企业的情形，也不存在与大企业的负责人为同一人的情形。</w:t>
      </w:r>
      <w:r/>
    </w:p>
    <w:p>
      <w:pPr>
        <w:pStyle w:val="990"/>
        <w:ind w:firstLine="584"/>
        <w:jc w:val="left"/>
        <w:spacing w:line="360" w:lineRule="auto"/>
        <w:rPr>
          <w:rFonts w:ascii="宋体" w:hAnsi="宋体"/>
          <w:spacing w:val="6"/>
          <w:sz w:val="24"/>
          <w:szCs w:val="24"/>
        </w:rPr>
      </w:pPr>
      <w:r>
        <w:rPr>
          <w:rFonts w:hint="eastAsia" w:ascii="宋体" w:hAnsi="宋体"/>
          <w:spacing w:val="6"/>
          <w:sz w:val="24"/>
          <w:szCs w:val="24"/>
        </w:rPr>
        <w:t xml:space="preserve">本企业对上述声明内容的真实性负责。如有虚假，将依法承担相应责任。  </w:t>
      </w:r>
      <w:r/>
    </w:p>
    <w:p>
      <w:pPr>
        <w:pStyle w:val="990"/>
        <w:ind w:firstLine="584"/>
        <w:jc w:val="left"/>
        <w:spacing w:line="360" w:lineRule="auto"/>
        <w:rPr>
          <w:rFonts w:ascii="宋体" w:hAnsi="宋体"/>
          <w:spacing w:val="6"/>
          <w:sz w:val="24"/>
          <w:szCs w:val="24"/>
        </w:rPr>
      </w:pPr>
      <w:r>
        <w:rPr>
          <w:rFonts w:hint="eastAsia" w:ascii="宋体" w:hAnsi="宋体"/>
          <w:spacing w:val="6"/>
          <w:sz w:val="24"/>
          <w:szCs w:val="24"/>
        </w:rPr>
        <w:t xml:space="preserve">企业名称（盖章）：  </w:t>
      </w:r>
      <w:r/>
    </w:p>
    <w:p>
      <w:pPr>
        <w:pStyle w:val="990"/>
        <w:ind w:firstLine="584"/>
        <w:jc w:val="left"/>
        <w:spacing w:line="360" w:lineRule="auto"/>
        <w:rPr>
          <w:rFonts w:ascii="宋体" w:hAnsi="宋体"/>
          <w:spacing w:val="6"/>
          <w:sz w:val="24"/>
          <w:szCs w:val="24"/>
        </w:rPr>
      </w:pPr>
      <w:r>
        <w:rPr>
          <w:rFonts w:hint="eastAsia" w:ascii="宋体" w:hAnsi="宋体"/>
          <w:spacing w:val="6"/>
          <w:sz w:val="24"/>
          <w:szCs w:val="24"/>
        </w:rPr>
        <w:t xml:space="preserve">日 期：</w:t>
      </w:r>
      <w:r/>
    </w:p>
    <w:p>
      <w:pPr>
        <w:pStyle w:val="990"/>
        <w:ind w:firstLine="584"/>
        <w:jc w:val="left"/>
        <w:spacing w:line="360" w:lineRule="auto"/>
        <w:rPr>
          <w:rFonts w:ascii="宋体" w:hAnsi="宋体"/>
          <w:spacing w:val="6"/>
          <w:sz w:val="24"/>
          <w:szCs w:val="24"/>
        </w:rPr>
      </w:pPr>
      <w:r>
        <w:rPr>
          <w:rFonts w:hint="eastAsia" w:ascii="宋体" w:hAnsi="宋体"/>
          <w:spacing w:val="6"/>
          <w:sz w:val="24"/>
          <w:szCs w:val="24"/>
        </w:rPr>
        <w:t xml:space="preserve">注：</w:t>
      </w:r>
      <w:r>
        <w:rPr>
          <w:rFonts w:ascii="宋体" w:hAnsi="宋体"/>
          <w:spacing w:val="6"/>
          <w:sz w:val="24"/>
          <w:szCs w:val="24"/>
        </w:rPr>
        <w:t xml:space="preserve">从业人员、营业收入、资产总额填报上一年度数据，无上一年度数据的新成立企业可不填报。</w:t>
      </w:r>
      <w:r/>
    </w:p>
    <w:p>
      <w:r/>
      <w:r/>
    </w:p>
    <w:p>
      <w:pPr>
        <w:pStyle w:val="742"/>
        <w:spacing w:line="360" w:lineRule="auto"/>
        <w:rPr>
          <w:rFonts w:hint="eastAsia" w:ascii="宋体" w:hAnsi="宋体" w:cs="宋体"/>
          <w:b/>
          <w:bCs/>
          <w:sz w:val="20"/>
          <w:szCs w:val="20"/>
        </w:rPr>
      </w:pPr>
      <w:r>
        <w:rPr>
          <w:rFonts w:hint="eastAsia" w:ascii="宋体" w:hAnsi="宋体" w:cs="宋体"/>
          <w:b/>
          <w:bCs/>
          <w:sz w:val="20"/>
          <w:szCs w:val="20"/>
        </w:rPr>
      </w:r>
      <w:r/>
    </w:p>
    <w:p>
      <w:pPr>
        <w:jc w:val="center"/>
        <w:keepLines w:val="0"/>
        <w:keepNext w:val="0"/>
        <w:pageBreakBefore w:val="0"/>
        <w:spacing w:line="360" w:lineRule="auto"/>
        <w:widowControl w:val="off"/>
        <w:rPr>
          <w:rFonts w:hint="eastAsia" w:ascii="宋体" w:hAnsi="宋体" w:cs="宋体"/>
          <w:b/>
          <w:bCs/>
          <w:sz w:val="28"/>
          <w:szCs w:val="28"/>
          <w:highlight w:val="none"/>
        </w:rPr>
        <w:outlineLvl w:val="1"/>
      </w:pPr>
      <w:r>
        <w:rPr>
          <w:rFonts w:hint="eastAsia" w:ascii="宋体" w:hAnsi="宋体" w:eastAsia="宋体" w:cs="宋体"/>
          <w:sz w:val="24"/>
          <w:szCs w:val="24"/>
          <w:highlight w:val="none"/>
        </w:rPr>
        <w:br w:type="page" w:clear="all"/>
      </w:r>
      <w:bookmarkStart w:id="220" w:name="_Toc9870"/>
      <w:r/>
      <w:bookmarkStart w:id="221" w:name="_Toc17987"/>
      <w:r>
        <w:rPr>
          <w:rFonts w:hint="eastAsia" w:ascii="宋体" w:hAnsi="宋体" w:eastAsia="宋体" w:cs="宋体"/>
          <w:b/>
          <w:bCs/>
          <w:sz w:val="28"/>
          <w:szCs w:val="28"/>
          <w:highlight w:val="none"/>
          <w:lang w:val="en-US" w:eastAsia="zh-CN"/>
        </w:rPr>
        <w:t xml:space="preserve">2.</w:t>
      </w:r>
      <w:r>
        <w:rPr>
          <w:rFonts w:hint="eastAsia" w:ascii="宋体" w:hAnsi="宋体" w:eastAsia="宋体" w:cs="宋体"/>
          <w:b/>
          <w:bCs/>
          <w:sz w:val="28"/>
          <w:szCs w:val="28"/>
        </w:rPr>
        <w:t xml:space="preserve">残疾人福利性单位声明函（可选）</w:t>
      </w:r>
      <w:bookmarkEnd w:id="220"/>
      <w:r/>
      <w:bookmarkEnd w:id="221"/>
      <w:r/>
      <w:r/>
    </w:p>
    <w:p>
      <w:pPr>
        <w:ind w:firstLine="480"/>
        <w:jc w:val="left"/>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p>
      <w:pPr>
        <w:ind w:firstLine="480"/>
        <w:jc w:val="left"/>
        <w:keepLines w:val="0"/>
        <w:keepNext w:val="0"/>
        <w:pageBreakBefore w:val="0"/>
        <w:spacing w:line="360" w:lineRule="auto"/>
        <w:widowControl w:val="off"/>
        <w:rPr>
          <w:rFonts w:hint="eastAsia" w:ascii="宋体" w:hAnsi="宋体" w:cs="宋体"/>
          <w:sz w:val="24"/>
          <w:szCs w:val="24"/>
        </w:rPr>
        <w:outlineLvl w:val="9"/>
      </w:pPr>
      <w:r>
        <w:rPr>
          <w:rFonts w:hint="eastAsia" w:ascii="宋体" w:hAnsi="宋体" w:eastAsia="宋体" w:cs="宋体"/>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jc w:val="left"/>
        <w:keepLines w:val="0"/>
        <w:keepNext w:val="0"/>
        <w:pageBreakBefore w:val="0"/>
        <w:spacing w:line="360" w:lineRule="auto"/>
        <w:widowControl w:val="off"/>
        <w:rPr>
          <w:rFonts w:hint="eastAsia" w:ascii="宋体" w:hAnsi="宋体" w:cs="宋体"/>
          <w:sz w:val="24"/>
          <w:szCs w:val="24"/>
        </w:rPr>
        <w:outlineLvl w:val="9"/>
      </w:pPr>
      <w:r>
        <w:rPr>
          <w:rFonts w:hint="eastAsia" w:ascii="宋体" w:hAnsi="宋体" w:eastAsia="宋体" w:cs="宋体"/>
          <w:sz w:val="24"/>
          <w:szCs w:val="24"/>
        </w:rPr>
        <w:t xml:space="preserve">本单位对上述声明的真实性负责。如有虚假，将依法承担相应责任。</w:t>
      </w:r>
      <w:r/>
    </w:p>
    <w:p>
      <w:pPr>
        <w:jc w:val="left"/>
        <w:spacing w:line="360" w:lineRule="auto"/>
        <w:rPr>
          <w:rFonts w:hint="eastAsia" w:ascii="宋体" w:hAnsi="宋体" w:cs="宋体"/>
          <w:sz w:val="24"/>
          <w:szCs w:val="24"/>
        </w:rPr>
        <w:outlineLvl w:val="9"/>
      </w:pPr>
      <w:r>
        <w:rPr>
          <w:rFonts w:hint="eastAsia" w:ascii="宋体" w:hAnsi="宋体" w:cs="宋体"/>
          <w:sz w:val="24"/>
          <w:szCs w:val="24"/>
        </w:rPr>
      </w:r>
      <w:r/>
    </w:p>
    <w:p>
      <w:pPr>
        <w:spacing w:line="360" w:lineRule="auto"/>
        <w:rPr>
          <w:rFonts w:hint="eastAsia" w:ascii="宋体" w:hAnsi="宋体" w:cs="宋体"/>
          <w:sz w:val="24"/>
          <w:szCs w:val="24"/>
        </w:rPr>
        <w:outlineLvl w:val="9"/>
      </w:pPr>
      <w:r>
        <w:rPr>
          <w:rFonts w:hint="eastAsia" w:ascii="宋体" w:hAnsi="宋体" w:cs="宋体"/>
          <w:sz w:val="24"/>
          <w:szCs w:val="24"/>
        </w:rPr>
      </w:r>
      <w:r/>
    </w:p>
    <w:p>
      <w:pPr>
        <w:spacing w:line="360" w:lineRule="auto"/>
        <w:rPr>
          <w:rFonts w:hint="eastAsia" w:ascii="宋体" w:hAnsi="宋体" w:cs="宋体"/>
          <w:sz w:val="24"/>
          <w:szCs w:val="24"/>
        </w:rPr>
        <w:outlineLvl w:val="9"/>
      </w:pPr>
      <w:r>
        <w:rPr>
          <w:rFonts w:hint="eastAsia" w:ascii="宋体" w:hAnsi="宋体" w:cs="宋体"/>
          <w:sz w:val="24"/>
          <w:szCs w:val="24"/>
        </w:rPr>
      </w:r>
      <w:r/>
    </w:p>
    <w:p>
      <w:pPr>
        <w:jc w:val="center"/>
        <w:spacing w:line="360" w:lineRule="auto"/>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   </w:t>
      </w:r>
      <w:r>
        <w:rPr>
          <w:rFonts w:hint="eastAsia" w:ascii="宋体" w:hAnsi="宋体" w:eastAsia="宋体" w:cs="宋体"/>
          <w:b w:val="0"/>
          <w:sz w:val="24"/>
          <w:szCs w:val="24"/>
          <w:lang w:val="en-US" w:eastAsia="zh-CN" w:bidi="ar-SA"/>
        </w:rPr>
        <w:t xml:space="preserve">单位</w:t>
      </w:r>
      <w:r>
        <w:rPr>
          <w:rFonts w:hint="eastAsia" w:ascii="宋体" w:hAnsi="宋体" w:eastAsia="宋体" w:cs="宋体"/>
          <w:sz w:val="24"/>
          <w:szCs w:val="24"/>
        </w:rPr>
        <w:t xml:space="preserve">名称（</w:t>
      </w:r>
      <w:r>
        <w:rPr>
          <w:rFonts w:hint="eastAsia" w:ascii="宋体" w:hAnsi="宋体" w:eastAsia="宋体" w:cs="宋体"/>
          <w:sz w:val="24"/>
          <w:szCs w:val="24"/>
          <w:lang w:val="en-US" w:eastAsia="zh-CN"/>
        </w:rPr>
        <w:t xml:space="preserve">签</w:t>
      </w:r>
      <w:r>
        <w:rPr>
          <w:rFonts w:hint="eastAsia" w:ascii="宋体" w:hAnsi="宋体" w:eastAsia="宋体" w:cs="宋体"/>
          <w:sz w:val="24"/>
          <w:szCs w:val="24"/>
        </w:rPr>
        <w:t xml:space="preserve">公章）：</w:t>
      </w:r>
      <w:r/>
    </w:p>
    <w:p>
      <w:pPr>
        <w:jc w:val="center"/>
        <w:spacing w:line="360" w:lineRule="auto"/>
        <w:rPr>
          <w:rFonts w:hint="eastAsia" w:ascii="宋体" w:hAnsi="宋体" w:cs="宋体"/>
          <w:sz w:val="24"/>
          <w:szCs w:val="24"/>
        </w:rPr>
        <w:outlineLvl w:val="9"/>
      </w:pPr>
      <w:r>
        <w:rPr>
          <w:rFonts w:hint="eastAsia" w:ascii="宋体" w:hAnsi="宋体" w:eastAsia="宋体" w:cs="宋体"/>
          <w:sz w:val="24"/>
          <w:szCs w:val="24"/>
          <w:lang w:val="en-US" w:eastAsia="zh-CN"/>
        </w:rPr>
        <w:t xml:space="preserve">日期：</w:t>
      </w:r>
      <w:r>
        <w:rPr>
          <w:rFonts w:hint="eastAsia" w:ascii="宋体" w:hAnsi="宋体" w:eastAsia="宋体" w:cs="宋体"/>
          <w:sz w:val="24"/>
          <w:szCs w:val="24"/>
        </w:rPr>
        <w:t xml:space="preserve"> </w:t>
      </w:r>
      <w:r/>
    </w:p>
    <w:p>
      <w:pPr>
        <w:jc w:val="center"/>
        <w:spacing w:line="360" w:lineRule="auto"/>
        <w:rPr>
          <w:rFonts w:hint="eastAsia" w:ascii="宋体" w:hAnsi="宋体" w:cs="宋体"/>
          <w:sz w:val="24"/>
          <w:szCs w:val="24"/>
        </w:rPr>
        <w:outlineLvl w:val="9"/>
      </w:pPr>
      <w:r>
        <w:rPr>
          <w:rFonts w:hint="eastAsia" w:ascii="宋体" w:hAnsi="宋体" w:cs="宋体"/>
          <w:sz w:val="24"/>
          <w:szCs w:val="24"/>
        </w:rPr>
      </w:r>
      <w:r/>
    </w:p>
    <w:p>
      <w:pPr>
        <w:pStyle w:val="742"/>
        <w:ind w:left="0"/>
        <w:spacing w:line="360" w:lineRule="auto"/>
        <w:rPr>
          <w:rFonts w:hint="eastAsia" w:ascii="宋体" w:hAnsi="宋体" w:cs="宋体"/>
          <w:sz w:val="24"/>
          <w:szCs w:val="24"/>
          <w:highlight w:val="none"/>
        </w:rPr>
        <w:outlineLvl w:val="9"/>
      </w:pPr>
      <w:r>
        <w:rPr>
          <w:rFonts w:hint="eastAsia" w:ascii="宋体" w:hAnsi="宋体" w:cs="宋体"/>
          <w:sz w:val="24"/>
          <w:szCs w:val="24"/>
          <w:highlight w:val="none"/>
        </w:rPr>
      </w:r>
      <w:r/>
    </w:p>
    <w:p>
      <w:pPr>
        <w:pStyle w:val="742"/>
        <w:ind w:left="0"/>
        <w:spacing w:line="360" w:lineRule="auto"/>
        <w:rPr>
          <w:rFonts w:hint="eastAsia" w:ascii="宋体" w:hAnsi="宋体" w:cs="宋体"/>
          <w:sz w:val="24"/>
          <w:szCs w:val="24"/>
          <w:highlight w:val="none"/>
        </w:rPr>
        <w:outlineLvl w:val="9"/>
      </w:pPr>
      <w:r>
        <w:rPr>
          <w:rFonts w:hint="eastAsia" w:ascii="宋体" w:hAnsi="宋体" w:cs="宋体"/>
          <w:sz w:val="24"/>
          <w:szCs w:val="24"/>
          <w:highlight w:val="none"/>
        </w:rPr>
      </w:r>
      <w:r/>
    </w:p>
    <w:p>
      <w:pPr>
        <w:pStyle w:val="742"/>
        <w:ind w:left="0"/>
        <w:spacing w:line="360" w:lineRule="auto"/>
        <w:rPr>
          <w:rFonts w:hint="eastAsia" w:ascii="宋体" w:hAnsi="宋体" w:cs="宋体"/>
          <w:sz w:val="24"/>
          <w:szCs w:val="24"/>
          <w:highlight w:val="none"/>
        </w:rPr>
        <w:outlineLvl w:val="9"/>
      </w:pPr>
      <w:r>
        <w:rPr>
          <w:rFonts w:hint="eastAsia" w:ascii="宋体" w:hAnsi="宋体" w:cs="宋体"/>
          <w:sz w:val="24"/>
          <w:szCs w:val="24"/>
          <w:highlight w:val="none"/>
        </w:rPr>
      </w:r>
      <w:r/>
    </w:p>
    <w:p>
      <w:pPr>
        <w:pStyle w:val="742"/>
        <w:ind w:left="0"/>
        <w:spacing w:line="360" w:lineRule="auto"/>
        <w:rPr>
          <w:rFonts w:hint="eastAsia" w:ascii="宋体" w:hAnsi="宋体" w:cs="宋体"/>
          <w:sz w:val="24"/>
          <w:szCs w:val="24"/>
          <w:highlight w:val="none"/>
        </w:rPr>
        <w:outlineLvl w:val="9"/>
      </w:pPr>
      <w:r>
        <w:rPr>
          <w:rFonts w:hint="eastAsia" w:ascii="宋体" w:hAnsi="宋体" w:cs="宋体"/>
          <w:sz w:val="24"/>
          <w:szCs w:val="24"/>
          <w:highlight w:val="none"/>
        </w:rPr>
      </w:r>
      <w:r/>
    </w:p>
    <w:p>
      <w:pPr>
        <w:pStyle w:val="742"/>
        <w:ind w:left="0"/>
        <w:spacing w:line="360" w:lineRule="auto"/>
        <w:rPr>
          <w:rFonts w:hint="eastAsia" w:ascii="宋体" w:hAnsi="宋体" w:cs="宋体"/>
          <w:sz w:val="24"/>
          <w:szCs w:val="24"/>
          <w:highlight w:val="none"/>
        </w:rPr>
        <w:outlineLvl w:val="9"/>
      </w:pPr>
      <w:r>
        <w:rPr>
          <w:rFonts w:hint="eastAsia" w:ascii="宋体" w:hAnsi="宋体" w:cs="宋体"/>
          <w:sz w:val="24"/>
          <w:szCs w:val="24"/>
          <w:highlight w:val="none"/>
        </w:rPr>
      </w:r>
      <w:r/>
    </w:p>
    <w:p>
      <w:pPr>
        <w:pStyle w:val="742"/>
        <w:ind w:left="0"/>
        <w:spacing w:line="360" w:lineRule="auto"/>
        <w:rPr>
          <w:rFonts w:hint="eastAsia" w:ascii="宋体" w:hAnsi="宋体" w:cs="宋体"/>
          <w:sz w:val="24"/>
          <w:szCs w:val="24"/>
          <w:highlight w:val="none"/>
        </w:rPr>
        <w:outlineLvl w:val="9"/>
      </w:pPr>
      <w:r>
        <w:rPr>
          <w:rFonts w:hint="eastAsia" w:ascii="宋体" w:hAnsi="宋体" w:cs="宋体"/>
          <w:sz w:val="24"/>
          <w:szCs w:val="24"/>
          <w:highlight w:val="none"/>
        </w:rPr>
      </w:r>
      <w:r/>
    </w:p>
    <w:p>
      <w:pPr>
        <w:pStyle w:val="742"/>
        <w:ind w:left="0"/>
        <w:spacing w:line="360" w:lineRule="auto"/>
        <w:rPr>
          <w:rFonts w:hint="eastAsia" w:ascii="宋体" w:hAnsi="宋体" w:cs="宋体"/>
          <w:sz w:val="24"/>
          <w:szCs w:val="24"/>
          <w:highlight w:val="none"/>
        </w:rPr>
        <w:outlineLvl w:val="9"/>
      </w:pPr>
      <w:r>
        <w:rPr>
          <w:rFonts w:hint="eastAsia" w:ascii="宋体" w:hAnsi="宋体" w:cs="宋体"/>
          <w:sz w:val="24"/>
          <w:szCs w:val="24"/>
          <w:highlight w:val="none"/>
        </w:rPr>
      </w:r>
      <w:r/>
    </w:p>
    <w:p>
      <w:pPr>
        <w:pStyle w:val="742"/>
        <w:ind w:left="0"/>
        <w:spacing w:line="360" w:lineRule="auto"/>
        <w:rPr>
          <w:rFonts w:hint="eastAsia" w:ascii="宋体" w:hAnsi="宋体" w:cs="宋体"/>
          <w:sz w:val="24"/>
          <w:szCs w:val="24"/>
          <w:highlight w:val="none"/>
        </w:rPr>
        <w:outlineLvl w:val="9"/>
      </w:pPr>
      <w:r>
        <w:rPr>
          <w:rFonts w:hint="eastAsia" w:ascii="宋体" w:hAnsi="宋体" w:cs="宋体"/>
          <w:sz w:val="24"/>
          <w:szCs w:val="24"/>
          <w:highlight w:val="none"/>
        </w:rPr>
      </w:r>
      <w:r/>
    </w:p>
    <w:p>
      <w:pPr>
        <w:rPr>
          <w:rFonts w:hint="eastAsia"/>
        </w:rPr>
      </w:pPr>
      <w:r>
        <w:rPr>
          <w:rFonts w:hint="eastAsia"/>
        </w:rPr>
      </w:r>
      <w:r/>
    </w:p>
    <w:sectPr>
      <w:footerReference w:type="default" r:id="rId11"/>
      <w:footnotePr/>
      <w:endnotePr/>
      <w:type w:val="nextPage"/>
      <w:pgSz w:w="11906" w:h="16838" w:orient="portrait"/>
      <w:pgMar w:top="1440" w:right="1361" w:bottom="1440" w:left="1361"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MS Mincho">
    <w:panose1 w:val="02020603050405090304"/>
  </w:font>
  <w:font w:name="SimSun">
    <w:panose1 w:val="02010600030101010101"/>
  </w:font>
  <w:font w:name="Segoe UI Symbol">
    <w:panose1 w:val="020B0502040204020203"/>
  </w:font>
  <w:font w:name="Segoe UI">
    <w:panose1 w:val="020B0502040204020203"/>
  </w:font>
  <w:font w:name="楷体">
    <w:panose1 w:val="02010609060101010101"/>
  </w:font>
  <w:font w:name="Symbol">
    <w:panose1 w:val="05050102010706020507"/>
  </w:font>
  <w:font w:name="华文楷体">
    <w:panose1 w:val="02010600040101010101"/>
  </w:font>
  <w:font w:name="Wingdings">
    <w:panose1 w:val="05000000000000000000"/>
  </w:font>
  <w:font w:name="仿宋">
    <w:panose1 w:val="02010609060101010101"/>
  </w:font>
  <w:font w:name="等线">
    <w:panose1 w:val="02010600030101010101"/>
  </w:font>
  <w:font w:name="Calibri">
    <w:panose1 w:val="020F0502020204030204"/>
  </w:font>
  <w:font w:name="微软雅黑">
    <w:panose1 w:val="020B0503020204020204"/>
  </w:font>
  <w:font w:name="方正仿宋_GBK">
    <w:panose1 w:val="020B0503020202020204"/>
  </w:font>
  <w:font w:name="Courier New">
    <w:panose1 w:val="02070309020205020404"/>
  </w:font>
  <w:font w:name="楷体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14"/>
      <w:spacing w:line="178" w:lineRule="auto"/>
      <w:rPr>
        <w:rFonts w:ascii="Calibri" w:hAnsi="Calibri" w:eastAsia="Calibri" w:cs="Calibri"/>
        <w:sz w:val="18"/>
        <w:szCs w:val="18"/>
      </w:rPr>
    </w:pPr>
    <w:r>
      <w:rPr>
        <w:rFonts w:ascii="Calibri" w:hAnsi="Calibri" w:eastAsia="Calibri" w:cs="Calibri"/>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14"/>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8"/>
                            <w:tabs>
                              <w:tab w:val="center" w:pos="4153" w:leader="none"/>
                              <w:tab w:val="clear" w:pos="7143" w:leader="none"/>
                              <w:tab w:val="right" w:pos="8306" w:leader="none"/>
                              <w:tab w:val="clear" w:pos="14287" w:leader="none"/>
                            </w:tabs>
                          </w:pPr>
                          <w:r>
                            <w:t xml:space="preserve">— </w:t>
                          </w:r>
                          <w:r>
                            <w:fldChar w:fldCharType="begin"/>
                          </w:r>
                          <w:r>
                            <w:instrText xml:space="preserve"> PAGE  \* MERGEFORMAT </w:instrText>
                          </w:r>
                          <w:r>
                            <w:fldChar w:fldCharType="separate"/>
                          </w:r>
                          <w:r>
                            <w:t xml:space="preserve">- 1 -</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8"/>
                      <w:tabs>
                        <w:tab w:val="center" w:pos="4153" w:leader="none"/>
                        <w:tab w:val="clear" w:pos="7143" w:leader="none"/>
                        <w:tab w:val="right" w:pos="8306" w:leader="none"/>
                        <w:tab w:val="clear" w:pos="14287" w:leader="none"/>
                      </w:tabs>
                    </w:pPr>
                    <w:r>
                      <w:t xml:space="preserve">— </w:t>
                    </w:r>
                    <w:r>
                      <w:fldChar w:fldCharType="begin"/>
                    </w:r>
                    <w:r>
                      <w:instrText xml:space="preserve"> PAGE  \* MERGEFORMAT </w:instrText>
                    </w:r>
                    <w:r>
                      <w:fldChar w:fldCharType="separate"/>
                    </w:r>
                    <w:r>
                      <w:t xml:space="preserve">- 1 -</w:t>
                    </w:r>
                    <w: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Bdr>
        <w:bottom w:val="none" w:color="auto" w:sz="0" w:space="0"/>
      </w:pBd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rPr>
        <w:rFonts w:hint="default" w:ascii="宋体" w:hAnsi="宋体" w:eastAsia="宋体" w:cs="宋体"/>
        <w:b w:val="0"/>
        <w:bCs w:val="0"/>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5"/>
  </w:num>
  <w:num w:numId="3">
    <w:abstractNumId w:val="3"/>
  </w:num>
  <w:num w:numId="4">
    <w:abstractNumId w:val="9"/>
  </w:num>
  <w:num w:numId="5">
    <w:abstractNumId w:val="14"/>
  </w:num>
  <w:num w:numId="6">
    <w:abstractNumId w:val="13"/>
  </w:num>
  <w:num w:numId="7">
    <w:abstractNumId w:val="11"/>
  </w:num>
  <w:num w:numId="8">
    <w:abstractNumId w:val="6"/>
  </w:num>
  <w:num w:numId="9">
    <w:abstractNumId w:val="16"/>
  </w:num>
  <w:num w:numId="10">
    <w:abstractNumId w:val="10"/>
  </w:num>
  <w:num w:numId="11">
    <w:abstractNumId w:val="2"/>
  </w:num>
  <w:num w:numId="12">
    <w:abstractNumId w:val="12"/>
  </w:num>
  <w:num w:numId="13">
    <w:abstractNumId w:val="8"/>
  </w:num>
  <w:num w:numId="14">
    <w:abstractNumId w:val="7"/>
  </w:num>
  <w:num w:numId="15">
    <w:abstractNumId w:val="4"/>
  </w:num>
  <w:num w:numId="16">
    <w:abstractNumId w:val="15"/>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5" w:default="1">
    <w:name w:val="Normal"/>
    <w:link w:val="981"/>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26">
    <w:name w:val="Heading 1"/>
    <w:basedOn w:val="725"/>
    <w:next w:val="725"/>
    <w:link w:val="769"/>
    <w:uiPriority w:val="9"/>
    <w:qFormat/>
    <w:pPr>
      <w:keepLines/>
      <w:keepNext/>
      <w:spacing w:before="480" w:after="200"/>
      <w:outlineLvl w:val="0"/>
    </w:pPr>
    <w:rPr>
      <w:rFonts w:ascii="Arial" w:hAnsi="Arial" w:eastAsia="Arial" w:cs="Arial"/>
      <w:sz w:val="40"/>
      <w:szCs w:val="40"/>
    </w:rPr>
  </w:style>
  <w:style w:type="paragraph" w:styleId="727">
    <w:name w:val="Heading 2"/>
    <w:basedOn w:val="725"/>
    <w:next w:val="725"/>
    <w:uiPriority w:val="0"/>
    <w:qFormat/>
    <w:pPr>
      <w:jc w:val="center"/>
      <w:keepLines/>
      <w:keepNext/>
      <w:spacing w:before="260" w:after="260" w:line="416" w:lineRule="auto"/>
      <w:outlineLvl w:val="1"/>
    </w:pPr>
    <w:rPr>
      <w:rFonts w:ascii="幼圆" w:hAnsi="Arial" w:eastAsia="楷体_GB2312"/>
      <w:b/>
      <w:sz w:val="44"/>
      <w:szCs w:val="20"/>
    </w:rPr>
  </w:style>
  <w:style w:type="paragraph" w:styleId="728">
    <w:name w:val="Heading 3"/>
    <w:basedOn w:val="725"/>
    <w:next w:val="737"/>
    <w:uiPriority w:val="0"/>
    <w:qFormat/>
    <w:pPr>
      <w:keepLines/>
      <w:keepNext/>
      <w:spacing w:before="260" w:after="260" w:line="416" w:lineRule="auto"/>
      <w:outlineLvl w:val="2"/>
    </w:pPr>
    <w:rPr>
      <w:b/>
      <w:sz w:val="32"/>
      <w:szCs w:val="20"/>
    </w:rPr>
  </w:style>
  <w:style w:type="paragraph" w:styleId="729">
    <w:name w:val="Heading 4"/>
    <w:basedOn w:val="725"/>
    <w:next w:val="725"/>
    <w:link w:val="772"/>
    <w:uiPriority w:val="9"/>
    <w:unhideWhenUsed/>
    <w:qFormat/>
    <w:pPr>
      <w:keepLines/>
      <w:keepNext/>
      <w:spacing w:before="320" w:after="200"/>
      <w:outlineLvl w:val="3"/>
    </w:pPr>
    <w:rPr>
      <w:rFonts w:ascii="Arial" w:hAnsi="Arial" w:eastAsia="Arial" w:cs="Arial"/>
      <w:b/>
      <w:bCs/>
      <w:sz w:val="26"/>
      <w:szCs w:val="26"/>
    </w:rPr>
  </w:style>
  <w:style w:type="paragraph" w:styleId="730">
    <w:name w:val="Heading 5"/>
    <w:basedOn w:val="725"/>
    <w:next w:val="725"/>
    <w:link w:val="773"/>
    <w:uiPriority w:val="9"/>
    <w:unhideWhenUsed/>
    <w:qFormat/>
    <w:pPr>
      <w:keepLines/>
      <w:keepNext/>
      <w:spacing w:before="320" w:after="200"/>
      <w:outlineLvl w:val="4"/>
    </w:pPr>
    <w:rPr>
      <w:rFonts w:ascii="Arial" w:hAnsi="Arial" w:eastAsia="Arial" w:cs="Arial"/>
      <w:b/>
      <w:bCs/>
      <w:sz w:val="24"/>
      <w:szCs w:val="24"/>
    </w:rPr>
  </w:style>
  <w:style w:type="paragraph" w:styleId="731">
    <w:name w:val="Heading 6"/>
    <w:basedOn w:val="725"/>
    <w:next w:val="725"/>
    <w:link w:val="774"/>
    <w:uiPriority w:val="9"/>
    <w:unhideWhenUsed/>
    <w:qFormat/>
    <w:pPr>
      <w:keepLines/>
      <w:keepNext/>
      <w:spacing w:before="320" w:after="200"/>
      <w:outlineLvl w:val="5"/>
    </w:pPr>
    <w:rPr>
      <w:rFonts w:ascii="Arial" w:hAnsi="Arial" w:eastAsia="Arial" w:cs="Arial"/>
      <w:b/>
      <w:bCs/>
      <w:sz w:val="22"/>
      <w:szCs w:val="22"/>
    </w:rPr>
  </w:style>
  <w:style w:type="paragraph" w:styleId="732">
    <w:name w:val="Heading 7"/>
    <w:basedOn w:val="725"/>
    <w:next w:val="725"/>
    <w:link w:val="775"/>
    <w:uiPriority w:val="9"/>
    <w:unhideWhenUsed/>
    <w:qFormat/>
    <w:pPr>
      <w:keepLines/>
      <w:keepNext/>
      <w:spacing w:before="320" w:after="200"/>
      <w:outlineLvl w:val="6"/>
    </w:pPr>
    <w:rPr>
      <w:rFonts w:ascii="Arial" w:hAnsi="Arial" w:eastAsia="Arial" w:cs="Arial"/>
      <w:b/>
      <w:bCs/>
      <w:i/>
      <w:iCs/>
      <w:sz w:val="22"/>
      <w:szCs w:val="22"/>
    </w:rPr>
  </w:style>
  <w:style w:type="paragraph" w:styleId="733">
    <w:name w:val="Heading 8"/>
    <w:basedOn w:val="725"/>
    <w:next w:val="725"/>
    <w:link w:val="776"/>
    <w:uiPriority w:val="9"/>
    <w:unhideWhenUsed/>
    <w:qFormat/>
    <w:pPr>
      <w:keepLines/>
      <w:keepNext/>
      <w:spacing w:before="320" w:after="200"/>
      <w:outlineLvl w:val="7"/>
    </w:pPr>
    <w:rPr>
      <w:rFonts w:ascii="Arial" w:hAnsi="Arial" w:eastAsia="Arial" w:cs="Arial"/>
      <w:i/>
      <w:iCs/>
      <w:sz w:val="22"/>
      <w:szCs w:val="22"/>
    </w:rPr>
  </w:style>
  <w:style w:type="paragraph" w:styleId="734">
    <w:name w:val="Heading 9"/>
    <w:basedOn w:val="725"/>
    <w:next w:val="725"/>
    <w:link w:val="777"/>
    <w:uiPriority w:val="9"/>
    <w:unhideWhenUsed/>
    <w:qFormat/>
    <w:pPr>
      <w:keepLines/>
      <w:keepNext/>
      <w:spacing w:before="320" w:after="200"/>
      <w:outlineLvl w:val="8"/>
    </w:pPr>
    <w:rPr>
      <w:rFonts w:ascii="Arial" w:hAnsi="Arial" w:eastAsia="Arial" w:cs="Arial"/>
      <w:i/>
      <w:iCs/>
      <w:sz w:val="21"/>
      <w:szCs w:val="21"/>
    </w:rPr>
  </w:style>
  <w:style w:type="character" w:styleId="735" w:default="1">
    <w:name w:val="Default Paragraph Font"/>
    <w:uiPriority w:val="0"/>
    <w:semiHidden/>
    <w:qFormat/>
  </w:style>
  <w:style w:type="table" w:styleId="736" w:default="1">
    <w:name w:val="Normal Table"/>
    <w:uiPriority w:val="0"/>
    <w:semiHidden/>
    <w:qFormat/>
    <w:tblPr>
      <w:tblCellMar>
        <w:left w:w="108" w:type="dxa"/>
        <w:top w:w="0" w:type="dxa"/>
        <w:right w:w="108" w:type="dxa"/>
        <w:bottom w:w="0" w:type="dxa"/>
      </w:tblCellMar>
    </w:tblPr>
  </w:style>
  <w:style w:type="paragraph" w:styleId="737">
    <w:name w:val="Normal Indent"/>
    <w:basedOn w:val="725"/>
    <w:uiPriority w:val="0"/>
    <w:unhideWhenUsed/>
    <w:qFormat/>
    <w:pPr>
      <w:ind w:firstLine="420"/>
    </w:pPr>
  </w:style>
  <w:style w:type="paragraph" w:styleId="738">
    <w:name w:val="toc 7"/>
    <w:basedOn w:val="725"/>
    <w:next w:val="725"/>
    <w:uiPriority w:val="39"/>
    <w:unhideWhenUsed/>
    <w:qFormat/>
    <w:pPr>
      <w:ind w:left="1701" w:right="0" w:firstLine="0"/>
      <w:spacing w:after="57"/>
    </w:pPr>
  </w:style>
  <w:style w:type="paragraph" w:styleId="739">
    <w:name w:val="Caption"/>
    <w:basedOn w:val="725"/>
    <w:next w:val="725"/>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40">
    <w:name w:val="annotation text"/>
    <w:basedOn w:val="725"/>
    <w:uiPriority w:val="99"/>
    <w:qFormat/>
    <w:pPr>
      <w:jc w:val="left"/>
    </w:pPr>
    <w:rPr>
      <w:sz w:val="20"/>
    </w:rPr>
  </w:style>
  <w:style w:type="paragraph" w:styleId="741">
    <w:name w:val="Body Text"/>
    <w:basedOn w:val="725"/>
    <w:uiPriority w:val="1"/>
    <w:qFormat/>
    <w:pPr>
      <w:jc w:val="left"/>
      <w:widowControl w:val="off"/>
    </w:pPr>
    <w:rPr>
      <w:rFonts w:ascii="宋体" w:hAnsi="宋体" w:cs="宋体"/>
      <w:sz w:val="28"/>
      <w:szCs w:val="28"/>
      <w:lang w:val="zh-CN" w:bidi="zh-CN"/>
    </w:rPr>
  </w:style>
  <w:style w:type="paragraph" w:styleId="742">
    <w:name w:val="Body Text Indent"/>
    <w:basedOn w:val="725"/>
    <w:next w:val="725"/>
    <w:uiPriority w:val="99"/>
    <w:unhideWhenUsed/>
    <w:qFormat/>
    <w:pPr>
      <w:ind w:left="420"/>
      <w:spacing w:after="120"/>
    </w:pPr>
  </w:style>
  <w:style w:type="paragraph" w:styleId="743">
    <w:name w:val="toc 5"/>
    <w:basedOn w:val="725"/>
    <w:next w:val="725"/>
    <w:uiPriority w:val="39"/>
    <w:unhideWhenUsed/>
    <w:qFormat/>
    <w:pPr>
      <w:ind w:left="1134" w:right="0" w:firstLine="0"/>
      <w:spacing w:after="57"/>
    </w:pPr>
  </w:style>
  <w:style w:type="paragraph" w:styleId="744">
    <w:name w:val="toc 3"/>
    <w:basedOn w:val="725"/>
    <w:next w:val="725"/>
    <w:uiPriority w:val="39"/>
    <w:unhideWhenUsed/>
    <w:qFormat/>
    <w:pPr>
      <w:ind w:left="567" w:right="0" w:firstLine="0"/>
      <w:spacing w:after="57"/>
    </w:pPr>
  </w:style>
  <w:style w:type="paragraph" w:styleId="745">
    <w:name w:val="Plain Text"/>
    <w:basedOn w:val="725"/>
    <w:next w:val="725"/>
    <w:uiPriority w:val="0"/>
    <w:qFormat/>
    <w:rPr>
      <w:rFonts w:ascii="宋体" w:hAnsi="Courier New" w:cs="Courier New"/>
      <w:szCs w:val="21"/>
    </w:rPr>
  </w:style>
  <w:style w:type="paragraph" w:styleId="746">
    <w:name w:val="toc 8"/>
    <w:basedOn w:val="725"/>
    <w:next w:val="725"/>
    <w:uiPriority w:val="39"/>
    <w:unhideWhenUsed/>
    <w:qFormat/>
    <w:pPr>
      <w:ind w:left="1984" w:right="0" w:firstLine="0"/>
      <w:spacing w:after="57"/>
    </w:pPr>
  </w:style>
  <w:style w:type="paragraph" w:styleId="747">
    <w:name w:val="endnote text"/>
    <w:basedOn w:val="725"/>
    <w:link w:val="914"/>
    <w:uiPriority w:val="99"/>
    <w:semiHidden/>
    <w:unhideWhenUsed/>
    <w:qFormat/>
    <w:pPr>
      <w:spacing w:after="0" w:line="240" w:lineRule="auto"/>
    </w:pPr>
    <w:rPr>
      <w:sz w:val="20"/>
    </w:rPr>
  </w:style>
  <w:style w:type="paragraph" w:styleId="748">
    <w:name w:val="Footer"/>
    <w:basedOn w:val="725"/>
    <w:link w:val="787"/>
    <w:uiPriority w:val="99"/>
    <w:unhideWhenUsed/>
    <w:qFormat/>
    <w:pPr>
      <w:spacing w:after="0" w:line="240" w:lineRule="auto"/>
      <w:tabs>
        <w:tab w:val="center" w:pos="7143" w:leader="none"/>
        <w:tab w:val="right" w:pos="14287" w:leader="none"/>
      </w:tabs>
    </w:pPr>
  </w:style>
  <w:style w:type="paragraph" w:styleId="749">
    <w:name w:val="envelope return"/>
    <w:basedOn w:val="725"/>
    <w:uiPriority w:val="0"/>
    <w:qFormat/>
    <w:rPr>
      <w:rFonts w:ascii="Arial" w:hAnsi="Arial" w:cs="Arial"/>
      <w:szCs w:val="24"/>
    </w:rPr>
  </w:style>
  <w:style w:type="paragraph" w:styleId="750">
    <w:name w:val="Header"/>
    <w:basedOn w:val="725"/>
    <w:link w:val="785"/>
    <w:uiPriority w:val="99"/>
    <w:unhideWhenUsed/>
    <w:qFormat/>
    <w:pPr>
      <w:spacing w:after="0" w:line="240" w:lineRule="auto"/>
      <w:tabs>
        <w:tab w:val="center" w:pos="7143" w:leader="none"/>
        <w:tab w:val="right" w:pos="14287" w:leader="none"/>
      </w:tabs>
    </w:pPr>
  </w:style>
  <w:style w:type="paragraph" w:styleId="751">
    <w:name w:val="toc 1"/>
    <w:basedOn w:val="725"/>
    <w:next w:val="725"/>
    <w:uiPriority w:val="39"/>
    <w:unhideWhenUsed/>
    <w:qFormat/>
    <w:pPr>
      <w:ind w:left="0" w:right="0" w:firstLine="0"/>
      <w:spacing w:after="57"/>
    </w:pPr>
  </w:style>
  <w:style w:type="paragraph" w:styleId="752">
    <w:name w:val="toc 4"/>
    <w:basedOn w:val="725"/>
    <w:next w:val="725"/>
    <w:uiPriority w:val="39"/>
    <w:unhideWhenUsed/>
    <w:qFormat/>
    <w:pPr>
      <w:ind w:left="850" w:right="0" w:firstLine="0"/>
      <w:spacing w:after="57"/>
    </w:pPr>
  </w:style>
  <w:style w:type="paragraph" w:styleId="753">
    <w:name w:val="Subtitle"/>
    <w:basedOn w:val="725"/>
    <w:next w:val="725"/>
    <w:link w:val="780"/>
    <w:uiPriority w:val="11"/>
    <w:qFormat/>
    <w:pPr>
      <w:spacing w:before="200" w:after="200"/>
    </w:pPr>
    <w:rPr>
      <w:sz w:val="24"/>
      <w:szCs w:val="24"/>
    </w:rPr>
  </w:style>
  <w:style w:type="paragraph" w:styleId="754">
    <w:name w:val="footnote text"/>
    <w:basedOn w:val="725"/>
    <w:link w:val="913"/>
    <w:uiPriority w:val="99"/>
    <w:semiHidden/>
    <w:unhideWhenUsed/>
    <w:qFormat/>
    <w:pPr>
      <w:spacing w:after="40" w:line="240" w:lineRule="auto"/>
    </w:pPr>
    <w:rPr>
      <w:sz w:val="18"/>
    </w:rPr>
  </w:style>
  <w:style w:type="paragraph" w:styleId="755">
    <w:name w:val="toc 6"/>
    <w:basedOn w:val="725"/>
    <w:next w:val="725"/>
    <w:uiPriority w:val="39"/>
    <w:unhideWhenUsed/>
    <w:qFormat/>
    <w:pPr>
      <w:ind w:left="1417" w:right="0" w:firstLine="0"/>
      <w:spacing w:after="57"/>
    </w:pPr>
  </w:style>
  <w:style w:type="paragraph" w:styleId="756">
    <w:name w:val="Body Text Indent 3"/>
    <w:basedOn w:val="725"/>
    <w:uiPriority w:val="0"/>
    <w:qFormat/>
    <w:pPr>
      <w:ind w:left="420"/>
      <w:spacing w:after="120" w:afterAutospacing="0"/>
    </w:pPr>
    <w:rPr>
      <w:sz w:val="16"/>
    </w:rPr>
  </w:style>
  <w:style w:type="paragraph" w:styleId="757">
    <w:name w:val="table of figures"/>
    <w:basedOn w:val="725"/>
    <w:next w:val="725"/>
    <w:uiPriority w:val="99"/>
    <w:unhideWhenUsed/>
    <w:qFormat/>
    <w:pPr>
      <w:spacing w:after="0" w:afterAutospacing="0"/>
    </w:pPr>
  </w:style>
  <w:style w:type="paragraph" w:styleId="758">
    <w:name w:val="toc 2"/>
    <w:basedOn w:val="725"/>
    <w:next w:val="725"/>
    <w:uiPriority w:val="39"/>
    <w:unhideWhenUsed/>
    <w:qFormat/>
    <w:pPr>
      <w:ind w:left="283" w:right="0" w:firstLine="0"/>
      <w:spacing w:after="57"/>
    </w:pPr>
  </w:style>
  <w:style w:type="paragraph" w:styleId="759">
    <w:name w:val="toc 9"/>
    <w:basedOn w:val="725"/>
    <w:next w:val="725"/>
    <w:uiPriority w:val="39"/>
    <w:unhideWhenUsed/>
    <w:qFormat/>
    <w:pPr>
      <w:ind w:left="2268" w:right="0" w:firstLine="0"/>
      <w:spacing w:after="57"/>
    </w:pPr>
  </w:style>
  <w:style w:type="paragraph" w:styleId="760">
    <w:name w:val="Normal (Web)"/>
    <w:basedOn w:val="725"/>
    <w:uiPriority w:val="0"/>
    <w:qFormat/>
    <w:pPr>
      <w:jc w:val="left"/>
      <w:spacing w:before="100" w:beforeAutospacing="1" w:after="100" w:afterAutospacing="1" w:line="240" w:lineRule="auto"/>
    </w:pPr>
    <w:rPr>
      <w:rFonts w:ascii="宋体" w:hAnsi="宋体" w:cs="宋体"/>
      <w:color w:val="auto"/>
      <w:sz w:val="24"/>
      <w:szCs w:val="24"/>
    </w:rPr>
  </w:style>
  <w:style w:type="paragraph" w:styleId="761">
    <w:name w:val="Title"/>
    <w:basedOn w:val="725"/>
    <w:next w:val="725"/>
    <w:link w:val="779"/>
    <w:uiPriority w:val="10"/>
    <w:qFormat/>
    <w:pPr>
      <w:contextualSpacing/>
      <w:spacing w:before="300" w:after="200"/>
    </w:pPr>
    <w:rPr>
      <w:sz w:val="48"/>
      <w:szCs w:val="48"/>
    </w:rPr>
  </w:style>
  <w:style w:type="paragraph" w:styleId="762">
    <w:name w:val="Body Text First Indent"/>
    <w:basedOn w:val="741"/>
    <w:next w:val="763"/>
    <w:uiPriority w:val="99"/>
    <w:unhideWhenUsed/>
    <w:qFormat/>
    <w:pPr>
      <w:ind w:firstLine="420"/>
    </w:pPr>
  </w:style>
  <w:style w:type="paragraph" w:styleId="763">
    <w:name w:val="Body Text First Indent 2"/>
    <w:basedOn w:val="742"/>
    <w:next w:val="762"/>
    <w:uiPriority w:val="0"/>
    <w:semiHidden/>
    <w:unhideWhenUsed/>
    <w:qFormat/>
    <w:pPr>
      <w:ind w:left="420" w:firstLine="420"/>
      <w:spacing w:after="120"/>
    </w:pPr>
    <w:rPr>
      <w:rFonts w:ascii="Arial" w:hAnsi="Arial" w:eastAsia="方正仿宋_GBK" w:cs="Arial"/>
      <w:sz w:val="21"/>
      <w:szCs w:val="24"/>
    </w:rPr>
  </w:style>
  <w:style w:type="table" w:styleId="764">
    <w:name w:val="Table Grid"/>
    <w:basedOn w:val="736"/>
    <w:uiPriority w:val="59"/>
    <w:unhideWhenUsed/>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5">
    <w:name w:val="endnote reference"/>
    <w:basedOn w:val="735"/>
    <w:uiPriority w:val="99"/>
    <w:semiHidden/>
    <w:unhideWhenUsed/>
    <w:qFormat/>
    <w:rPr>
      <w:vertAlign w:val="superscript"/>
    </w:rPr>
  </w:style>
  <w:style w:type="character" w:styleId="766">
    <w:name w:val="Hyperlink"/>
    <w:uiPriority w:val="99"/>
    <w:unhideWhenUsed/>
    <w:qFormat/>
    <w:rPr>
      <w:color w:val="0026e5" w:themeColor="hyperlink"/>
      <w:u w:val="single"/>
      <w14:textFill>
        <w14:solidFill>
          <w14:schemeClr w14:val="hlink"/>
        </w14:solidFill>
      </w14:textFill>
    </w:rPr>
  </w:style>
  <w:style w:type="character" w:styleId="767">
    <w:name w:val="footnote reference"/>
    <w:basedOn w:val="735"/>
    <w:uiPriority w:val="99"/>
    <w:unhideWhenUsed/>
    <w:qFormat/>
    <w:rPr>
      <w:vertAlign w:val="superscript"/>
    </w:rPr>
  </w:style>
  <w:style w:type="paragraph" w:styleId="768" w:customStyle="1">
    <w:name w:val="标题二、"/>
    <w:basedOn w:val="725"/>
    <w:uiPriority w:val="99"/>
    <w:qFormat/>
    <w:pPr>
      <w:ind w:firstLine="200"/>
      <w:spacing w:line="360" w:lineRule="auto"/>
      <w:outlineLvl w:val="2"/>
    </w:pPr>
    <w:rPr>
      <w:rFonts w:ascii="宋体" w:hAnsi="宋体"/>
      <w:b/>
      <w:szCs w:val="21"/>
    </w:rPr>
  </w:style>
  <w:style w:type="character" w:styleId="769" w:customStyle="1">
    <w:name w:val="Heading 1 Char"/>
    <w:basedOn w:val="735"/>
    <w:link w:val="726"/>
    <w:uiPriority w:val="9"/>
    <w:qFormat/>
    <w:rPr>
      <w:rFonts w:ascii="Arial" w:hAnsi="Arial" w:eastAsia="Arial" w:cs="Arial"/>
      <w:sz w:val="40"/>
      <w:szCs w:val="40"/>
    </w:rPr>
  </w:style>
  <w:style w:type="character" w:styleId="770" w:customStyle="1">
    <w:name w:val="Heading 2 Char"/>
    <w:basedOn w:val="735"/>
    <w:uiPriority w:val="9"/>
    <w:qFormat/>
    <w:rPr>
      <w:rFonts w:ascii="Arial" w:hAnsi="Arial" w:eastAsia="Arial" w:cs="Arial"/>
      <w:sz w:val="34"/>
    </w:rPr>
  </w:style>
  <w:style w:type="character" w:styleId="771" w:customStyle="1">
    <w:name w:val="Heading 3 Char"/>
    <w:basedOn w:val="735"/>
    <w:uiPriority w:val="9"/>
    <w:qFormat/>
    <w:rPr>
      <w:rFonts w:ascii="Arial" w:hAnsi="Arial" w:eastAsia="Arial" w:cs="Arial"/>
      <w:sz w:val="30"/>
      <w:szCs w:val="30"/>
    </w:rPr>
  </w:style>
  <w:style w:type="character" w:styleId="772" w:customStyle="1">
    <w:name w:val="Heading 4 Char"/>
    <w:basedOn w:val="735"/>
    <w:link w:val="729"/>
    <w:uiPriority w:val="9"/>
    <w:qFormat/>
    <w:rPr>
      <w:rFonts w:ascii="Arial" w:hAnsi="Arial" w:eastAsia="Arial" w:cs="Arial"/>
      <w:b/>
      <w:bCs/>
      <w:sz w:val="26"/>
      <w:szCs w:val="26"/>
    </w:rPr>
  </w:style>
  <w:style w:type="character" w:styleId="773" w:customStyle="1">
    <w:name w:val="Heading 5 Char"/>
    <w:basedOn w:val="735"/>
    <w:link w:val="730"/>
    <w:uiPriority w:val="9"/>
    <w:qFormat/>
    <w:rPr>
      <w:rFonts w:ascii="Arial" w:hAnsi="Arial" w:eastAsia="Arial" w:cs="Arial"/>
      <w:b/>
      <w:bCs/>
      <w:sz w:val="24"/>
      <w:szCs w:val="24"/>
    </w:rPr>
  </w:style>
  <w:style w:type="character" w:styleId="774" w:customStyle="1">
    <w:name w:val="Heading 6 Char"/>
    <w:basedOn w:val="735"/>
    <w:link w:val="731"/>
    <w:uiPriority w:val="9"/>
    <w:qFormat/>
    <w:rPr>
      <w:rFonts w:ascii="Arial" w:hAnsi="Arial" w:eastAsia="Arial" w:cs="Arial"/>
      <w:b/>
      <w:bCs/>
      <w:sz w:val="22"/>
      <w:szCs w:val="22"/>
    </w:rPr>
  </w:style>
  <w:style w:type="character" w:styleId="775" w:customStyle="1">
    <w:name w:val="Heading 7 Char"/>
    <w:basedOn w:val="735"/>
    <w:link w:val="732"/>
    <w:uiPriority w:val="9"/>
    <w:qFormat/>
    <w:rPr>
      <w:rFonts w:ascii="Arial" w:hAnsi="Arial" w:eastAsia="Arial" w:cs="Arial"/>
      <w:b/>
      <w:bCs/>
      <w:i/>
      <w:iCs/>
      <w:sz w:val="22"/>
      <w:szCs w:val="22"/>
    </w:rPr>
  </w:style>
  <w:style w:type="character" w:styleId="776" w:customStyle="1">
    <w:name w:val="Heading 8 Char"/>
    <w:basedOn w:val="735"/>
    <w:link w:val="733"/>
    <w:uiPriority w:val="9"/>
    <w:qFormat/>
    <w:rPr>
      <w:rFonts w:ascii="Arial" w:hAnsi="Arial" w:eastAsia="Arial" w:cs="Arial"/>
      <w:i/>
      <w:iCs/>
      <w:sz w:val="22"/>
      <w:szCs w:val="22"/>
    </w:rPr>
  </w:style>
  <w:style w:type="character" w:styleId="777" w:customStyle="1">
    <w:name w:val="Heading 9 Char"/>
    <w:basedOn w:val="735"/>
    <w:link w:val="734"/>
    <w:uiPriority w:val="9"/>
    <w:qFormat/>
    <w:rPr>
      <w:rFonts w:ascii="Arial" w:hAnsi="Arial" w:eastAsia="Arial" w:cs="Arial"/>
      <w:i/>
      <w:iCs/>
      <w:sz w:val="21"/>
      <w:szCs w:val="21"/>
    </w:rPr>
  </w:style>
  <w:style w:type="paragraph" w:styleId="778">
    <w:name w:val="No Spacing"/>
    <w:uiPriority w:val="1"/>
    <w:qFormat/>
    <w:pPr>
      <w:spacing w:before="0" w:after="0" w:line="240" w:lineRule="auto"/>
    </w:pPr>
    <w:rPr>
      <w:rFonts w:hint="default" w:asciiTheme="minorHAnsi" w:hAnsiTheme="minorHAnsi" w:eastAsiaTheme="minorEastAsia" w:cstheme="minorBidi"/>
    </w:rPr>
  </w:style>
  <w:style w:type="character" w:styleId="779" w:customStyle="1">
    <w:name w:val="Title Char"/>
    <w:basedOn w:val="735"/>
    <w:link w:val="761"/>
    <w:uiPriority w:val="10"/>
    <w:qFormat/>
    <w:rPr>
      <w:sz w:val="48"/>
      <w:szCs w:val="48"/>
    </w:rPr>
  </w:style>
  <w:style w:type="character" w:styleId="780" w:customStyle="1">
    <w:name w:val="Subtitle Char"/>
    <w:basedOn w:val="735"/>
    <w:link w:val="753"/>
    <w:uiPriority w:val="11"/>
    <w:qFormat/>
    <w:rPr>
      <w:sz w:val="24"/>
      <w:szCs w:val="24"/>
    </w:rPr>
  </w:style>
  <w:style w:type="paragraph" w:styleId="781">
    <w:name w:val="Quote"/>
    <w:basedOn w:val="725"/>
    <w:next w:val="725"/>
    <w:link w:val="782"/>
    <w:uiPriority w:val="29"/>
    <w:qFormat/>
    <w:pPr>
      <w:ind w:left="720" w:right="720"/>
    </w:pPr>
    <w:rPr>
      <w:i/>
    </w:rPr>
  </w:style>
  <w:style w:type="character" w:styleId="782" w:customStyle="1">
    <w:name w:val="Quote Char"/>
    <w:link w:val="781"/>
    <w:uiPriority w:val="29"/>
    <w:qFormat/>
    <w:rPr>
      <w:i/>
    </w:rPr>
  </w:style>
  <w:style w:type="paragraph" w:styleId="783">
    <w:name w:val="Intense Quote"/>
    <w:basedOn w:val="725"/>
    <w:next w:val="725"/>
    <w:link w:val="7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customStyle="1">
    <w:name w:val="Intense Quote Char"/>
    <w:link w:val="783"/>
    <w:uiPriority w:val="30"/>
    <w:qFormat/>
    <w:rPr>
      <w:i/>
    </w:rPr>
  </w:style>
  <w:style w:type="character" w:styleId="785" w:customStyle="1">
    <w:name w:val="Header Char"/>
    <w:basedOn w:val="735"/>
    <w:link w:val="750"/>
    <w:uiPriority w:val="99"/>
    <w:qFormat/>
  </w:style>
  <w:style w:type="character" w:styleId="786" w:customStyle="1">
    <w:name w:val="Footer Char"/>
    <w:basedOn w:val="735"/>
    <w:link w:val="748"/>
    <w:uiPriority w:val="99"/>
    <w:qFormat/>
  </w:style>
  <w:style w:type="character" w:styleId="787" w:customStyle="1">
    <w:name w:val="Caption Char"/>
    <w:link w:val="748"/>
    <w:uiPriority w:val="99"/>
    <w:qFormat/>
  </w:style>
  <w:style w:type="table" w:styleId="788" w:customStyle="1">
    <w:name w:val="Table Grid Light"/>
    <w:basedOn w:val="73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9" w:customStyle="1">
    <w:name w:val="Plain Table 1"/>
    <w:basedOn w:val="73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Plain Table 2"/>
    <w:basedOn w:val="73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3"/>
    <w:basedOn w:val="7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Plain Table 4"/>
    <w:basedOn w:val="7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Plain Table 5"/>
    <w:basedOn w:val="7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Grid Table 1 Light"/>
    <w:basedOn w:val="73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1"/>
    <w:basedOn w:val="73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2"/>
    <w:basedOn w:val="73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3"/>
    <w:basedOn w:val="73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4"/>
    <w:basedOn w:val="73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5"/>
    <w:basedOn w:val="73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6"/>
    <w:basedOn w:val="73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01" w:customStyle="1">
    <w:name w:val="Grid Table 2"/>
    <w:basedOn w:val="73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2" w:customStyle="1">
    <w:name w:val="Grid Table 2 - Accent 1"/>
    <w:basedOn w:val="73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03" w:customStyle="1">
    <w:name w:val="Grid Table 2 - Accent 2"/>
    <w:basedOn w:val="73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04" w:customStyle="1">
    <w:name w:val="Grid Table 2 - Accent 3"/>
    <w:basedOn w:val="73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05" w:customStyle="1">
    <w:name w:val="Grid Table 2 - Accent 4"/>
    <w:basedOn w:val="73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06" w:customStyle="1">
    <w:name w:val="Grid Table 2 - Accent 5"/>
    <w:basedOn w:val="73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07" w:customStyle="1">
    <w:name w:val="Grid Table 2 - Accent 6"/>
    <w:basedOn w:val="73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08" w:customStyle="1">
    <w:name w:val="Grid Table 3"/>
    <w:basedOn w:val="73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1"/>
    <w:basedOn w:val="73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2"/>
    <w:basedOn w:val="73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3"/>
    <w:basedOn w:val="73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4"/>
    <w:basedOn w:val="73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5"/>
    <w:basedOn w:val="73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6"/>
    <w:basedOn w:val="73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4"/>
    <w:basedOn w:val="73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customStyle="1">
    <w:name w:val="Grid Table 4 - Accent 1"/>
    <w:basedOn w:val="736"/>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17" w:customStyle="1">
    <w:name w:val="Grid Table 4 - Accent 2"/>
    <w:basedOn w:val="736"/>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18" w:customStyle="1">
    <w:name w:val="Grid Table 4 - Accent 3"/>
    <w:basedOn w:val="736"/>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19" w:customStyle="1">
    <w:name w:val="Grid Table 4 - Accent 4"/>
    <w:basedOn w:val="736"/>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20" w:customStyle="1">
    <w:name w:val="Grid Table 4 - Accent 5"/>
    <w:basedOn w:val="736"/>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21" w:customStyle="1">
    <w:name w:val="Grid Table 4 - Accent 6"/>
    <w:basedOn w:val="736"/>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22" w:customStyle="1">
    <w:name w:val="Grid Table 5 Dark"/>
    <w:basedOn w:val="7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3" w:customStyle="1">
    <w:name w:val="Grid Table 5 Dark- Accent 1"/>
    <w:basedOn w:val="7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24" w:customStyle="1">
    <w:name w:val="Grid Table 5 Dark - Accent 2"/>
    <w:basedOn w:val="7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25" w:customStyle="1">
    <w:name w:val="Grid Table 5 Dark - Accent 3"/>
    <w:basedOn w:val="7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26" w:customStyle="1">
    <w:name w:val="Grid Table 5 Dark- Accent 4"/>
    <w:basedOn w:val="7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27" w:customStyle="1">
    <w:name w:val="Grid Table 5 Dark - Accent 5"/>
    <w:basedOn w:val="7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28" w:customStyle="1">
    <w:name w:val="Grid Table 5 Dark - Accent 6"/>
    <w:basedOn w:val="7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29" w:customStyle="1">
    <w:name w:val="Grid Table 6 Colorful"/>
    <w:basedOn w:val="73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0" w:customStyle="1">
    <w:name w:val="Grid Table 6 Colorful - Accent 1"/>
    <w:basedOn w:val="736"/>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31" w:customStyle="1">
    <w:name w:val="Grid Table 6 Colorful - Accent 2"/>
    <w:basedOn w:val="73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32" w:customStyle="1">
    <w:name w:val="Grid Table 6 Colorful - Accent 3"/>
    <w:basedOn w:val="736"/>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33" w:customStyle="1">
    <w:name w:val="Grid Table 6 Colorful - Accent 4"/>
    <w:basedOn w:val="73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34" w:customStyle="1">
    <w:name w:val="Grid Table 6 Colorful - Accent 5"/>
    <w:basedOn w:val="736"/>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35" w:customStyle="1">
    <w:name w:val="Grid Table 6 Colorful - Accent 6"/>
    <w:basedOn w:val="736"/>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36" w:customStyle="1">
    <w:name w:val="Grid Table 7 Colorful"/>
    <w:basedOn w:val="73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Grid Table 7 Colorful - Accent 1"/>
    <w:basedOn w:val="736"/>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38" w:customStyle="1">
    <w:name w:val="Grid Table 7 Colorful - Accent 2"/>
    <w:basedOn w:val="736"/>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39" w:customStyle="1">
    <w:name w:val="Grid Table 7 Colorful - Accent 3"/>
    <w:basedOn w:val="736"/>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40" w:customStyle="1">
    <w:name w:val="Grid Table 7 Colorful - Accent 4"/>
    <w:basedOn w:val="736"/>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41" w:customStyle="1">
    <w:name w:val="Grid Table 7 Colorful - Accent 5"/>
    <w:basedOn w:val="736"/>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42" w:customStyle="1">
    <w:name w:val="Grid Table 7 Colorful - Accent 6"/>
    <w:basedOn w:val="736"/>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43" w:customStyle="1">
    <w:name w:val="List Table 1 Light"/>
    <w:basedOn w:val="73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customStyle="1">
    <w:name w:val="List Table 1 Light - Accent 1"/>
    <w:basedOn w:val="736"/>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45" w:customStyle="1">
    <w:name w:val="List Table 1 Light - Accent 2"/>
    <w:basedOn w:val="736"/>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46" w:customStyle="1">
    <w:name w:val="List Table 1 Light - Accent 3"/>
    <w:basedOn w:val="736"/>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47" w:customStyle="1">
    <w:name w:val="List Table 1 Light - Accent 4"/>
    <w:basedOn w:val="736"/>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48" w:customStyle="1">
    <w:name w:val="List Table 1 Light - Accent 5"/>
    <w:basedOn w:val="736"/>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49" w:customStyle="1">
    <w:name w:val="List Table 1 Light - Accent 6"/>
    <w:basedOn w:val="736"/>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50" w:customStyle="1">
    <w:name w:val="List Table 2"/>
    <w:basedOn w:val="73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1" w:customStyle="1">
    <w:name w:val="List Table 2 - Accent 1"/>
    <w:basedOn w:val="736"/>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52" w:customStyle="1">
    <w:name w:val="List Table 2 - Accent 2"/>
    <w:basedOn w:val="736"/>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53" w:customStyle="1">
    <w:name w:val="List Table 2 - Accent 3"/>
    <w:basedOn w:val="736"/>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54" w:customStyle="1">
    <w:name w:val="List Table 2 - Accent 4"/>
    <w:basedOn w:val="736"/>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55" w:customStyle="1">
    <w:name w:val="List Table 2 - Accent 5"/>
    <w:basedOn w:val="736"/>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56" w:customStyle="1">
    <w:name w:val="List Table 2 - Accent 6"/>
    <w:basedOn w:val="736"/>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57" w:customStyle="1">
    <w:name w:val="List Table 3"/>
    <w:basedOn w:val="73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3 - Accent 1"/>
    <w:basedOn w:val="736"/>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59" w:customStyle="1">
    <w:name w:val="List Table 3 - Accent 2"/>
    <w:basedOn w:val="73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60" w:customStyle="1">
    <w:name w:val="List Table 3 - Accent 3"/>
    <w:basedOn w:val="736"/>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61" w:customStyle="1">
    <w:name w:val="List Table 3 - Accent 4"/>
    <w:basedOn w:val="73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62" w:customStyle="1">
    <w:name w:val="List Table 3 - Accent 5"/>
    <w:basedOn w:val="736"/>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63" w:customStyle="1">
    <w:name w:val="List Table 3 - Accent 6"/>
    <w:basedOn w:val="736"/>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64" w:customStyle="1">
    <w:name w:val="List Table 4"/>
    <w:basedOn w:val="73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4 - Accent 1"/>
    <w:basedOn w:val="736"/>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66" w:customStyle="1">
    <w:name w:val="List Table 4 - Accent 2"/>
    <w:basedOn w:val="736"/>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67" w:customStyle="1">
    <w:name w:val="List Table 4 - Accent 3"/>
    <w:basedOn w:val="736"/>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68" w:customStyle="1">
    <w:name w:val="List Table 4 - Accent 4"/>
    <w:basedOn w:val="736"/>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69" w:customStyle="1">
    <w:name w:val="List Table 4 - Accent 5"/>
    <w:basedOn w:val="736"/>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70" w:customStyle="1">
    <w:name w:val="List Table 4 - Accent 6"/>
    <w:basedOn w:val="736"/>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71" w:customStyle="1">
    <w:name w:val="List Table 5 Dark"/>
    <w:basedOn w:val="73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1"/>
    <w:basedOn w:val="736"/>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2"/>
    <w:basedOn w:val="736"/>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3"/>
    <w:basedOn w:val="736"/>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4"/>
    <w:basedOn w:val="736"/>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5"/>
    <w:basedOn w:val="736"/>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6"/>
    <w:basedOn w:val="736"/>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6 Colorful"/>
    <w:basedOn w:val="73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9" w:customStyle="1">
    <w:name w:val="List Table 6 Colorful - Accent 1"/>
    <w:basedOn w:val="736"/>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80" w:customStyle="1">
    <w:name w:val="List Table 6 Colorful - Accent 2"/>
    <w:basedOn w:val="736"/>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81" w:customStyle="1">
    <w:name w:val="List Table 6 Colorful - Accent 3"/>
    <w:basedOn w:val="736"/>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82" w:customStyle="1">
    <w:name w:val="List Table 6 Colorful - Accent 4"/>
    <w:basedOn w:val="736"/>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83" w:customStyle="1">
    <w:name w:val="List Table 6 Colorful - Accent 5"/>
    <w:basedOn w:val="736"/>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84" w:customStyle="1">
    <w:name w:val="List Table 6 Colorful - Accent 6"/>
    <w:basedOn w:val="736"/>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85" w:customStyle="1">
    <w:name w:val="List Table 7 Colorful"/>
    <w:basedOn w:val="73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List Table 7 Colorful - Accent 1"/>
    <w:basedOn w:val="736"/>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87" w:customStyle="1">
    <w:name w:val="List Table 7 Colorful - Accent 2"/>
    <w:basedOn w:val="736"/>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8" w:customStyle="1">
    <w:name w:val="List Table 7 Colorful - Accent 3"/>
    <w:basedOn w:val="736"/>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89" w:customStyle="1">
    <w:name w:val="List Table 7 Colorful - Accent 4"/>
    <w:basedOn w:val="736"/>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90" w:customStyle="1">
    <w:name w:val="List Table 7 Colorful - Accent 5"/>
    <w:basedOn w:val="736"/>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91" w:customStyle="1">
    <w:name w:val="List Table 7 Colorful - Accent 6"/>
    <w:basedOn w:val="736"/>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92" w:customStyle="1">
    <w:name w:val="Lined - Accent"/>
    <w:basedOn w:val="7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Lined - Accent 1"/>
    <w:basedOn w:val="7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94" w:customStyle="1">
    <w:name w:val="Lined - Accent 2"/>
    <w:basedOn w:val="7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95" w:customStyle="1">
    <w:name w:val="Lined - Accent 3"/>
    <w:basedOn w:val="7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96" w:customStyle="1">
    <w:name w:val="Lined - Accent 4"/>
    <w:basedOn w:val="7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7" w:customStyle="1">
    <w:name w:val="Lined - Accent 5"/>
    <w:basedOn w:val="7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98" w:customStyle="1">
    <w:name w:val="Lined - Accent 6"/>
    <w:basedOn w:val="7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99" w:customStyle="1">
    <w:name w:val="Bordered &amp; Lined - Accent"/>
    <w:basedOn w:val="73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Bordered &amp; Lined - Accent 1"/>
    <w:basedOn w:val="736"/>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01" w:customStyle="1">
    <w:name w:val="Bordered &amp; Lined - Accent 2"/>
    <w:basedOn w:val="736"/>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02" w:customStyle="1">
    <w:name w:val="Bordered &amp; Lined - Accent 3"/>
    <w:basedOn w:val="736"/>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03" w:customStyle="1">
    <w:name w:val="Bordered &amp; Lined - Accent 4"/>
    <w:basedOn w:val="736"/>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04" w:customStyle="1">
    <w:name w:val="Bordered &amp; Lined - Accent 5"/>
    <w:basedOn w:val="736"/>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05" w:customStyle="1">
    <w:name w:val="Bordered &amp; Lined - Accent 6"/>
    <w:basedOn w:val="736"/>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06" w:customStyle="1">
    <w:name w:val="Bordered"/>
    <w:basedOn w:val="73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7" w:customStyle="1">
    <w:name w:val="Bordered - Accent 1"/>
    <w:basedOn w:val="73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08" w:customStyle="1">
    <w:name w:val="Bordered - Accent 2"/>
    <w:basedOn w:val="73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09" w:customStyle="1">
    <w:name w:val="Bordered - Accent 3"/>
    <w:basedOn w:val="73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10" w:customStyle="1">
    <w:name w:val="Bordered - Accent 4"/>
    <w:basedOn w:val="73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11" w:customStyle="1">
    <w:name w:val="Bordered - Accent 5"/>
    <w:basedOn w:val="73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12" w:customStyle="1">
    <w:name w:val="Bordered - Accent 6"/>
    <w:basedOn w:val="73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13" w:customStyle="1">
    <w:name w:val="Footnote Text Char"/>
    <w:link w:val="754"/>
    <w:uiPriority w:val="99"/>
    <w:qFormat/>
    <w:rPr>
      <w:sz w:val="18"/>
    </w:rPr>
  </w:style>
  <w:style w:type="character" w:styleId="914" w:customStyle="1">
    <w:name w:val="Endnote Text Char"/>
    <w:link w:val="747"/>
    <w:uiPriority w:val="99"/>
    <w:qFormat/>
    <w:rPr>
      <w:sz w:val="20"/>
    </w:rPr>
  </w:style>
  <w:style w:type="paragraph" w:styleId="915" w:customStyle="1">
    <w:name w:val="TOC Heading"/>
    <w:uiPriority w:val="39"/>
    <w:unhideWhenUsed/>
    <w:qFormat/>
    <w:rPr>
      <w:rFonts w:hint="default" w:asciiTheme="minorHAnsi" w:hAnsiTheme="minorHAnsi" w:eastAsiaTheme="minorEastAsia" w:cstheme="minorBidi"/>
    </w:rPr>
  </w:style>
  <w:style w:type="paragraph" w:styleId="916" w:customStyle="1">
    <w:name w:val="列出段落12"/>
    <w:basedOn w:val="725"/>
    <w:uiPriority w:val="0"/>
    <w:qFormat/>
    <w:pPr>
      <w:ind w:firstLine="420"/>
    </w:pPr>
  </w:style>
  <w:style w:type="paragraph" w:styleId="917" w:customStyle="1">
    <w:name w:val="01-标书-标题1"/>
    <w:next w:val="725"/>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918"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9" w:customStyle="1">
    <w:name w:val="目录 1_0"/>
    <w:basedOn w:val="918"/>
    <w:next w:val="918"/>
    <w:uiPriority w:val="39"/>
    <w:qFormat/>
    <w:rPr>
      <w:rFonts w:ascii="Times New Roman" w:hAnsi="Times New Roman"/>
    </w:rPr>
  </w:style>
  <w:style w:type="paragraph" w:styleId="920" w:customStyle="1">
    <w:name w:val="正文_1"/>
    <w:uiPriority w:val="0"/>
    <w:qFormat/>
    <w:pPr>
      <w:jc w:val="both"/>
      <w:widowControl w:val="off"/>
    </w:pPr>
    <w:rPr>
      <w:rFonts w:hint="default" w:ascii="Calibri" w:hAnsi="Calibri" w:eastAsia="宋体" w:cs="Times New Roman"/>
      <w:sz w:val="21"/>
      <w:szCs w:val="22"/>
      <w:lang w:val="en-US" w:eastAsia="zh-CN" w:bidi="ar-SA"/>
    </w:rPr>
  </w:style>
  <w:style w:type="paragraph" w:styleId="921" w:customStyle="1">
    <w:name w:val="Normal_0"/>
    <w:uiPriority w:val="0"/>
    <w:qFormat/>
    <w:rPr>
      <w:rFonts w:hint="default" w:ascii="Times New Roman" w:hAnsi="Times New Roman" w:eastAsia="Times New Roman" w:cs="Times New Roman"/>
      <w:sz w:val="24"/>
      <w:szCs w:val="24"/>
    </w:rPr>
  </w:style>
  <w:style w:type="character" w:styleId="922" w:customStyle="1">
    <w:name w:val="titlebody"/>
    <w:basedOn w:val="735"/>
    <w:uiPriority w:val="0"/>
    <w:qFormat/>
    <w:rPr>
      <w:rFonts w:ascii="宋体" w:hAnsi="宋体" w:eastAsia="宋体" w:cs="宋体"/>
      <w:b/>
      <w:bCs/>
      <w:color w:val="000000"/>
      <w:sz w:val="24"/>
      <w:szCs w:val="24"/>
    </w:rPr>
  </w:style>
  <w:style w:type="paragraph" w:styleId="923" w:customStyle="1">
    <w:name w:val="Normal_4"/>
    <w:uiPriority w:val="0"/>
    <w:qFormat/>
    <w:rPr>
      <w:rFonts w:hint="default" w:ascii="Times New Roman" w:hAnsi="Times New Roman" w:eastAsia="Times New Roman" w:cs="Times New Roman"/>
      <w:sz w:val="24"/>
      <w:szCs w:val="24"/>
    </w:rPr>
  </w:style>
  <w:style w:type="paragraph" w:styleId="924" w:customStyle="1">
    <w:name w:val="Normal_2"/>
    <w:uiPriority w:val="0"/>
    <w:qFormat/>
    <w:rPr>
      <w:rFonts w:hint="default" w:ascii="Times New Roman" w:hAnsi="Times New Roman" w:eastAsia="Times New Roman" w:cs="Times New Roman"/>
      <w:sz w:val="24"/>
      <w:szCs w:val="24"/>
    </w:rPr>
  </w:style>
  <w:style w:type="paragraph" w:styleId="925" w:customStyle="1">
    <w:name w:val="Normal_3"/>
    <w:uiPriority w:val="0"/>
    <w:qFormat/>
    <w:rPr>
      <w:rFonts w:hint="default" w:ascii="Times New Roman" w:hAnsi="Times New Roman" w:eastAsia="Times New Roman" w:cs="Times New Roman"/>
      <w:sz w:val="24"/>
      <w:szCs w:val="24"/>
    </w:rPr>
  </w:style>
  <w:style w:type="paragraph" w:styleId="926" w:customStyle="1">
    <w:name w:val="Normal_6"/>
    <w:uiPriority w:val="0"/>
    <w:qFormat/>
    <w:rPr>
      <w:rFonts w:hint="default" w:ascii="Times New Roman" w:hAnsi="Times New Roman" w:eastAsia="Times New Roman" w:cs="Times New Roman"/>
      <w:sz w:val="24"/>
      <w:szCs w:val="24"/>
    </w:rPr>
  </w:style>
  <w:style w:type="paragraph" w:styleId="927" w:customStyle="1">
    <w:name w:val="Normal_5"/>
    <w:uiPriority w:val="0"/>
    <w:qFormat/>
    <w:rPr>
      <w:rFonts w:hint="default" w:ascii="Times New Roman" w:hAnsi="Times New Roman" w:eastAsia="Times New Roman" w:cs="Times New Roman"/>
      <w:sz w:val="24"/>
      <w:szCs w:val="24"/>
    </w:rPr>
  </w:style>
  <w:style w:type="paragraph" w:styleId="928" w:customStyle="1">
    <w:name w:val="Normal_1"/>
    <w:uiPriority w:val="0"/>
    <w:qFormat/>
    <w:rPr>
      <w:rFonts w:hint="default" w:ascii="Times New Roman" w:hAnsi="Times New Roman" w:eastAsia="Times New Roman" w:cs="Times New Roman"/>
      <w:sz w:val="24"/>
      <w:szCs w:val="24"/>
    </w:rPr>
  </w:style>
  <w:style w:type="paragraph" w:styleId="929" w:customStyle="1">
    <w:name w:val="Normal_0_0"/>
    <w:uiPriority w:val="0"/>
    <w:qFormat/>
    <w:rPr>
      <w:rFonts w:hint="default" w:ascii="Times New Roman" w:hAnsi="Times New Roman" w:eastAsia="Times New Roman" w:cs="Times New Roman"/>
      <w:sz w:val="24"/>
      <w:szCs w:val="24"/>
    </w:rPr>
  </w:style>
  <w:style w:type="paragraph" w:styleId="930" w:customStyle="1">
    <w:name w:val="Normal_1_0"/>
    <w:uiPriority w:val="0"/>
    <w:qFormat/>
    <w:rPr>
      <w:rFonts w:hint="default" w:ascii="Times New Roman" w:hAnsi="Times New Roman" w:eastAsia="Times New Roman" w:cs="Times New Roman"/>
      <w:sz w:val="24"/>
      <w:szCs w:val="24"/>
    </w:rPr>
  </w:style>
  <w:style w:type="paragraph" w:styleId="931" w:customStyle="1">
    <w:name w:val="Normal_2_0"/>
    <w:uiPriority w:val="0"/>
    <w:qFormat/>
    <w:rPr>
      <w:rFonts w:hint="default" w:ascii="Times New Roman" w:hAnsi="Times New Roman" w:eastAsia="Times New Roman" w:cs="Times New Roman"/>
      <w:sz w:val="24"/>
      <w:szCs w:val="24"/>
    </w:rPr>
  </w:style>
  <w:style w:type="paragraph" w:styleId="932" w:customStyle="1">
    <w:name w:val="Normal_3_0"/>
    <w:uiPriority w:val="0"/>
    <w:qFormat/>
    <w:rPr>
      <w:rFonts w:hint="default" w:ascii="Times New Roman" w:hAnsi="Times New Roman" w:eastAsia="Times New Roman" w:cs="Times New Roman"/>
      <w:sz w:val="24"/>
      <w:szCs w:val="24"/>
    </w:rPr>
  </w:style>
  <w:style w:type="paragraph" w:styleId="933" w:customStyle="1">
    <w:name w:val="Normal_4_0"/>
    <w:uiPriority w:val="0"/>
    <w:qFormat/>
    <w:rPr>
      <w:rFonts w:hint="default" w:ascii="Times New Roman" w:hAnsi="Times New Roman" w:eastAsia="Times New Roman" w:cs="Times New Roman"/>
      <w:sz w:val="24"/>
      <w:szCs w:val="24"/>
    </w:rPr>
  </w:style>
  <w:style w:type="paragraph" w:styleId="934" w:customStyle="1">
    <w:name w:val="Normal_5_0"/>
    <w:uiPriority w:val="0"/>
    <w:qFormat/>
    <w:rPr>
      <w:rFonts w:hint="default" w:ascii="Times New Roman" w:hAnsi="Times New Roman" w:eastAsia="Times New Roman" w:cs="Times New Roman"/>
      <w:sz w:val="24"/>
      <w:szCs w:val="24"/>
    </w:rPr>
  </w:style>
  <w:style w:type="paragraph" w:styleId="935" w:customStyle="1">
    <w:name w:val="Normal_6_0"/>
    <w:uiPriority w:val="0"/>
    <w:qFormat/>
    <w:rPr>
      <w:rFonts w:hint="default" w:ascii="Times New Roman" w:hAnsi="Times New Roman" w:eastAsia="Times New Roman" w:cs="Times New Roman"/>
      <w:sz w:val="24"/>
      <w:szCs w:val="24"/>
    </w:rPr>
  </w:style>
  <w:style w:type="paragraph" w:styleId="936" w:customStyle="1">
    <w:name w:val="正文_1_0"/>
    <w:uiPriority w:val="0"/>
    <w:qFormat/>
    <w:pPr>
      <w:jc w:val="both"/>
      <w:widowControl w:val="off"/>
    </w:pPr>
    <w:rPr>
      <w:rFonts w:hint="default" w:ascii="Calibri" w:hAnsi="Calibri" w:eastAsia="宋体" w:cs="Times New Roman"/>
      <w:sz w:val="21"/>
      <w:szCs w:val="22"/>
      <w:lang w:val="en-US" w:eastAsia="zh-CN" w:bidi="ar-SA"/>
    </w:rPr>
  </w:style>
  <w:style w:type="paragraph" w:styleId="937" w:customStyle="1">
    <w:name w:val="正文缩进_0"/>
    <w:basedOn w:val="936"/>
    <w:uiPriority w:val="0"/>
    <w:qFormat/>
    <w:pPr>
      <w:ind w:firstLine="482"/>
      <w:spacing w:line="360" w:lineRule="atLeast"/>
    </w:pPr>
    <w:rPr>
      <w:rFonts w:ascii="Times New Roman" w:hAnsi="Times New Roman"/>
      <w:sz w:val="24"/>
      <w:szCs w:val="20"/>
    </w:rPr>
  </w:style>
  <w:style w:type="paragraph" w:styleId="938" w:customStyle="1">
    <w:name w:val="Normal_7"/>
    <w:uiPriority w:val="0"/>
    <w:qFormat/>
    <w:rPr>
      <w:rFonts w:hint="default" w:ascii="Times New Roman" w:hAnsi="Times New Roman" w:eastAsia="Times New Roman" w:cs="Times New Roman"/>
      <w:sz w:val="24"/>
      <w:szCs w:val="24"/>
    </w:rPr>
  </w:style>
  <w:style w:type="paragraph" w:styleId="939" w:customStyle="1">
    <w:name w:val="Normal_8"/>
    <w:uiPriority w:val="0"/>
    <w:qFormat/>
    <w:rPr>
      <w:rFonts w:hint="default" w:ascii="Times New Roman" w:hAnsi="Times New Roman" w:eastAsia="Times New Roman" w:cs="Times New Roman"/>
      <w:sz w:val="24"/>
      <w:szCs w:val="24"/>
    </w:rPr>
  </w:style>
  <w:style w:type="paragraph" w:styleId="940" w:customStyle="1">
    <w:name w:val="Normal_9"/>
    <w:uiPriority w:val="0"/>
    <w:qFormat/>
    <w:pPr>
      <w:jc w:val="both"/>
      <w:widowControl w:val="off"/>
    </w:pPr>
    <w:rPr>
      <w:rFonts w:hint="default" w:ascii="Calibri" w:hAnsi="Calibri" w:eastAsia="宋体" w:cs="Times New Roman"/>
      <w:sz w:val="21"/>
      <w:szCs w:val="22"/>
      <w:lang w:val="en-US" w:eastAsia="zh-CN" w:bidi="ar-SA"/>
    </w:rPr>
  </w:style>
  <w:style w:type="paragraph" w:styleId="941" w:customStyle="1">
    <w:name w:val="Normal_10"/>
    <w:uiPriority w:val="0"/>
    <w:qFormat/>
    <w:rPr>
      <w:rFonts w:hint="default" w:ascii="Times New Roman" w:hAnsi="Times New Roman" w:eastAsia="Times New Roman" w:cs="Times New Roman"/>
      <w:sz w:val="24"/>
      <w:szCs w:val="24"/>
    </w:rPr>
  </w:style>
  <w:style w:type="paragraph" w:styleId="942" w:customStyle="1">
    <w:name w:val="Normal_11"/>
    <w:uiPriority w:val="0"/>
    <w:qFormat/>
    <w:rPr>
      <w:rFonts w:hint="default" w:ascii="Times New Roman" w:hAnsi="Times New Roman" w:eastAsia="Times New Roman" w:cs="Times New Roman"/>
      <w:sz w:val="24"/>
      <w:szCs w:val="24"/>
    </w:rPr>
  </w:style>
  <w:style w:type="paragraph" w:styleId="943" w:customStyle="1">
    <w:name w:val="Normal_12"/>
    <w:uiPriority w:val="0"/>
    <w:qFormat/>
    <w:rPr>
      <w:rFonts w:hint="default" w:ascii="Times New Roman" w:hAnsi="Times New Roman" w:eastAsia="Times New Roman" w:cs="Times New Roman"/>
      <w:sz w:val="24"/>
      <w:szCs w:val="24"/>
    </w:rPr>
  </w:style>
  <w:style w:type="paragraph" w:styleId="944" w:customStyle="1">
    <w:name w:val="Normal_13"/>
    <w:uiPriority w:val="0"/>
    <w:qFormat/>
    <w:rPr>
      <w:rFonts w:hint="default" w:ascii="Times New Roman" w:hAnsi="Times New Roman" w:eastAsia="Times New Roman" w:cs="Times New Roman"/>
      <w:sz w:val="24"/>
      <w:szCs w:val="24"/>
    </w:rPr>
  </w:style>
  <w:style w:type="paragraph" w:styleId="945"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946" w:customStyle="1">
    <w:name w:val="Normal_14"/>
    <w:uiPriority w:val="0"/>
    <w:qFormat/>
    <w:rPr>
      <w:rFonts w:hint="default" w:ascii="Times New Roman" w:hAnsi="Times New Roman" w:eastAsia="Times New Roman" w:cs="Times New Roman"/>
      <w:sz w:val="24"/>
      <w:szCs w:val="24"/>
    </w:rPr>
  </w:style>
  <w:style w:type="paragraph" w:styleId="947" w:customStyle="1">
    <w:name w:val="Normal_15"/>
    <w:uiPriority w:val="0"/>
    <w:qFormat/>
    <w:pPr>
      <w:jc w:val="both"/>
      <w:widowControl w:val="off"/>
    </w:pPr>
    <w:rPr>
      <w:rFonts w:hint="default" w:ascii="Calibri" w:hAnsi="Calibri" w:eastAsia="宋体" w:cs="Times New Roman"/>
      <w:sz w:val="21"/>
      <w:szCs w:val="22"/>
    </w:rPr>
  </w:style>
  <w:style w:type="paragraph" w:styleId="948" w:customStyle="1">
    <w:name w:val="List Paragraph"/>
    <w:basedOn w:val="725"/>
    <w:uiPriority w:val="34"/>
    <w:qFormat/>
    <w:pPr>
      <w:ind w:firstLine="420"/>
    </w:pPr>
  </w:style>
  <w:style w:type="paragraph" w:styleId="949" w:customStyle="1">
    <w:name w:val="Normal_16"/>
    <w:uiPriority w:val="0"/>
    <w:qFormat/>
    <w:rPr>
      <w:rFonts w:hint="default" w:ascii="Times New Roman" w:hAnsi="Times New Roman" w:eastAsia="Times New Roman" w:cs="Times New Roman"/>
      <w:sz w:val="24"/>
      <w:szCs w:val="24"/>
    </w:rPr>
  </w:style>
  <w:style w:type="paragraph" w:styleId="950" w:customStyle="1">
    <w:name w:val="Normal_17"/>
    <w:uiPriority w:val="0"/>
    <w:qFormat/>
    <w:rPr>
      <w:rFonts w:hint="default" w:ascii="Times New Roman" w:hAnsi="Times New Roman" w:eastAsia="Times New Roman" w:cs="Times New Roman"/>
      <w:sz w:val="24"/>
      <w:szCs w:val="24"/>
    </w:rPr>
  </w:style>
  <w:style w:type="paragraph" w:styleId="951" w:customStyle="1">
    <w:name w:val="Normal_18"/>
    <w:uiPriority w:val="0"/>
    <w:qFormat/>
    <w:rPr>
      <w:rFonts w:hint="default" w:ascii="Times New Roman" w:hAnsi="Times New Roman" w:eastAsia="Times New Roman" w:cs="Times New Roman"/>
      <w:sz w:val="24"/>
      <w:szCs w:val="24"/>
    </w:rPr>
  </w:style>
  <w:style w:type="paragraph" w:styleId="952" w:customStyle="1">
    <w:name w:val="Normal_15_0"/>
    <w:uiPriority w:val="0"/>
    <w:qFormat/>
    <w:rPr>
      <w:rFonts w:hint="default" w:ascii="Times New Roman" w:hAnsi="Times New Roman" w:eastAsia="Times New Roman" w:cs="Times New Roman"/>
      <w:sz w:val="24"/>
      <w:szCs w:val="24"/>
    </w:rPr>
  </w:style>
  <w:style w:type="paragraph" w:styleId="953" w:customStyle="1">
    <w:name w:val="正文_8"/>
    <w:uiPriority w:val="0"/>
    <w:qFormat/>
    <w:rPr>
      <w:rFonts w:hint="default" w:ascii="Times New Roman" w:hAnsi="Times New Roman" w:eastAsia="等线" w:cs="Times New Roman"/>
      <w:sz w:val="24"/>
      <w:szCs w:val="24"/>
      <w:lang w:val="en-US" w:eastAsia="zh-CN" w:bidi="ar-SA"/>
    </w:rPr>
  </w:style>
  <w:style w:type="paragraph" w:styleId="954" w:customStyle="1">
    <w:name w:val="Normal_20"/>
    <w:uiPriority w:val="0"/>
    <w:qFormat/>
    <w:rPr>
      <w:rFonts w:hint="default" w:ascii="Times New Roman" w:hAnsi="Times New Roman" w:eastAsia="Times New Roman" w:cs="Times New Roman"/>
      <w:sz w:val="24"/>
      <w:szCs w:val="24"/>
    </w:rPr>
  </w:style>
  <w:style w:type="paragraph" w:styleId="955" w:customStyle="1">
    <w:name w:val="Normal_26"/>
    <w:uiPriority w:val="0"/>
    <w:qFormat/>
    <w:rPr>
      <w:rFonts w:hint="default" w:ascii="Times New Roman" w:hAnsi="Times New Roman" w:eastAsia="Times New Roman" w:cs="Times New Roman"/>
      <w:sz w:val="24"/>
      <w:szCs w:val="24"/>
    </w:rPr>
  </w:style>
  <w:style w:type="paragraph" w:styleId="956"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957" w:customStyle="1">
    <w:name w:val="Body Text First Indent 21"/>
    <w:basedOn w:val="958"/>
    <w:uiPriority w:val="0"/>
    <w:qFormat/>
    <w:pPr>
      <w:ind w:firstLine="420"/>
    </w:pPr>
    <w:rPr>
      <w:rFonts w:cs="宋体"/>
    </w:rPr>
  </w:style>
  <w:style w:type="paragraph" w:styleId="958" w:customStyle="1">
    <w:name w:val="Body Text Indent1"/>
    <w:basedOn w:val="725"/>
    <w:next w:val="725"/>
    <w:uiPriority w:val="0"/>
    <w:qFormat/>
    <w:pPr>
      <w:ind w:left="420"/>
    </w:pPr>
    <w:rPr>
      <w:color w:val="000000"/>
      <w:szCs w:val="21"/>
    </w:rPr>
  </w:style>
  <w:style w:type="paragraph" w:styleId="959"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0" w:customStyle="1">
    <w:name w:val="WPSOffice手动目录 1"/>
    <w:uiPriority w:val="0"/>
    <w:qFormat/>
    <w:rPr>
      <w:rFonts w:ascii="Times New Roman" w:hAnsi="Times New Roman" w:eastAsia="宋体" w:cs="Times New Roman"/>
      <w:sz w:val="20"/>
      <w:szCs w:val="20"/>
    </w:rPr>
  </w:style>
  <w:style w:type="paragraph" w:styleId="961" w:customStyle="1">
    <w:name w:val="footer1"/>
    <w:basedOn w:val="962"/>
    <w:uiPriority w:val="0"/>
    <w:qFormat/>
    <w:pPr>
      <w:jc w:val="left"/>
      <w:tabs>
        <w:tab w:val="center" w:pos="4153" w:leader="none"/>
        <w:tab w:val="right" w:pos="8306" w:leader="none"/>
      </w:tabs>
    </w:pPr>
    <w:rPr>
      <w:sz w:val="18"/>
    </w:rPr>
  </w:style>
  <w:style w:type="paragraph" w:styleId="962" w:customStyle="1">
    <w:name w:val="正文111"/>
    <w:next w:val="96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63" w:customStyle="1">
    <w:name w:val="标题 41"/>
    <w:basedOn w:val="964"/>
    <w:next w:val="962"/>
    <w:uiPriority w:val="0"/>
    <w:qFormat/>
    <w:pPr>
      <w:ind w:left="864" w:hanging="864"/>
      <w:keepLines/>
      <w:keepNext/>
      <w:spacing w:before="280" w:after="290" w:line="376" w:lineRule="auto"/>
      <w:tabs>
        <w:tab w:val="left" w:pos="864" w:leader="none"/>
      </w:tabs>
      <w:outlineLvl w:val="3"/>
    </w:pPr>
    <w:rPr>
      <w:rFonts w:ascii="Arial" w:hAnsi="Arial" w:eastAsia="黑体"/>
      <w:b/>
      <w:bCs/>
      <w:sz w:val="28"/>
      <w:szCs w:val="28"/>
    </w:rPr>
  </w:style>
  <w:style w:type="paragraph" w:styleId="964" w:customStyle="1">
    <w:name w:val="正文11"/>
    <w:next w:val="961"/>
    <w:uiPriority w:val="0"/>
    <w:qFormat/>
    <w:pPr>
      <w:jc w:val="both"/>
      <w:spacing w:line="856" w:lineRule="atLeast"/>
    </w:pPr>
    <w:rPr>
      <w:rFonts w:hint="default" w:ascii="Times New Roman" w:hAnsi="Times New Roman" w:eastAsia="宋体" w:cs="Times New Roman"/>
      <w:color w:val="000000"/>
      <w:sz w:val="21"/>
      <w:lang w:val="en-US" w:eastAsia="zh-CN" w:bidi="ar-SA"/>
    </w:rPr>
  </w:style>
  <w:style w:type="table" w:styleId="965" w:customStyle="1">
    <w:name w:val="Table Normal"/>
    <w:uiPriority w:val="0"/>
    <w:unhideWhenUsed/>
    <w:qFormat/>
    <w:tblPr>
      <w:tblCellMar>
        <w:left w:w="0" w:type="dxa"/>
        <w:top w:w="0" w:type="dxa"/>
        <w:right w:w="0" w:type="dxa"/>
        <w:bottom w:w="0" w:type="dxa"/>
      </w:tblCellMar>
    </w:tblPr>
  </w:style>
  <w:style w:type="character" w:styleId="966" w:customStyle="1">
    <w:name w:val="htd0_0"/>
    <w:uiPriority w:val="0"/>
    <w:qFormat/>
    <w:rPr>
      <w:rFonts w:ascii="Times New Roman" w:hAnsi="Times New Roman" w:eastAsia="宋体"/>
    </w:rPr>
  </w:style>
  <w:style w:type="character" w:styleId="967" w:customStyle="1">
    <w:name w:val="font21"/>
    <w:basedOn w:val="735"/>
    <w:uiPriority w:val="0"/>
    <w:qFormat/>
    <w:rPr>
      <w:rFonts w:ascii="Arial" w:hAnsi="Arial" w:cs="Arial"/>
      <w:color w:val="000000"/>
      <w:sz w:val="22"/>
      <w:szCs w:val="22"/>
      <w:u w:val="none"/>
    </w:rPr>
  </w:style>
  <w:style w:type="character" w:styleId="968" w:customStyle="1">
    <w:name w:val="font01"/>
    <w:basedOn w:val="735"/>
    <w:uiPriority w:val="0"/>
    <w:qFormat/>
    <w:rPr>
      <w:rFonts w:hint="eastAsia" w:ascii="宋体" w:hAnsi="宋体" w:eastAsia="宋体" w:cs="宋体"/>
      <w:color w:val="000000"/>
      <w:sz w:val="22"/>
      <w:szCs w:val="22"/>
      <w:u w:val="none"/>
    </w:rPr>
  </w:style>
  <w:style w:type="character" w:styleId="969" w:customStyle="1">
    <w:name w:val="font51"/>
    <w:basedOn w:val="735"/>
    <w:uiPriority w:val="0"/>
    <w:qFormat/>
    <w:rPr>
      <w:rFonts w:ascii="Arial" w:hAnsi="Arial" w:cs="Arial"/>
      <w:color w:val="000000"/>
      <w:sz w:val="18"/>
      <w:szCs w:val="18"/>
      <w:u w:val="none"/>
    </w:rPr>
  </w:style>
  <w:style w:type="character" w:styleId="970" w:customStyle="1">
    <w:name w:val="font61"/>
    <w:basedOn w:val="735"/>
    <w:uiPriority w:val="0"/>
    <w:qFormat/>
    <w:rPr>
      <w:rFonts w:hint="eastAsia" w:ascii="等线" w:hAnsi="等线" w:eastAsia="等线" w:cs="等线"/>
      <w:color w:val="000000"/>
      <w:sz w:val="18"/>
      <w:szCs w:val="18"/>
      <w:u w:val="none"/>
    </w:rPr>
  </w:style>
  <w:style w:type="character" w:styleId="971" w:customStyle="1">
    <w:name w:val="font71"/>
    <w:basedOn w:val="735"/>
    <w:uiPriority w:val="0"/>
    <w:qFormat/>
    <w:rPr>
      <w:rFonts w:hint="eastAsia" w:ascii="等线" w:hAnsi="等线" w:eastAsia="等线" w:cs="等线"/>
      <w:color w:val="000000"/>
      <w:sz w:val="18"/>
      <w:szCs w:val="18"/>
      <w:u w:val="none"/>
    </w:rPr>
  </w:style>
  <w:style w:type="character" w:styleId="972" w:customStyle="1">
    <w:name w:val="font81"/>
    <w:basedOn w:val="735"/>
    <w:uiPriority w:val="0"/>
    <w:qFormat/>
    <w:rPr>
      <w:rFonts w:hint="eastAsia" w:ascii="宋体" w:hAnsi="宋体" w:eastAsia="宋体" w:cs="宋体"/>
      <w:b/>
      <w:bCs/>
      <w:color w:val="000000"/>
      <w:sz w:val="21"/>
      <w:szCs w:val="21"/>
      <w:u w:val="none"/>
    </w:rPr>
  </w:style>
  <w:style w:type="character" w:styleId="973" w:customStyle="1">
    <w:name w:val="font151"/>
    <w:basedOn w:val="735"/>
    <w:uiPriority w:val="0"/>
    <w:qFormat/>
    <w:rPr>
      <w:rFonts w:hint="eastAsia" w:ascii="宋体" w:hAnsi="宋体" w:eastAsia="宋体" w:cs="宋体"/>
      <w:b/>
      <w:bCs/>
      <w:color w:val="000000"/>
      <w:sz w:val="22"/>
      <w:szCs w:val="22"/>
      <w:u w:val="none"/>
    </w:rPr>
  </w:style>
  <w:style w:type="character" w:styleId="974" w:customStyle="1">
    <w:name w:val="font91"/>
    <w:basedOn w:val="735"/>
    <w:uiPriority w:val="0"/>
    <w:qFormat/>
    <w:rPr>
      <w:rFonts w:hint="eastAsia" w:ascii="宋体" w:hAnsi="宋体" w:eastAsia="宋体" w:cs="宋体"/>
      <w:color w:val="000000"/>
      <w:sz w:val="19"/>
      <w:szCs w:val="19"/>
      <w:u w:val="none"/>
    </w:rPr>
  </w:style>
  <w:style w:type="character" w:styleId="975" w:customStyle="1">
    <w:name w:val="font161"/>
    <w:basedOn w:val="735"/>
    <w:uiPriority w:val="0"/>
    <w:qFormat/>
    <w:rPr>
      <w:rFonts w:hint="eastAsia" w:ascii="宋体" w:hAnsi="宋体" w:eastAsia="宋体" w:cs="宋体"/>
      <w:color w:val="000000"/>
      <w:sz w:val="19"/>
      <w:szCs w:val="19"/>
      <w:u w:val="none"/>
      <w:vertAlign w:val="superscript"/>
    </w:rPr>
  </w:style>
  <w:style w:type="character" w:styleId="976" w:customStyle="1">
    <w:name w:val="font121"/>
    <w:basedOn w:val="735"/>
    <w:uiPriority w:val="0"/>
    <w:qFormat/>
    <w:rPr>
      <w:rFonts w:hint="eastAsia" w:ascii="宋体" w:hAnsi="宋体" w:eastAsia="宋体" w:cs="宋体"/>
      <w:b/>
      <w:bCs/>
      <w:color w:val="000000"/>
      <w:sz w:val="22"/>
      <w:szCs w:val="22"/>
      <w:u w:val="none"/>
    </w:rPr>
  </w:style>
  <w:style w:type="paragraph" w:styleId="977" w:customStyle="1">
    <w:name w:val="WPSOffice手动目录 2"/>
    <w:uiPriority w:val="0"/>
    <w:qFormat/>
    <w:rPr>
      <w:rFonts w:ascii="Times New Roman" w:hAnsi="Times New Roman" w:eastAsia="宋体" w:cs="Times New Roman"/>
      <w:sz w:val="20"/>
      <w:szCs w:val="20"/>
    </w:rPr>
  </w:style>
  <w:style w:type="paragraph" w:styleId="978" w:customStyle="1">
    <w:name w:val="Table Text"/>
    <w:basedOn w:val="725"/>
    <w:uiPriority w:val="0"/>
    <w:semiHidden/>
    <w:qFormat/>
    <w:rPr>
      <w:rFonts w:ascii="宋体" w:hAnsi="宋体" w:eastAsia="宋体" w:cs="宋体"/>
      <w:sz w:val="28"/>
      <w:szCs w:val="28"/>
      <w:lang w:val="en-US" w:eastAsia="en-US" w:bidi="ar-SA"/>
    </w:rPr>
  </w:style>
  <w:style w:type="paragraph" w:styleId="979" w:customStyle="1">
    <w:name w:val="71e7dc79-1ff7-45e8-997d-0ebda3762b91"/>
    <w:basedOn w:val="727"/>
    <w:next w:val="980"/>
    <w:uiPriority w:val="0"/>
    <w:qFormat/>
    <w:pPr>
      <w:jc w:val="left"/>
      <w:spacing w:before="0" w:after="0" w:line="288" w:lineRule="auto"/>
    </w:pPr>
    <w:rPr>
      <w:rFonts w:ascii="微软雅黑" w:hAnsi="微软雅黑" w:eastAsia="微软雅黑"/>
      <w:color w:val="000000"/>
      <w:sz w:val="28"/>
      <w:szCs w:val="24"/>
    </w:rPr>
  </w:style>
  <w:style w:type="paragraph" w:styleId="980" w:customStyle="1">
    <w:name w:val="acbfdd8b-e11b-4d36-88ff-6049b138f862"/>
    <w:basedOn w:val="741"/>
    <w:uiPriority w:val="0"/>
    <w:qFormat/>
    <w:pPr>
      <w:spacing w:after="0" w:line="288" w:lineRule="auto"/>
    </w:pPr>
    <w:rPr>
      <w:rFonts w:ascii="微软雅黑" w:hAnsi="微软雅黑" w:eastAsia="微软雅黑"/>
      <w:color w:val="000000"/>
      <w:sz w:val="22"/>
      <w:szCs w:val="24"/>
    </w:rPr>
  </w:style>
  <w:style w:type="character" w:styleId="981" w:customStyle="1">
    <w:name w:val="默认段落字体1"/>
    <w:link w:val="725"/>
    <w:uiPriority w:val="1"/>
    <w:unhideWhenUsed/>
    <w:qFormat/>
    <w:rPr>
      <w:rFonts w:hint="default" w:asciiTheme="minorHAnsi" w:hAnsiTheme="minorHAnsi" w:eastAsiaTheme="minorEastAsia" w:cstheme="minorBidi"/>
      <w:sz w:val="21"/>
      <w:szCs w:val="24"/>
      <w:lang w:val="en-US" w:eastAsia="zh-CN" w:bidi="ar-SA"/>
    </w:rPr>
  </w:style>
  <w:style w:type="paragraph" w:styleId="982" w:customStyle="1">
    <w:name w:val="正文（缩进）"/>
    <w:basedOn w:val="725"/>
    <w:uiPriority w:val="0"/>
    <w:qFormat/>
    <w:pPr>
      <w:ind w:firstLine="480"/>
      <w:spacing w:before="156" w:after="156"/>
    </w:pPr>
  </w:style>
  <w:style w:type="paragraph" w:styleId="983" w:customStyle="1">
    <w:name w:val="Other|1"/>
    <w:basedOn w:val="725"/>
    <w:uiPriority w:val="0"/>
    <w:qFormat/>
    <w:rPr>
      <w:rFonts w:ascii="宋体" w:hAnsi="宋体" w:cs="宋体"/>
      <w:sz w:val="15"/>
      <w:szCs w:val="15"/>
      <w:lang w:val="zh-TW" w:eastAsia="zh-TW" w:bidi="zh-TW"/>
    </w:rPr>
  </w:style>
  <w:style w:type="paragraph" w:styleId="984" w:customStyle="1">
    <w:name w:val="Heading 3"/>
    <w:basedOn w:val="725"/>
    <w:next w:val="725"/>
    <w:uiPriority w:val="0"/>
    <w:qFormat/>
    <w:pPr>
      <w:keepLines/>
      <w:keepNext/>
      <w:spacing w:before="260" w:after="260" w:line="416" w:lineRule="auto"/>
      <w:outlineLvl w:val="2"/>
    </w:pPr>
    <w:rPr>
      <w:b/>
      <w:sz w:val="32"/>
      <w:szCs w:val="20"/>
    </w:rPr>
  </w:style>
  <w:style w:type="paragraph" w:styleId="985" w:customStyle="1">
    <w:name w:val="Heading 2"/>
    <w:basedOn w:val="725"/>
    <w:next w:val="725"/>
    <w:uiPriority w:val="0"/>
    <w:qFormat/>
    <w:pPr>
      <w:jc w:val="center"/>
      <w:keepLines/>
      <w:keepNext/>
      <w:spacing w:before="260" w:after="260" w:line="416" w:lineRule="auto"/>
      <w:outlineLvl w:val="1"/>
    </w:pPr>
    <w:rPr>
      <w:rFonts w:ascii="幼圆" w:hAnsi="Arial" w:eastAsia="楷体_GB2312"/>
      <w:b/>
      <w:sz w:val="44"/>
      <w:szCs w:val="20"/>
    </w:rPr>
  </w:style>
  <w:style w:type="paragraph" w:styleId="986"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87" w:customStyle="1">
    <w:name w:val="列出段落1"/>
    <w:basedOn w:val="725"/>
    <w:uiPriority w:val="0"/>
    <w:qFormat/>
    <w:pPr>
      <w:ind w:firstLine="420"/>
    </w:pPr>
  </w:style>
  <w:style w:type="paragraph" w:styleId="988" w:customStyle="1">
    <w:name w:val="索引 41"/>
    <w:basedOn w:val="725"/>
    <w:next w:val="725"/>
    <w:uiPriority w:val="0"/>
    <w:unhideWhenUsed/>
    <w:qFormat/>
    <w:pPr>
      <w:ind w:left="600"/>
    </w:pPr>
    <w:rPr>
      <w:rFonts w:ascii="Times New Roman" w:hAnsi="Times New Roman" w:eastAsia="宋体" w:cs="Times New Roman"/>
      <w:szCs w:val="24"/>
    </w:rPr>
  </w:style>
  <w:style w:type="paragraph" w:styleId="989"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990" w:customStyle="1">
    <w:name w:val="Normal Indent_0"/>
    <w:basedOn w:val="991"/>
    <w:uiPriority w:val="0"/>
    <w:qFormat/>
    <w:pPr>
      <w:ind w:firstLine="482"/>
      <w:spacing w:line="360" w:lineRule="atLeast"/>
    </w:pPr>
    <w:rPr>
      <w:rFonts w:ascii="Times New Roman" w:hAnsi="Times New Roman"/>
      <w:sz w:val="24"/>
      <w:szCs w:val="20"/>
    </w:rPr>
  </w:style>
  <w:style w:type="paragraph" w:styleId="991" w:customStyle="1">
    <w:name w:val="Normal_30"/>
    <w:uiPriority w:val="0"/>
    <w:qFormat/>
    <w:pPr>
      <w:jc w:val="both"/>
      <w:widowControl w:val="off"/>
    </w:pPr>
    <w:rPr>
      <w:rFonts w:ascii="Calibri" w:hAnsi="Calibri" w:eastAsia="宋体" w:cs="Times New Roman"/>
      <w:sz w:val="21"/>
      <w:szCs w:val="22"/>
      <w:lang w:val="en-US" w:eastAsia="zh-CN" w:bidi="ar-SA"/>
    </w:rPr>
  </w:style>
  <w:style w:type="numbering" w:styleId="9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周洋</dc:creator>
  <cp:lastModifiedBy>殷勤</cp:lastModifiedBy>
  <cp:revision>7</cp:revision>
  <dcterms:created xsi:type="dcterms:W3CDTF">2023-12-14T08:04:00Z</dcterms:created>
  <dcterms:modified xsi:type="dcterms:W3CDTF">2025-10-30T08:13:28Z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3B295AD816F1436AA41605CAC8C5C82C_13</vt:lpwstr>
  </property>
  <property fmtid="{D5CDD505-2E9C-101B-9397-08002B2CF9AE}" pid="4" name="KSOTemplateDocerSaveRecord">
    <vt:lpwstr>eyJoZGlkIjoiYTFlNGQ0MDkyZDA1OThmMmQwN2NhMjdlZDgxMDIxNzMiLCJ1c2VySWQiOiI0MDUzMjA3MzkifQ==</vt:lpwstr>
  </property>
</Properties>
</file>